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2"/>
        <w:jc w:val="center"/>
        <w:rPr>
          <w:rFonts w:ascii="黑体" w:hAnsi="黑体" w:eastAsia="黑体"/>
          <w:sz w:val="52"/>
          <w:szCs w:val="52"/>
        </w:rPr>
      </w:pPr>
    </w:p>
    <w:p>
      <w:pPr>
        <w:pStyle w:val="2"/>
        <w:jc w:val="center"/>
        <w:rPr>
          <w:rFonts w:ascii="黑体" w:hAnsi="黑体" w:eastAsia="黑体"/>
          <w:sz w:val="52"/>
          <w:szCs w:val="52"/>
        </w:rPr>
      </w:pPr>
      <w:r>
        <w:rPr>
          <w:rFonts w:hint="eastAsia" w:ascii="黑体" w:hAnsi="黑体" w:eastAsia="黑体"/>
          <w:sz w:val="52"/>
          <w:szCs w:val="52"/>
        </w:rPr>
        <w:t>询价文件</w:t>
      </w:r>
    </w:p>
    <w:p/>
    <w:p>
      <w:pPr>
        <w:ind w:firstLine="1084" w:firstLineChars="300"/>
        <w:rPr>
          <w:rFonts w:hint="eastAsia" w:ascii="楷体_GB2312" w:hAnsi="楷体_GB2312" w:eastAsia="楷体_GB2312" w:cs="楷体_GB2312"/>
          <w:b/>
          <w:sz w:val="32"/>
          <w:szCs w:val="36"/>
        </w:rPr>
      </w:pPr>
      <w:r>
        <w:rPr>
          <w:rFonts w:hint="eastAsia" w:ascii="楷体_GB2312" w:hAnsi="楷体_GB2312" w:eastAsia="楷体_GB2312" w:cs="楷体_GB2312"/>
          <w:b/>
          <w:sz w:val="36"/>
          <w:szCs w:val="36"/>
        </w:rPr>
        <w:t>项目名称：</w:t>
      </w:r>
      <w:r>
        <w:rPr>
          <w:rFonts w:hint="eastAsia" w:ascii="楷体_GB2312" w:hAnsi="楷体_GB2312" w:eastAsia="楷体_GB2312" w:cs="楷体_GB2312"/>
          <w:b/>
          <w:sz w:val="32"/>
          <w:szCs w:val="32"/>
          <w:lang w:eastAsia="zh-CN"/>
        </w:rPr>
        <w:t>移动加工车间及成品库</w:t>
      </w:r>
      <w:r>
        <w:rPr>
          <w:rFonts w:hint="eastAsia" w:ascii="楷体_GB2312" w:hAnsi="楷体_GB2312" w:eastAsia="楷体_GB2312" w:cs="楷体_GB2312"/>
          <w:b/>
          <w:sz w:val="32"/>
          <w:szCs w:val="32"/>
        </w:rPr>
        <w:t>采购项目</w:t>
      </w:r>
    </w:p>
    <w:p>
      <w:pPr>
        <w:ind w:firstLine="1084" w:firstLineChars="300"/>
        <w:rPr>
          <w:rFonts w:hint="eastAsia" w:ascii="楷体_GB2312" w:hAnsi="楷体_GB2312" w:eastAsia="楷体_GB2312" w:cs="楷体_GB2312"/>
        </w:rPr>
      </w:pPr>
      <w:r>
        <w:rPr>
          <w:rFonts w:hint="eastAsia" w:ascii="楷体_GB2312" w:hAnsi="楷体_GB2312" w:eastAsia="楷体_GB2312" w:cs="楷体_GB2312"/>
          <w:b/>
          <w:sz w:val="36"/>
          <w:szCs w:val="36"/>
        </w:rPr>
        <w:t>项目编号</w:t>
      </w:r>
      <w:r>
        <w:rPr>
          <w:rFonts w:hint="eastAsia" w:ascii="楷体_GB2312" w:hAnsi="楷体_GB2312" w:eastAsia="楷体_GB2312" w:cs="楷体_GB2312"/>
          <w:sz w:val="36"/>
          <w:szCs w:val="36"/>
        </w:rPr>
        <w:t>：LYG-JY-202</w:t>
      </w:r>
      <w:r>
        <w:rPr>
          <w:rFonts w:hint="eastAsia" w:ascii="楷体_GB2312" w:hAnsi="楷体_GB2312" w:eastAsia="楷体_GB2312" w:cs="楷体_GB2312"/>
          <w:sz w:val="36"/>
          <w:szCs w:val="36"/>
          <w:lang w:eastAsia="zh-CN"/>
        </w:rPr>
        <w:t>4-161</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采购人：江苏五图河农场有限公司</w:t>
      </w: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2024年</w:t>
      </w:r>
      <w:r>
        <w:rPr>
          <w:rFonts w:hint="eastAsia" w:ascii="楷体_GB2312" w:hAnsi="楷体_GB2312" w:eastAsia="楷体_GB2312" w:cs="楷体_GB2312"/>
          <w:b/>
          <w:sz w:val="36"/>
          <w:szCs w:val="36"/>
          <w:lang w:val="en-US" w:eastAsia="zh-CN"/>
        </w:rPr>
        <w:t>7</w:t>
      </w:r>
      <w:r>
        <w:rPr>
          <w:rFonts w:hint="eastAsia" w:ascii="楷体_GB2312" w:hAnsi="楷体_GB2312" w:eastAsia="楷体_GB2312" w:cs="楷体_GB2312"/>
          <w:b/>
          <w:sz w:val="36"/>
          <w:szCs w:val="36"/>
        </w:rPr>
        <w:t>月</w:t>
      </w:r>
    </w:p>
    <w:p>
      <w:pPr>
        <w:jc w:val="center"/>
        <w:rPr>
          <w:rFonts w:hint="eastAsia" w:ascii="楷体_GB2312" w:hAnsi="楷体_GB2312" w:eastAsia="楷体_GB2312" w:cs="楷体_GB2312"/>
          <w:b/>
          <w:sz w:val="36"/>
          <w:szCs w:val="36"/>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spacing w:line="480" w:lineRule="auto"/>
        <w:jc w:val="center"/>
        <w:outlineLvl w:val="0"/>
        <w:rPr>
          <w:rFonts w:hint="eastAsia" w:ascii="楷体_GB2312" w:hAnsi="楷体_GB2312" w:eastAsia="楷体_GB2312" w:cs="楷体_GB2312"/>
          <w:b/>
          <w:sz w:val="44"/>
          <w:szCs w:val="21"/>
        </w:rPr>
      </w:pPr>
    </w:p>
    <w:p>
      <w:pPr>
        <w:spacing w:line="480" w:lineRule="auto"/>
        <w:jc w:val="center"/>
        <w:outlineLvl w:val="0"/>
        <w:rPr>
          <w:rFonts w:hint="eastAsia" w:ascii="楷体_GB2312" w:hAnsi="楷体_GB2312" w:eastAsia="楷体_GB2312" w:cs="楷体_GB2312"/>
          <w:b/>
          <w:sz w:val="44"/>
          <w:szCs w:val="21"/>
        </w:rPr>
      </w:pPr>
    </w:p>
    <w:p>
      <w:pPr>
        <w:spacing w:line="480" w:lineRule="auto"/>
        <w:jc w:val="center"/>
        <w:outlineLvl w:val="0"/>
        <w:rPr>
          <w:rFonts w:hint="eastAsia" w:ascii="楷体_GB2312" w:hAnsi="楷体_GB2312" w:eastAsia="楷体_GB2312" w:cs="楷体_GB2312"/>
          <w:b/>
          <w:sz w:val="44"/>
          <w:szCs w:val="21"/>
        </w:rPr>
      </w:pPr>
      <w:r>
        <w:rPr>
          <w:rFonts w:hint="eastAsia" w:ascii="楷体_GB2312" w:hAnsi="楷体_GB2312" w:eastAsia="楷体_GB2312" w:cs="楷体_GB2312"/>
          <w:b/>
          <w:sz w:val="44"/>
          <w:szCs w:val="21"/>
        </w:rPr>
        <w:t>总 目 录</w:t>
      </w:r>
    </w:p>
    <w:p>
      <w:pPr>
        <w:tabs>
          <w:tab w:val="right" w:leader="dot" w:pos="9440"/>
        </w:tabs>
        <w:spacing w:before="120" w:after="120" w:line="360" w:lineRule="auto"/>
        <w:jc w:val="left"/>
        <w:rPr>
          <w:rFonts w:hint="eastAsia" w:ascii="楷体_GB2312" w:hAnsi="楷体_GB2312" w:eastAsia="楷体_GB2312" w:cs="楷体_GB2312"/>
          <w:caps/>
          <w:sz w:val="24"/>
          <w:szCs w:val="24"/>
        </w:rPr>
      </w:pP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第一章    采购邀请………………………………</w:t>
      </w: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第二章    询价须知………………………………</w:t>
      </w: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第三章    项目需求………………………………</w:t>
      </w: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第四章    询价响应文件格式……………………</w:t>
      </w: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第一章采购邀请</w:t>
      </w:r>
    </w:p>
    <w:p>
      <w:pPr>
        <w:spacing w:line="520" w:lineRule="exact"/>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江苏五图河农场有限公司就</w:t>
      </w:r>
      <w:r>
        <w:rPr>
          <w:rFonts w:hint="eastAsia" w:ascii="楷体_GB2312" w:hAnsi="楷体_GB2312" w:eastAsia="楷体_GB2312" w:cs="楷体_GB2312"/>
          <w:szCs w:val="21"/>
          <w:lang w:eastAsia="zh-CN"/>
        </w:rPr>
        <w:t>移动加工车间及成品库</w:t>
      </w:r>
      <w:r>
        <w:rPr>
          <w:rFonts w:hint="eastAsia" w:ascii="楷体_GB2312" w:hAnsi="楷体_GB2312" w:eastAsia="楷体_GB2312" w:cs="楷体_GB2312"/>
          <w:szCs w:val="21"/>
        </w:rPr>
        <w:t>采购项目（LYG-JY-202</w:t>
      </w:r>
      <w:r>
        <w:rPr>
          <w:rFonts w:hint="eastAsia" w:ascii="楷体_GB2312" w:hAnsi="楷体_GB2312" w:eastAsia="楷体_GB2312" w:cs="楷体_GB2312"/>
          <w:szCs w:val="21"/>
          <w:lang w:eastAsia="zh-CN"/>
        </w:rPr>
        <w:t>4-161</w:t>
      </w:r>
      <w:r>
        <w:rPr>
          <w:rFonts w:hint="eastAsia" w:ascii="楷体_GB2312" w:hAnsi="楷体_GB2312" w:eastAsia="楷体_GB2312" w:cs="楷体_GB2312"/>
          <w:szCs w:val="21"/>
        </w:rPr>
        <w:t>）实施采购，本次采购采用询价方式，欢迎符合相关条件的供应商参加。</w:t>
      </w:r>
    </w:p>
    <w:p>
      <w:pPr>
        <w:rPr>
          <w:rFonts w:hint="eastAsia" w:ascii="楷体_GB2312" w:hAnsi="楷体_GB2312" w:eastAsia="楷体_GB2312" w:cs="楷体_GB2312"/>
        </w:rPr>
      </w:pPr>
      <w:r>
        <w:rPr>
          <w:rFonts w:hint="eastAsia" w:ascii="楷体_GB2312" w:hAnsi="楷体_GB2312" w:eastAsia="楷体_GB2312" w:cs="楷体_GB2312"/>
        </w:rPr>
        <w:t>一、采购项目名称及编号：</w:t>
      </w:r>
    </w:p>
    <w:p>
      <w:pPr>
        <w:rPr>
          <w:rFonts w:hint="eastAsia" w:ascii="楷体_GB2312" w:hAnsi="楷体_GB2312" w:eastAsia="楷体_GB2312" w:cs="楷体_GB2312"/>
        </w:rPr>
      </w:pPr>
      <w:r>
        <w:rPr>
          <w:rFonts w:hint="eastAsia" w:ascii="楷体_GB2312" w:hAnsi="楷体_GB2312" w:eastAsia="楷体_GB2312" w:cs="楷体_GB2312"/>
        </w:rPr>
        <w:t>项目名称：</w:t>
      </w:r>
      <w:r>
        <w:rPr>
          <w:rFonts w:hint="eastAsia" w:ascii="楷体_GB2312" w:hAnsi="楷体_GB2312" w:eastAsia="楷体_GB2312" w:cs="楷体_GB2312"/>
          <w:b/>
          <w:szCs w:val="21"/>
          <w:lang w:eastAsia="zh-CN"/>
        </w:rPr>
        <w:t>移动加工车间及成品库</w:t>
      </w:r>
      <w:r>
        <w:rPr>
          <w:rFonts w:hint="eastAsia" w:ascii="楷体_GB2312" w:hAnsi="楷体_GB2312" w:eastAsia="楷体_GB2312" w:cs="楷体_GB2312"/>
          <w:b/>
        </w:rPr>
        <w:t>采购</w:t>
      </w:r>
    </w:p>
    <w:p>
      <w:pPr>
        <w:rPr>
          <w:rFonts w:hint="eastAsia" w:ascii="楷体_GB2312" w:hAnsi="楷体_GB2312" w:eastAsia="楷体_GB2312" w:cs="楷体_GB2312"/>
        </w:rPr>
      </w:pPr>
      <w:r>
        <w:rPr>
          <w:rFonts w:hint="eastAsia" w:ascii="楷体_GB2312" w:hAnsi="楷体_GB2312" w:eastAsia="楷体_GB2312" w:cs="楷体_GB2312"/>
        </w:rPr>
        <w:t>项目编号：LYG-JY-202</w:t>
      </w:r>
      <w:r>
        <w:rPr>
          <w:rFonts w:hint="eastAsia" w:ascii="楷体_GB2312" w:hAnsi="楷体_GB2312" w:eastAsia="楷体_GB2312" w:cs="楷体_GB2312"/>
          <w:lang w:eastAsia="zh-CN"/>
        </w:rPr>
        <w:t>4-161</w:t>
      </w:r>
    </w:p>
    <w:p>
      <w:pPr>
        <w:rPr>
          <w:rFonts w:hint="eastAsia" w:ascii="楷体_GB2312" w:hAnsi="楷体_GB2312" w:eastAsia="楷体_GB2312" w:cs="楷体_GB2312"/>
        </w:rPr>
      </w:pPr>
      <w:r>
        <w:rPr>
          <w:rFonts w:hint="eastAsia" w:ascii="楷体_GB2312" w:hAnsi="楷体_GB2312" w:eastAsia="楷体_GB2312" w:cs="楷体_GB2312"/>
        </w:rPr>
        <w:t>二、采购项目简要说明及预算金额：</w:t>
      </w:r>
    </w:p>
    <w:p>
      <w:pPr>
        <w:spacing w:line="520" w:lineRule="exact"/>
        <w:ind w:firstLine="210" w:firstLineChars="100"/>
        <w:rPr>
          <w:rFonts w:hint="eastAsia" w:ascii="楷体_GB2312" w:hAnsi="楷体_GB2312" w:eastAsia="楷体_GB2312" w:cs="楷体_GB2312"/>
          <w:sz w:val="24"/>
          <w:szCs w:val="24"/>
        </w:rPr>
      </w:pPr>
      <w:r>
        <w:rPr>
          <w:rFonts w:hint="eastAsia" w:ascii="楷体_GB2312" w:hAnsi="楷体_GB2312" w:eastAsia="楷体_GB2312" w:cs="楷体_GB2312"/>
          <w:szCs w:val="24"/>
        </w:rPr>
        <w:t>项目简要说明：</w:t>
      </w:r>
      <w:r>
        <w:rPr>
          <w:rFonts w:hint="eastAsia" w:ascii="楷体_GB2312" w:hAnsi="楷体_GB2312" w:eastAsia="楷体_GB2312" w:cs="楷体_GB2312"/>
          <w:szCs w:val="24"/>
          <w:lang w:eastAsia="zh-CN"/>
        </w:rPr>
        <w:t>采购移动加工车间</w:t>
      </w:r>
      <w:r>
        <w:rPr>
          <w:rFonts w:hint="eastAsia" w:ascii="楷体_GB2312" w:hAnsi="楷体_GB2312" w:eastAsia="楷体_GB2312" w:cs="楷体_GB2312"/>
          <w:szCs w:val="24"/>
          <w:lang w:val="en-US" w:eastAsia="zh-CN"/>
        </w:rPr>
        <w:t>1间、成品库1间（20m*15m*6.5m，材料为全镀锌国标镀锌钢管，支柱76mm圆管，厚度1.3mm；横梁50mm*50mm方管，厚度1.2mm；弧形扁管50mm*30mm，厚度1.1mm；剪刀叉40mm*20mm，厚度0.9mm，脚轮6寸万向轮；四面及顶篷布，550克刀刮布，带防火阻燃）。</w:t>
      </w:r>
    </w:p>
    <w:p>
      <w:pPr>
        <w:spacing w:line="400" w:lineRule="exact"/>
        <w:rPr>
          <w:rFonts w:hint="eastAsia" w:ascii="楷体_GB2312" w:hAnsi="楷体_GB2312" w:eastAsia="楷体_GB2312" w:cs="楷体_GB2312"/>
          <w:szCs w:val="24"/>
        </w:rPr>
      </w:pPr>
      <w:r>
        <w:rPr>
          <w:rFonts w:hint="eastAsia" w:ascii="楷体_GB2312" w:hAnsi="楷体_GB2312" w:eastAsia="楷体_GB2312" w:cs="楷体_GB2312"/>
          <w:szCs w:val="24"/>
        </w:rPr>
        <w:t>本项目预算金额为</w:t>
      </w:r>
      <w:r>
        <w:rPr>
          <w:rFonts w:hint="eastAsia" w:ascii="楷体_GB2312" w:hAnsi="楷体_GB2312" w:eastAsia="楷体_GB2312" w:cs="楷体_GB2312"/>
          <w:b/>
          <w:szCs w:val="24"/>
          <w:u w:val="single"/>
        </w:rPr>
        <w:t>人民币</w:t>
      </w:r>
      <w:r>
        <w:rPr>
          <w:rFonts w:hint="eastAsia" w:ascii="楷体_GB2312" w:hAnsi="楷体_GB2312" w:eastAsia="楷体_GB2312" w:cs="楷体_GB2312"/>
          <w:b/>
          <w:color w:val="FF0000"/>
          <w:szCs w:val="24"/>
          <w:u w:val="single"/>
          <w:lang w:val="en-US" w:eastAsia="zh-CN"/>
        </w:rPr>
        <w:t>36000</w:t>
      </w:r>
      <w:r>
        <w:rPr>
          <w:rFonts w:hint="eastAsia" w:ascii="楷体_GB2312" w:hAnsi="楷体_GB2312" w:eastAsia="楷体_GB2312" w:cs="楷体_GB2312"/>
          <w:b/>
          <w:szCs w:val="24"/>
          <w:u w:val="single"/>
        </w:rPr>
        <w:t>元</w:t>
      </w:r>
      <w:r>
        <w:rPr>
          <w:rFonts w:hint="eastAsia" w:ascii="楷体_GB2312" w:hAnsi="楷体_GB2312" w:eastAsia="楷体_GB2312" w:cs="楷体_GB2312"/>
          <w:b/>
          <w:szCs w:val="24"/>
          <w:u w:val="single"/>
          <w:lang w:eastAsia="zh-CN"/>
        </w:rPr>
        <w:t>（含相关费用）</w:t>
      </w:r>
      <w:r>
        <w:rPr>
          <w:rFonts w:hint="eastAsia" w:ascii="楷体_GB2312" w:hAnsi="楷体_GB2312" w:eastAsia="楷体_GB2312" w:cs="楷体_GB2312"/>
          <w:szCs w:val="24"/>
        </w:rPr>
        <w:t>，最后报价超过</w:t>
      </w:r>
      <w:r>
        <w:rPr>
          <w:rFonts w:hint="eastAsia" w:ascii="楷体_GB2312" w:hAnsi="楷体_GB2312" w:eastAsia="楷体_GB2312" w:cs="楷体_GB2312"/>
          <w:b/>
          <w:szCs w:val="24"/>
          <w:u w:val="single"/>
        </w:rPr>
        <w:t>预算价</w:t>
      </w:r>
      <w:r>
        <w:rPr>
          <w:rFonts w:hint="eastAsia" w:ascii="楷体_GB2312" w:hAnsi="楷体_GB2312" w:eastAsia="楷体_GB2312" w:cs="楷体_GB2312"/>
          <w:szCs w:val="24"/>
        </w:rPr>
        <w:t>的为无效报价，按照无效响应处理。</w:t>
      </w:r>
    </w:p>
    <w:p>
      <w:pPr>
        <w:spacing w:line="400" w:lineRule="exact"/>
        <w:rPr>
          <w:rFonts w:hint="eastAsia" w:ascii="楷体_GB2312" w:hAnsi="楷体_GB2312" w:eastAsia="楷体_GB2312" w:cs="楷体_GB2312"/>
          <w:szCs w:val="24"/>
        </w:rPr>
      </w:pPr>
      <w:r>
        <w:rPr>
          <w:rFonts w:hint="eastAsia" w:ascii="楷体_GB2312" w:hAnsi="楷体_GB2312" w:eastAsia="楷体_GB2312" w:cs="楷体_GB2312"/>
          <w:szCs w:val="24"/>
        </w:rPr>
        <w:t>三、合格供应商资格要求</w:t>
      </w:r>
    </w:p>
    <w:p>
      <w:pPr>
        <w:spacing w:line="400" w:lineRule="exact"/>
        <w:rPr>
          <w:rFonts w:hint="eastAsia" w:ascii="楷体_GB2312" w:hAnsi="楷体_GB2312" w:eastAsia="楷体_GB2312" w:cs="楷体_GB2312"/>
          <w:szCs w:val="24"/>
        </w:rPr>
      </w:pPr>
      <w:r>
        <w:rPr>
          <w:rFonts w:hint="eastAsia" w:ascii="楷体_GB2312" w:hAnsi="楷体_GB2312" w:eastAsia="楷体_GB2312" w:cs="楷体_GB2312"/>
          <w:szCs w:val="24"/>
        </w:rPr>
        <w:t>（一）符合下列条件，并提供相关材料；</w:t>
      </w:r>
    </w:p>
    <w:p>
      <w:pPr>
        <w:spacing w:line="520" w:lineRule="exact"/>
        <w:rPr>
          <w:rFonts w:hint="eastAsia" w:ascii="楷体_GB2312" w:hAnsi="楷体_GB2312" w:eastAsia="楷体_GB2312" w:cs="楷体_GB2312"/>
          <w:szCs w:val="21"/>
        </w:rPr>
      </w:pPr>
      <w:r>
        <w:rPr>
          <w:rFonts w:hint="eastAsia" w:ascii="楷体_GB2312" w:hAnsi="楷体_GB2312" w:eastAsia="楷体_GB2312" w:cs="楷体_GB2312"/>
          <w:szCs w:val="21"/>
        </w:rPr>
        <w:t>1.具有合法且在有效期内的营业执照；</w:t>
      </w:r>
    </w:p>
    <w:p>
      <w:pPr>
        <w:spacing w:line="520" w:lineRule="exact"/>
        <w:rPr>
          <w:rFonts w:hint="eastAsia" w:ascii="楷体_GB2312" w:hAnsi="楷体_GB2312" w:eastAsia="楷体_GB2312" w:cs="楷体_GB2312"/>
          <w:szCs w:val="21"/>
        </w:rPr>
      </w:pPr>
      <w:r>
        <w:rPr>
          <w:rFonts w:hint="eastAsia" w:ascii="楷体_GB2312" w:hAnsi="楷体_GB2312" w:eastAsia="楷体_GB2312" w:cs="楷体_GB2312"/>
          <w:szCs w:val="21"/>
        </w:rPr>
        <w:t>2.参加采购活动前三年内，在经营活动中没有重大违法记录（参加活动前3年内在经营活动中没有重大违法记录的书面声明）；</w:t>
      </w:r>
    </w:p>
    <w:p>
      <w:pPr>
        <w:spacing w:line="400" w:lineRule="exact"/>
        <w:rPr>
          <w:rFonts w:hint="eastAsia" w:ascii="楷体_GB2312" w:hAnsi="楷体_GB2312" w:eastAsia="楷体_GB2312" w:cs="楷体_GB2312"/>
          <w:szCs w:val="24"/>
        </w:rPr>
      </w:pPr>
      <w:r>
        <w:rPr>
          <w:rFonts w:hint="eastAsia" w:ascii="楷体_GB2312" w:hAnsi="楷体_GB2312" w:eastAsia="楷体_GB2312" w:cs="楷体_GB2312"/>
          <w:szCs w:val="24"/>
        </w:rPr>
        <w:t>（二）其他资格条件：</w:t>
      </w:r>
    </w:p>
    <w:p>
      <w:pPr>
        <w:spacing w:line="400" w:lineRule="exact"/>
        <w:rPr>
          <w:rFonts w:hint="eastAsia" w:ascii="楷体_GB2312" w:hAnsi="楷体_GB2312" w:eastAsia="楷体_GB2312" w:cs="楷体_GB2312"/>
          <w:szCs w:val="24"/>
        </w:rPr>
      </w:pPr>
      <w:r>
        <w:rPr>
          <w:rFonts w:hint="eastAsia" w:ascii="楷体_GB2312" w:hAnsi="楷体_GB2312" w:eastAsia="楷体_GB2312" w:cs="楷体_GB2312"/>
          <w:szCs w:val="24"/>
        </w:rPr>
        <w:t>1、未被“信用中国”网站（www.creditchina.gov.cn）列入失信被执行人、重大税收违法案件当事人名单、政府采购严重失信行为记录名单。</w:t>
      </w:r>
    </w:p>
    <w:p>
      <w:pPr>
        <w:rPr>
          <w:rFonts w:hint="eastAsia" w:ascii="楷体_GB2312" w:hAnsi="楷体_GB2312" w:eastAsia="楷体_GB2312" w:cs="楷体_GB2312"/>
        </w:rPr>
      </w:pPr>
      <w:r>
        <w:rPr>
          <w:rFonts w:hint="eastAsia" w:ascii="楷体_GB2312" w:hAnsi="楷体_GB2312" w:eastAsia="楷体_GB2312" w:cs="楷体_GB2312"/>
        </w:rPr>
        <w:t>（三）本项目不接受联合体参与询价</w:t>
      </w:r>
    </w:p>
    <w:p>
      <w:pPr>
        <w:rPr>
          <w:rFonts w:hint="eastAsia" w:ascii="楷体_GB2312" w:hAnsi="楷体_GB2312" w:eastAsia="楷体_GB2312" w:cs="楷体_GB2312"/>
        </w:rPr>
      </w:pPr>
      <w:r>
        <w:rPr>
          <w:rFonts w:hint="eastAsia" w:ascii="楷体_GB2312" w:hAnsi="楷体_GB2312" w:eastAsia="楷体_GB2312" w:cs="楷体_GB2312"/>
        </w:rPr>
        <w:t>四、询价文件发布信息</w:t>
      </w:r>
    </w:p>
    <w:p>
      <w:pPr>
        <w:rPr>
          <w:rFonts w:hint="eastAsia" w:ascii="楷体_GB2312" w:hAnsi="楷体_GB2312" w:eastAsia="楷体_GB2312" w:cs="楷体_GB2312"/>
        </w:rPr>
      </w:pPr>
      <w:r>
        <w:rPr>
          <w:rFonts w:hint="eastAsia" w:ascii="楷体_GB2312" w:hAnsi="楷体_GB2312" w:eastAsia="楷体_GB2312" w:cs="楷体_GB2312"/>
        </w:rPr>
        <w:t>询价文件提供及公告期限：自询价公告在江苏监狱网网站上发布之日起3个工作日。询价文件报名获取，有关本次询价的事项若存在变动或修改，敬请及时关注江苏监狱网网站发布的信息更正公告。</w:t>
      </w:r>
    </w:p>
    <w:p>
      <w:pPr>
        <w:rPr>
          <w:rFonts w:hint="eastAsia" w:ascii="楷体_GB2312" w:hAnsi="楷体_GB2312" w:eastAsia="楷体_GB2312" w:cs="楷体_GB2312"/>
        </w:rPr>
      </w:pPr>
      <w:r>
        <w:rPr>
          <w:rFonts w:hint="eastAsia" w:ascii="楷体_GB2312" w:hAnsi="楷体_GB2312" w:eastAsia="楷体_GB2312" w:cs="楷体_GB2312"/>
        </w:rPr>
        <w:t>五、响应文件接收截止时间和地点：</w:t>
      </w:r>
    </w:p>
    <w:p>
      <w:pPr>
        <w:rPr>
          <w:rFonts w:hint="eastAsia" w:ascii="楷体_GB2312" w:hAnsi="楷体_GB2312" w:eastAsia="楷体_GB2312" w:cs="楷体_GB2312"/>
        </w:rPr>
      </w:pPr>
      <w:r>
        <w:rPr>
          <w:rFonts w:hint="eastAsia" w:ascii="楷体_GB2312" w:hAnsi="楷体_GB2312" w:eastAsia="楷体_GB2312" w:cs="楷体_GB2312"/>
        </w:rPr>
        <w:t>响应文件接收时间：2024年</w:t>
      </w:r>
      <w:r>
        <w:rPr>
          <w:rFonts w:hint="eastAsia" w:ascii="楷体_GB2312" w:hAnsi="楷体_GB2312" w:eastAsia="楷体_GB2312" w:cs="楷体_GB2312"/>
          <w:lang w:val="en-US" w:eastAsia="zh-CN"/>
        </w:rPr>
        <w:t>7</w:t>
      </w:r>
      <w:r>
        <w:rPr>
          <w:rFonts w:hint="eastAsia" w:ascii="楷体_GB2312" w:hAnsi="楷体_GB2312" w:eastAsia="楷体_GB2312" w:cs="楷体_GB2312"/>
        </w:rPr>
        <w:t>月</w:t>
      </w:r>
      <w:r>
        <w:rPr>
          <w:rFonts w:hint="eastAsia" w:ascii="楷体_GB2312" w:hAnsi="楷体_GB2312" w:eastAsia="楷体_GB2312" w:cs="楷体_GB2312"/>
          <w:lang w:val="en-US" w:eastAsia="zh-CN"/>
        </w:rPr>
        <w:t>18</w:t>
      </w:r>
      <w:r>
        <w:rPr>
          <w:rFonts w:hint="eastAsia" w:ascii="楷体_GB2312" w:hAnsi="楷体_GB2312" w:eastAsia="楷体_GB2312" w:cs="楷体_GB2312"/>
        </w:rPr>
        <w:t>日9时30分</w:t>
      </w:r>
    </w:p>
    <w:p>
      <w:pPr>
        <w:rPr>
          <w:rFonts w:hint="eastAsia" w:ascii="楷体_GB2312" w:hAnsi="楷体_GB2312" w:eastAsia="楷体_GB2312" w:cs="楷体_GB2312"/>
        </w:rPr>
      </w:pPr>
      <w:r>
        <w:rPr>
          <w:rFonts w:hint="eastAsia" w:ascii="楷体_GB2312" w:hAnsi="楷体_GB2312" w:eastAsia="楷体_GB2312" w:cs="楷体_GB2312"/>
        </w:rPr>
        <w:t>响应文件接收截止时间：2024年</w:t>
      </w:r>
      <w:r>
        <w:rPr>
          <w:rFonts w:hint="eastAsia" w:ascii="楷体_GB2312" w:hAnsi="楷体_GB2312" w:eastAsia="楷体_GB2312" w:cs="楷体_GB2312"/>
          <w:lang w:val="en-US" w:eastAsia="zh-CN"/>
        </w:rPr>
        <w:t>7</w:t>
      </w:r>
      <w:r>
        <w:rPr>
          <w:rFonts w:hint="eastAsia" w:ascii="楷体_GB2312" w:hAnsi="楷体_GB2312" w:eastAsia="楷体_GB2312" w:cs="楷体_GB2312"/>
        </w:rPr>
        <w:t>月</w:t>
      </w:r>
      <w:r>
        <w:rPr>
          <w:rFonts w:hint="eastAsia" w:ascii="楷体_GB2312" w:hAnsi="楷体_GB2312" w:eastAsia="楷体_GB2312" w:cs="楷体_GB2312"/>
          <w:lang w:val="en-US" w:eastAsia="zh-CN"/>
        </w:rPr>
        <w:t>18</w:t>
      </w:r>
      <w:r>
        <w:rPr>
          <w:rFonts w:hint="eastAsia" w:ascii="楷体_GB2312" w:hAnsi="楷体_GB2312" w:eastAsia="楷体_GB2312" w:cs="楷体_GB2312"/>
        </w:rPr>
        <w:t>日10时</w:t>
      </w:r>
    </w:p>
    <w:p>
      <w:pPr>
        <w:rPr>
          <w:rFonts w:hint="eastAsia" w:ascii="楷体_GB2312" w:hAnsi="楷体_GB2312" w:eastAsia="楷体_GB2312" w:cs="楷体_GB2312"/>
        </w:rPr>
      </w:pPr>
      <w:r>
        <w:rPr>
          <w:rFonts w:hint="eastAsia" w:ascii="楷体_GB2312" w:hAnsi="楷体_GB2312" w:eastAsia="楷体_GB2312" w:cs="楷体_GB2312"/>
        </w:rPr>
        <w:t>响应文件接收地点：江苏五图河农场有限公司交易办</w:t>
      </w:r>
    </w:p>
    <w:p>
      <w:pPr>
        <w:rPr>
          <w:rFonts w:hint="eastAsia" w:ascii="楷体_GB2312" w:hAnsi="楷体_GB2312" w:eastAsia="楷体_GB2312" w:cs="楷体_GB2312"/>
        </w:rPr>
      </w:pPr>
      <w:r>
        <w:rPr>
          <w:rFonts w:hint="eastAsia" w:ascii="楷体_GB2312" w:hAnsi="楷体_GB2312" w:eastAsia="楷体_GB2312" w:cs="楷体_GB2312"/>
        </w:rPr>
        <w:t>询价地点：江苏五图河农场有限公司交易办</w:t>
      </w:r>
    </w:p>
    <w:p>
      <w:pPr>
        <w:rPr>
          <w:rFonts w:hint="eastAsia" w:ascii="楷体_GB2312" w:hAnsi="楷体_GB2312" w:eastAsia="楷体_GB2312" w:cs="楷体_GB2312"/>
        </w:rPr>
      </w:pPr>
      <w:r>
        <w:rPr>
          <w:rFonts w:hint="eastAsia" w:ascii="楷体_GB2312" w:hAnsi="楷体_GB2312" w:eastAsia="楷体_GB2312" w:cs="楷体_GB2312"/>
        </w:rPr>
        <w:t>响应文件接收人：吴兆强</w:t>
      </w:r>
    </w:p>
    <w:p>
      <w:pPr>
        <w:rPr>
          <w:rFonts w:hint="eastAsia" w:ascii="楷体_GB2312" w:hAnsi="楷体_GB2312" w:eastAsia="楷体_GB2312" w:cs="楷体_GB2312"/>
        </w:rPr>
      </w:pPr>
      <w:r>
        <w:rPr>
          <w:rFonts w:hint="eastAsia" w:ascii="楷体_GB2312" w:hAnsi="楷体_GB2312" w:eastAsia="楷体_GB2312" w:cs="楷体_GB2312"/>
        </w:rPr>
        <w:t>六、本次询价采购联系事项：</w:t>
      </w:r>
    </w:p>
    <w:p>
      <w:pPr>
        <w:rPr>
          <w:rFonts w:hint="eastAsia" w:ascii="楷体_GB2312" w:hAnsi="楷体_GB2312" w:eastAsia="楷体_GB2312" w:cs="楷体_GB2312"/>
        </w:rPr>
      </w:pPr>
      <w:r>
        <w:rPr>
          <w:rFonts w:hint="eastAsia" w:ascii="楷体_GB2312" w:hAnsi="楷体_GB2312" w:eastAsia="楷体_GB2312" w:cs="楷体_GB2312"/>
        </w:rPr>
        <w:t xml:space="preserve">采购人联系人：吴兆强，联系电话：0518-88613024      </w:t>
      </w:r>
    </w:p>
    <w:p>
      <w:pPr>
        <w:rPr>
          <w:rFonts w:hint="eastAsia" w:ascii="楷体_GB2312" w:hAnsi="楷体_GB2312" w:eastAsia="楷体_GB2312" w:cs="楷体_GB2312"/>
        </w:rPr>
      </w:pPr>
      <w:r>
        <w:rPr>
          <w:rFonts w:hint="eastAsia" w:ascii="楷体_GB2312" w:hAnsi="楷体_GB2312" w:eastAsia="楷体_GB2312" w:cs="楷体_GB2312"/>
        </w:rPr>
        <w:t>采购人地址：江苏省连云港市灌云县七道沟</w:t>
      </w:r>
    </w:p>
    <w:p>
      <w:pPr>
        <w:rPr>
          <w:rFonts w:hint="eastAsia" w:ascii="楷体_GB2312" w:hAnsi="楷体_GB2312" w:eastAsia="楷体_GB2312" w:cs="楷体_GB2312"/>
        </w:rPr>
      </w:pPr>
      <w:r>
        <w:rPr>
          <w:rFonts w:hint="eastAsia" w:ascii="楷体_GB2312" w:hAnsi="楷体_GB2312" w:eastAsia="楷体_GB2312" w:cs="楷体_GB2312"/>
        </w:rPr>
        <w:t>七、本次询价响应文件制作份数要求：</w:t>
      </w:r>
    </w:p>
    <w:p>
      <w:pPr>
        <w:rPr>
          <w:rFonts w:hint="eastAsia" w:ascii="楷体_GB2312" w:hAnsi="楷体_GB2312" w:eastAsia="楷体_GB2312" w:cs="楷体_GB2312"/>
        </w:rPr>
      </w:pPr>
      <w:r>
        <w:rPr>
          <w:rFonts w:hint="eastAsia" w:ascii="楷体_GB2312" w:hAnsi="楷体_GB2312" w:eastAsia="楷体_GB2312" w:cs="楷体_GB2312"/>
        </w:rPr>
        <w:t>正本份数： 1   份</w:t>
      </w:r>
    </w:p>
    <w:p>
      <w:pPr>
        <w:rPr>
          <w:rFonts w:hint="eastAsia" w:ascii="楷体_GB2312" w:hAnsi="楷体_GB2312" w:eastAsia="楷体_GB2312" w:cs="楷体_GB2312"/>
        </w:rPr>
      </w:pPr>
      <w:r>
        <w:rPr>
          <w:rFonts w:hint="eastAsia" w:ascii="楷体_GB2312" w:hAnsi="楷体_GB2312" w:eastAsia="楷体_GB2312" w:cs="楷体_GB2312"/>
        </w:rPr>
        <w:t>八、本次询价保证金要求：</w:t>
      </w:r>
    </w:p>
    <w:p>
      <w:pPr>
        <w:rPr>
          <w:rFonts w:hint="eastAsia" w:ascii="楷体_GB2312" w:hAnsi="楷体_GB2312" w:eastAsia="楷体_GB2312" w:cs="楷体_GB2312"/>
          <w:color w:val="FF0000"/>
        </w:rPr>
      </w:pPr>
      <w:r>
        <w:rPr>
          <w:rFonts w:hint="eastAsia" w:ascii="楷体_GB2312" w:hAnsi="楷体_GB2312" w:eastAsia="楷体_GB2312" w:cs="楷体_GB2312"/>
          <w:b/>
          <w:color w:val="FF0000"/>
          <w:sz w:val="24"/>
          <w:szCs w:val="24"/>
        </w:rPr>
        <w:t>4.6本次询价保证金要求</w:t>
      </w:r>
      <w:r>
        <w:rPr>
          <w:rFonts w:hint="eastAsia" w:ascii="楷体_GB2312" w:hAnsi="楷体_GB2312" w:eastAsia="楷体_GB2312" w:cs="楷体_GB2312"/>
          <w:color w:val="FF0000"/>
        </w:rPr>
        <w:t>：</w:t>
      </w:r>
    </w:p>
    <w:p>
      <w:pPr>
        <w:rPr>
          <w:rFonts w:hint="eastAsia" w:ascii="楷体_GB2312" w:hAnsi="楷体_GB2312" w:eastAsia="楷体_GB2312" w:cs="楷体_GB2312"/>
        </w:rPr>
      </w:pPr>
      <w:r>
        <w:rPr>
          <w:rFonts w:hint="eastAsia" w:ascii="楷体_GB2312" w:hAnsi="楷体_GB2312" w:eastAsia="楷体_GB2312" w:cs="楷体_GB2312"/>
        </w:rPr>
        <w:t>本次询价收取询价保证金</w:t>
      </w:r>
      <w:r>
        <w:rPr>
          <w:rFonts w:hint="eastAsia" w:ascii="楷体_GB2312" w:hAnsi="楷体_GB2312" w:eastAsia="楷体_GB2312" w:cs="楷体_GB2312"/>
          <w:lang w:eastAsia="zh-CN"/>
        </w:rPr>
        <w:t>人民币</w:t>
      </w:r>
      <w:r>
        <w:rPr>
          <w:rFonts w:hint="eastAsia" w:ascii="楷体_GB2312" w:hAnsi="楷体_GB2312" w:eastAsia="楷体_GB2312" w:cs="楷体_GB2312"/>
          <w:lang w:val="en-US" w:eastAsia="zh-CN"/>
        </w:rPr>
        <w:t>1</w:t>
      </w:r>
      <w:bookmarkStart w:id="0" w:name="_GoBack"/>
      <w:bookmarkEnd w:id="0"/>
      <w:r>
        <w:rPr>
          <w:rFonts w:hint="eastAsia" w:ascii="楷体_GB2312" w:hAnsi="楷体_GB2312" w:eastAsia="楷体_GB2312" w:cs="楷体_GB2312"/>
          <w:lang w:val="en-US" w:eastAsia="zh-CN"/>
        </w:rPr>
        <w:t>000元整</w:t>
      </w:r>
      <w:r>
        <w:rPr>
          <w:rFonts w:hint="eastAsia" w:ascii="楷体_GB2312" w:hAnsi="楷体_GB2312" w:eastAsia="楷体_GB2312" w:cs="楷体_GB2312"/>
        </w:rPr>
        <w:t>。</w:t>
      </w:r>
    </w:p>
    <w:p>
      <w:pPr>
        <w:rPr>
          <w:rFonts w:hint="eastAsia" w:ascii="楷体_GB2312" w:hAnsi="楷体_GB2312" w:eastAsia="楷体_GB2312" w:cs="楷体_GB2312"/>
        </w:rPr>
      </w:pPr>
      <w:r>
        <w:rPr>
          <w:rFonts w:hint="eastAsia" w:ascii="楷体_GB2312" w:hAnsi="楷体_GB2312" w:eastAsia="楷体_GB2312" w:cs="楷体_GB2312"/>
        </w:rPr>
        <w:t>帐户上有未结余额可以充抵履约保证金。</w:t>
      </w:r>
    </w:p>
    <w:p>
      <w:pPr>
        <w:rPr>
          <w:rFonts w:hint="eastAsia" w:ascii="楷体_GB2312" w:hAnsi="楷体_GB2312" w:eastAsia="楷体_GB2312" w:cs="楷体_GB2312"/>
        </w:rPr>
      </w:pPr>
      <w:r>
        <w:rPr>
          <w:rFonts w:hint="eastAsia" w:ascii="楷体_GB2312" w:hAnsi="楷体_GB2312" w:eastAsia="楷体_GB2312" w:cs="楷体_GB2312"/>
        </w:rPr>
        <w:t>账户：江苏五图河农场有限公司</w:t>
      </w:r>
    </w:p>
    <w:p>
      <w:pPr>
        <w:rPr>
          <w:rFonts w:hint="eastAsia" w:ascii="楷体_GB2312" w:hAnsi="楷体_GB2312" w:eastAsia="楷体_GB2312" w:cs="楷体_GB2312"/>
        </w:rPr>
      </w:pPr>
      <w:r>
        <w:rPr>
          <w:rFonts w:hint="eastAsia" w:ascii="楷体_GB2312" w:hAnsi="楷体_GB2312" w:eastAsia="楷体_GB2312" w:cs="楷体_GB2312"/>
        </w:rPr>
        <w:t>开户行：江苏灌云农村商业银行股份有限公司五农支行</w:t>
      </w:r>
    </w:p>
    <w:p>
      <w:pPr>
        <w:rPr>
          <w:rFonts w:hint="eastAsia" w:ascii="楷体_GB2312" w:hAnsi="楷体_GB2312" w:eastAsia="楷体_GB2312" w:cs="楷体_GB2312"/>
        </w:rPr>
      </w:pPr>
      <w:r>
        <w:rPr>
          <w:rFonts w:hint="eastAsia" w:ascii="楷体_GB2312" w:hAnsi="楷体_GB2312" w:eastAsia="楷体_GB2312" w:cs="楷体_GB2312"/>
        </w:rPr>
        <w:t>账号：3207233001201000000227</w:t>
      </w:r>
    </w:p>
    <w:p>
      <w:pPr>
        <w:rPr>
          <w:rFonts w:hint="eastAsia" w:ascii="楷体_GB2312" w:hAnsi="楷体_GB2312" w:eastAsia="楷体_GB2312" w:cs="楷体_GB2312"/>
        </w:rPr>
      </w:pPr>
      <w:r>
        <w:rPr>
          <w:rFonts w:hint="eastAsia" w:ascii="楷体_GB2312" w:hAnsi="楷体_GB2312" w:eastAsia="楷体_GB2312" w:cs="楷体_GB2312"/>
        </w:rPr>
        <w:t>确定中标后，中标人以各种理由拒绝供货的，需承担由此对采购人带来的损失。</w:t>
      </w: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第二章询价须知</w:t>
      </w:r>
    </w:p>
    <w:p>
      <w:pPr>
        <w:jc w:val="center"/>
        <w:rPr>
          <w:rFonts w:hint="eastAsia" w:ascii="楷体_GB2312" w:hAnsi="楷体_GB2312" w:eastAsia="楷体_GB2312" w:cs="楷体_GB2312"/>
        </w:rPr>
      </w:pPr>
      <w:r>
        <w:rPr>
          <w:rFonts w:hint="eastAsia" w:ascii="楷体_GB2312" w:hAnsi="楷体_GB2312" w:eastAsia="楷体_GB2312" w:cs="楷体_GB2312"/>
        </w:rPr>
        <w:t>（参加询价的供应商以下简称“询价供应商”）</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一、总则</w:t>
      </w:r>
    </w:p>
    <w:p>
      <w:pPr>
        <w:rPr>
          <w:rFonts w:hint="eastAsia" w:ascii="楷体_GB2312" w:hAnsi="楷体_GB2312" w:eastAsia="楷体_GB2312" w:cs="楷体_GB2312"/>
        </w:rPr>
      </w:pPr>
      <w:r>
        <w:rPr>
          <w:rFonts w:hint="eastAsia" w:ascii="楷体_GB2312" w:hAnsi="楷体_GB2312" w:eastAsia="楷体_GB2312" w:cs="楷体_GB2312"/>
        </w:rPr>
        <w:t>1、适用范围</w:t>
      </w:r>
    </w:p>
    <w:p>
      <w:pPr>
        <w:rPr>
          <w:rFonts w:hint="eastAsia" w:ascii="楷体_GB2312" w:hAnsi="楷体_GB2312" w:eastAsia="楷体_GB2312" w:cs="楷体_GB2312"/>
        </w:rPr>
      </w:pPr>
      <w:r>
        <w:rPr>
          <w:rFonts w:hint="eastAsia" w:ascii="楷体_GB2312" w:hAnsi="楷体_GB2312" w:eastAsia="楷体_GB2312" w:cs="楷体_GB2312"/>
        </w:rPr>
        <w:t>1.1 本询价文件（以下简称询价文件）仅适用此项目。</w:t>
      </w:r>
    </w:p>
    <w:p>
      <w:pPr>
        <w:rPr>
          <w:rFonts w:hint="eastAsia" w:ascii="楷体_GB2312" w:hAnsi="楷体_GB2312" w:eastAsia="楷体_GB2312" w:cs="楷体_GB2312"/>
        </w:rPr>
      </w:pPr>
      <w:r>
        <w:rPr>
          <w:rFonts w:hint="eastAsia" w:ascii="楷体_GB2312" w:hAnsi="楷体_GB2312" w:eastAsia="楷体_GB2312" w:cs="楷体_GB2312"/>
        </w:rPr>
        <w:t>1.2本项目不允许分包。</w:t>
      </w:r>
    </w:p>
    <w:p>
      <w:pPr>
        <w:rPr>
          <w:rFonts w:hint="eastAsia" w:ascii="楷体_GB2312" w:hAnsi="楷体_GB2312" w:eastAsia="楷体_GB2312" w:cs="楷体_GB2312"/>
        </w:rPr>
      </w:pPr>
      <w:r>
        <w:rPr>
          <w:rFonts w:hint="eastAsia" w:ascii="楷体_GB2312" w:hAnsi="楷体_GB2312" w:eastAsia="楷体_GB2312" w:cs="楷体_GB2312"/>
        </w:rPr>
        <w:t>2、项目采购方式</w:t>
      </w:r>
    </w:p>
    <w:p>
      <w:pPr>
        <w:rPr>
          <w:rFonts w:hint="eastAsia" w:ascii="楷体_GB2312" w:hAnsi="楷体_GB2312" w:eastAsia="楷体_GB2312" w:cs="楷体_GB2312"/>
        </w:rPr>
      </w:pPr>
      <w:r>
        <w:rPr>
          <w:rFonts w:hint="eastAsia" w:ascii="楷体_GB2312" w:hAnsi="楷体_GB2312" w:eastAsia="楷体_GB2312" w:cs="楷体_GB2312"/>
        </w:rPr>
        <w:t>本次采购采取询价的方式。</w:t>
      </w:r>
    </w:p>
    <w:p>
      <w:pPr>
        <w:rPr>
          <w:rFonts w:hint="eastAsia" w:ascii="楷体_GB2312" w:hAnsi="楷体_GB2312" w:eastAsia="楷体_GB2312" w:cs="楷体_GB2312"/>
        </w:rPr>
      </w:pPr>
      <w:r>
        <w:rPr>
          <w:rFonts w:hint="eastAsia" w:ascii="楷体_GB2312" w:hAnsi="楷体_GB2312" w:eastAsia="楷体_GB2312" w:cs="楷体_GB2312"/>
        </w:rPr>
        <w:t>3、合格的询价供应商</w:t>
      </w:r>
    </w:p>
    <w:p>
      <w:pPr>
        <w:rPr>
          <w:rFonts w:hint="eastAsia" w:ascii="楷体_GB2312" w:hAnsi="楷体_GB2312" w:eastAsia="楷体_GB2312" w:cs="楷体_GB2312"/>
        </w:rPr>
      </w:pPr>
      <w:r>
        <w:rPr>
          <w:rFonts w:hint="eastAsia" w:ascii="楷体_GB2312" w:hAnsi="楷体_GB2312" w:eastAsia="楷体_GB2312" w:cs="楷体_GB2312"/>
        </w:rPr>
        <w:t>3.1满足本询价文件“采购邀请”中合格询价供应商资格要求的规定。</w:t>
      </w:r>
    </w:p>
    <w:p>
      <w:pPr>
        <w:rPr>
          <w:rFonts w:hint="eastAsia" w:ascii="楷体_GB2312" w:hAnsi="楷体_GB2312" w:eastAsia="楷体_GB2312" w:cs="楷体_GB2312"/>
        </w:rPr>
      </w:pPr>
      <w:r>
        <w:rPr>
          <w:rFonts w:hint="eastAsia" w:ascii="楷体_GB2312" w:hAnsi="楷体_GB2312" w:eastAsia="楷体_GB2312" w:cs="楷体_GB2312"/>
        </w:rPr>
        <w:t>3.2 满足本询价文件实质性要求和条件的规定。</w:t>
      </w:r>
    </w:p>
    <w:p>
      <w:pPr>
        <w:rPr>
          <w:rFonts w:hint="eastAsia" w:ascii="楷体_GB2312" w:hAnsi="楷体_GB2312" w:eastAsia="楷体_GB2312" w:cs="楷体_GB2312"/>
        </w:rPr>
      </w:pPr>
      <w:r>
        <w:rPr>
          <w:rFonts w:hint="eastAsia" w:ascii="楷体_GB2312" w:hAnsi="楷体_GB2312" w:eastAsia="楷体_GB2312" w:cs="楷体_GB2312"/>
        </w:rPr>
        <w:t>4、参加询价费用</w:t>
      </w:r>
    </w:p>
    <w:p>
      <w:pPr>
        <w:rPr>
          <w:rFonts w:hint="eastAsia" w:ascii="楷体_GB2312" w:hAnsi="楷体_GB2312" w:eastAsia="楷体_GB2312" w:cs="楷体_GB2312"/>
        </w:rPr>
      </w:pPr>
      <w:r>
        <w:rPr>
          <w:rFonts w:hint="eastAsia" w:ascii="楷体_GB2312" w:hAnsi="楷体_GB2312" w:eastAsia="楷体_GB2312" w:cs="楷体_GB2312"/>
        </w:rPr>
        <w:t>4.1 参加询价供应商应自行承担所有与参加询价有关的费用。不论最终的成交结果如</w:t>
      </w:r>
    </w:p>
    <w:p>
      <w:pPr>
        <w:rPr>
          <w:rFonts w:hint="eastAsia" w:ascii="楷体_GB2312" w:hAnsi="楷体_GB2312" w:eastAsia="楷体_GB2312" w:cs="楷体_GB2312"/>
        </w:rPr>
      </w:pPr>
      <w:r>
        <w:rPr>
          <w:rFonts w:hint="eastAsia" w:ascii="楷体_GB2312" w:hAnsi="楷体_GB2312" w:eastAsia="楷体_GB2312" w:cs="楷体_GB2312"/>
        </w:rPr>
        <w:t>何，采购人在任何情况下均无义务和责任承担这些费用。</w:t>
      </w:r>
    </w:p>
    <w:p>
      <w:pPr>
        <w:rPr>
          <w:rFonts w:hint="eastAsia" w:ascii="楷体_GB2312" w:hAnsi="楷体_GB2312" w:eastAsia="楷体_GB2312" w:cs="楷体_GB2312"/>
        </w:rPr>
      </w:pPr>
      <w:r>
        <w:rPr>
          <w:rFonts w:hint="eastAsia" w:ascii="楷体_GB2312" w:hAnsi="楷体_GB2312" w:eastAsia="楷体_GB2312" w:cs="楷体_GB2312"/>
        </w:rPr>
        <w:t>5、询价文件的约束力</w:t>
      </w:r>
    </w:p>
    <w:p>
      <w:pPr>
        <w:rPr>
          <w:rFonts w:hint="eastAsia" w:ascii="楷体_GB2312" w:hAnsi="楷体_GB2312" w:eastAsia="楷体_GB2312" w:cs="楷体_GB2312"/>
        </w:rPr>
      </w:pPr>
      <w:r>
        <w:rPr>
          <w:rFonts w:hint="eastAsia" w:ascii="楷体_GB2312" w:hAnsi="楷体_GB2312" w:eastAsia="楷体_GB2312" w:cs="楷体_GB2312"/>
        </w:rPr>
        <w:t>供应商一旦下载了本询价文件并决定参加询价，即被认为接受了本询价文件的规定和约束，并且视为自询价公告期限届满之日起已经知道或应当知道自身权益是否受到了损害。</w:t>
      </w:r>
    </w:p>
    <w:p>
      <w:pPr>
        <w:rPr>
          <w:rFonts w:hint="eastAsia" w:ascii="楷体_GB2312" w:hAnsi="楷体_GB2312" w:eastAsia="楷体_GB2312" w:cs="楷体_GB2312"/>
        </w:rPr>
      </w:pPr>
      <w:r>
        <w:rPr>
          <w:rFonts w:hint="eastAsia" w:ascii="楷体_GB2312" w:hAnsi="楷体_GB2312" w:eastAsia="楷体_GB2312" w:cs="楷体_GB2312"/>
        </w:rPr>
        <w:t>6、询价文件的澄清及修改</w:t>
      </w:r>
    </w:p>
    <w:p>
      <w:pPr>
        <w:rPr>
          <w:rFonts w:hint="eastAsia" w:ascii="楷体_GB2312" w:hAnsi="楷体_GB2312" w:eastAsia="楷体_GB2312" w:cs="楷体_GB2312"/>
        </w:rPr>
      </w:pPr>
      <w:r>
        <w:rPr>
          <w:rFonts w:hint="eastAsia" w:ascii="楷体_GB2312" w:hAnsi="楷体_GB2312" w:eastAsia="楷体_GB2312" w:cs="楷体_GB2312"/>
        </w:rPr>
        <w:t>6.1任何要求对询价文件进行澄清的供应商，均应在提交首次响应文件截止时间3个工作日前按采购邀请中的通讯地址，以书面形式通知采购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ascii="楷体_GB2312" w:hAnsi="楷体_GB2312" w:eastAsia="楷体_GB2312" w:cs="楷体_GB2312"/>
          <w:sz w:val="28"/>
          <w:szCs w:val="28"/>
        </w:rPr>
        <w:t>江苏监狱网</w:t>
      </w:r>
      <w:r>
        <w:rPr>
          <w:rFonts w:hint="eastAsia" w:ascii="楷体_GB2312" w:hAnsi="楷体_GB2312" w:eastAsia="楷体_GB2312" w:cs="楷体_GB2312"/>
        </w:rPr>
        <w:t>网站上发布书面更正公告形式通知所有获取询价文件的供应商。不足3个工作日的，采购人应当顺延提交首次响应文件截止时间。</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二、询价响应文件的编制及保证金收取</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1、询价响应文件份数和签署</w:t>
      </w:r>
    </w:p>
    <w:p>
      <w:pPr>
        <w:rPr>
          <w:rFonts w:hint="eastAsia" w:ascii="楷体_GB2312" w:hAnsi="楷体_GB2312" w:eastAsia="楷体_GB2312" w:cs="楷体_GB2312"/>
        </w:rPr>
      </w:pPr>
      <w:r>
        <w:rPr>
          <w:rFonts w:hint="eastAsia" w:ascii="楷体_GB2312" w:hAnsi="楷体_GB2312" w:eastAsia="楷体_GB2312" w:cs="楷体_GB2312"/>
        </w:rPr>
        <w:t>1.1 参加询价供应商应严格按照询价采购邀请要求准备询价响应文件（以下简称响应文件），每份响应文件须清楚地标明“正本”或“副本”字样。</w:t>
      </w:r>
    </w:p>
    <w:p>
      <w:pPr>
        <w:rPr>
          <w:rFonts w:hint="eastAsia" w:ascii="楷体_GB2312" w:hAnsi="楷体_GB2312" w:eastAsia="楷体_GB2312" w:cs="楷体_GB2312"/>
        </w:rPr>
      </w:pPr>
      <w:r>
        <w:rPr>
          <w:rFonts w:hint="eastAsia" w:ascii="楷体_GB2312" w:hAnsi="楷体_GB2312" w:eastAsia="楷体_GB2312" w:cs="楷体_GB2312"/>
        </w:rPr>
        <w:t>响应文件的正本和所有的副本均需打印或复印。响应文件正本中，除询价文件规定的可提交复印件外，其他文件均须提交原件，文字材料需打印或用不褪色墨水书写，响应文件正本须经法定代表人或授权代表签字和加盖询价供应商公章。本询价文件所表述（指定）的公章是指刻有供应商法定名称的印章，不包括合同、财务、税务、发票等形式的业务专用章。</w:t>
      </w:r>
    </w:p>
    <w:p>
      <w:pPr>
        <w:rPr>
          <w:rFonts w:hint="eastAsia" w:ascii="楷体_GB2312" w:hAnsi="楷体_GB2312" w:eastAsia="楷体_GB2312" w:cs="楷体_GB2312"/>
        </w:rPr>
      </w:pPr>
      <w:r>
        <w:rPr>
          <w:rFonts w:hint="eastAsia" w:ascii="楷体_GB2312" w:hAnsi="楷体_GB2312" w:eastAsia="楷体_GB2312" w:cs="楷体_GB2312"/>
        </w:rPr>
        <w:t>1.2 除询价供应商对错处做必要修改外，询价响应文件不得行间插字、涂改或增删。如有修改错漏处，必须由响应文件签署人签字或盖章。</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2、响应文件编制要求</w:t>
      </w:r>
    </w:p>
    <w:p>
      <w:pPr>
        <w:rPr>
          <w:rFonts w:hint="eastAsia" w:ascii="楷体_GB2312" w:hAnsi="楷体_GB2312" w:eastAsia="楷体_GB2312" w:cs="楷体_GB2312"/>
        </w:rPr>
      </w:pPr>
      <w:r>
        <w:rPr>
          <w:rFonts w:hint="eastAsia" w:ascii="楷体_GB2312" w:hAnsi="楷体_GB2312" w:eastAsia="楷体_GB2312" w:cs="楷体_GB2312"/>
        </w:rPr>
        <w:t>2.1询价供应商提交的响应文件以及询价供应商与采购人就有关询价的所有来往函电均应使用简体中文。询价文件中既有中文也有外文的，以中文意义为准。</w:t>
      </w:r>
    </w:p>
    <w:p>
      <w:pPr>
        <w:rPr>
          <w:rFonts w:hint="eastAsia" w:ascii="楷体_GB2312" w:hAnsi="楷体_GB2312" w:eastAsia="楷体_GB2312" w:cs="楷体_GB2312"/>
        </w:rPr>
      </w:pPr>
      <w:r>
        <w:rPr>
          <w:rFonts w:hint="eastAsia" w:ascii="楷体_GB2312" w:hAnsi="楷体_GB2312" w:eastAsia="楷体_GB2312" w:cs="楷体_GB2312"/>
        </w:rPr>
        <w:t>2.2 除技术性能另有规定外，响应文件所使用的度量衡单位，均须采用国家法定计量单位。</w:t>
      </w:r>
    </w:p>
    <w:p>
      <w:pPr>
        <w:rPr>
          <w:rFonts w:hint="eastAsia" w:ascii="楷体_GB2312" w:hAnsi="楷体_GB2312" w:eastAsia="楷体_GB2312" w:cs="楷体_GB2312"/>
        </w:rPr>
      </w:pPr>
      <w:r>
        <w:rPr>
          <w:rFonts w:hint="eastAsia" w:ascii="楷体_GB2312" w:hAnsi="楷体_GB2312" w:eastAsia="楷体_GB2312" w:cs="楷体_GB2312"/>
        </w:rPr>
        <w:t>3、参加询价供应商资格的文件证明</w:t>
      </w:r>
    </w:p>
    <w:p>
      <w:pPr>
        <w:rPr>
          <w:rFonts w:hint="eastAsia" w:ascii="楷体_GB2312" w:hAnsi="楷体_GB2312" w:eastAsia="楷体_GB2312" w:cs="楷体_GB2312"/>
        </w:rPr>
      </w:pPr>
      <w:r>
        <w:rPr>
          <w:rFonts w:hint="eastAsia" w:ascii="楷体_GB2312" w:hAnsi="楷体_GB2312" w:eastAsia="楷体_GB2312" w:cs="楷体_GB2312"/>
        </w:rPr>
        <w:t>3.1询价供应商应提交证明其有资格参加询价和成交后有能力独立履行合同的文件，并作为其响应文件的一部分。</w:t>
      </w:r>
    </w:p>
    <w:p>
      <w:pPr>
        <w:rPr>
          <w:rFonts w:hint="eastAsia" w:ascii="楷体_GB2312" w:hAnsi="楷体_GB2312" w:eastAsia="楷体_GB2312" w:cs="楷体_GB2312"/>
        </w:rPr>
      </w:pPr>
      <w:r>
        <w:rPr>
          <w:rFonts w:hint="eastAsia" w:ascii="楷体_GB2312" w:hAnsi="楷体_GB2312" w:eastAsia="楷体_GB2312" w:cs="楷体_GB2312"/>
        </w:rPr>
        <w:t>3.2询价供应商除必须具有履行合同所需提供的设备以及服务的能力外，还必须具备相应的财务、技术方面的能力。</w:t>
      </w:r>
    </w:p>
    <w:p>
      <w:pPr>
        <w:rPr>
          <w:rFonts w:hint="eastAsia" w:ascii="楷体_GB2312" w:hAnsi="楷体_GB2312" w:eastAsia="楷体_GB2312" w:cs="楷体_GB2312"/>
        </w:rPr>
      </w:pPr>
      <w:r>
        <w:rPr>
          <w:rFonts w:hint="eastAsia" w:ascii="楷体_GB2312" w:hAnsi="楷体_GB2312" w:eastAsia="楷体_GB2312" w:cs="楷体_GB2312"/>
        </w:rPr>
        <w:t>3.3询价供应商应填写并提交询价文件所附的“资格证明文件”。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4、询价保证金</w:t>
      </w:r>
    </w:p>
    <w:p>
      <w:pPr>
        <w:rPr>
          <w:rFonts w:hint="eastAsia" w:ascii="楷体_GB2312" w:hAnsi="楷体_GB2312" w:eastAsia="楷体_GB2312" w:cs="楷体_GB2312"/>
        </w:rPr>
      </w:pPr>
      <w:r>
        <w:rPr>
          <w:rFonts w:hint="eastAsia" w:ascii="楷体_GB2312" w:hAnsi="楷体_GB2312" w:eastAsia="楷体_GB2312" w:cs="楷体_GB2312"/>
        </w:rPr>
        <w:t>4.1询价保证金是为了保护采购人免遭因询价供应商的行为而蒙受的损失，采购人因询价供应商的行为受到损害时，可根据相关规定处理。</w:t>
      </w:r>
    </w:p>
    <w:p>
      <w:pPr>
        <w:rPr>
          <w:rFonts w:hint="eastAsia" w:ascii="楷体_GB2312" w:hAnsi="楷体_GB2312" w:eastAsia="楷体_GB2312" w:cs="楷体_GB2312"/>
        </w:rPr>
      </w:pPr>
      <w:r>
        <w:rPr>
          <w:rFonts w:hint="eastAsia" w:ascii="楷体_GB2312" w:hAnsi="楷体_GB2312" w:eastAsia="楷体_GB2312" w:cs="楷体_GB2312"/>
        </w:rPr>
        <w:t>4.2参加询价采购所需交纳的保证金必须是人民币，询价保证金的交纳形式见询价采购邀请。</w:t>
      </w:r>
    </w:p>
    <w:p>
      <w:pPr>
        <w:rPr>
          <w:rFonts w:hint="eastAsia" w:ascii="楷体_GB2312" w:hAnsi="楷体_GB2312" w:eastAsia="楷体_GB2312" w:cs="楷体_GB2312"/>
        </w:rPr>
      </w:pPr>
      <w:r>
        <w:rPr>
          <w:rFonts w:hint="eastAsia" w:ascii="楷体_GB2312" w:hAnsi="楷体_GB2312" w:eastAsia="楷体_GB2312" w:cs="楷体_GB2312"/>
        </w:rPr>
        <w:t>4.3在询价时，对在询价响应文件递交截止时间以前未按询价文件要求提交询价保证金的响应文件，采购人将视其为无效响应文件而予以拒绝。</w:t>
      </w:r>
    </w:p>
    <w:p>
      <w:pPr>
        <w:rPr>
          <w:rFonts w:hint="eastAsia" w:ascii="楷体_GB2312" w:hAnsi="楷体_GB2312" w:eastAsia="楷体_GB2312" w:cs="楷体_GB2312"/>
        </w:rPr>
      </w:pPr>
      <w:r>
        <w:rPr>
          <w:rFonts w:hint="eastAsia" w:ascii="楷体_GB2312" w:hAnsi="楷体_GB2312" w:eastAsia="楷体_GB2312" w:cs="楷体_GB2312"/>
        </w:rPr>
        <w:t>4.4成交候选供应商的询价保证金，如转为履约保证金的，在履约结束后予以退还，不计利息。</w:t>
      </w:r>
    </w:p>
    <w:p>
      <w:pPr>
        <w:rPr>
          <w:rFonts w:hint="eastAsia" w:ascii="楷体_GB2312" w:hAnsi="楷体_GB2312" w:eastAsia="楷体_GB2312" w:cs="楷体_GB2312"/>
        </w:rPr>
      </w:pPr>
      <w:r>
        <w:rPr>
          <w:rFonts w:hint="eastAsia" w:ascii="楷体_GB2312" w:hAnsi="楷体_GB2312" w:eastAsia="楷体_GB2312" w:cs="楷体_GB2312"/>
        </w:rPr>
        <w:t>4.5下列任何情况发生时，询价保证金不予退还：</w:t>
      </w:r>
    </w:p>
    <w:p>
      <w:pPr>
        <w:rPr>
          <w:rFonts w:hint="eastAsia" w:ascii="楷体_GB2312" w:hAnsi="楷体_GB2312" w:eastAsia="楷体_GB2312" w:cs="楷体_GB2312"/>
        </w:rPr>
      </w:pPr>
      <w:r>
        <w:rPr>
          <w:rFonts w:hint="eastAsia" w:ascii="楷体_GB2312" w:hAnsi="楷体_GB2312" w:eastAsia="楷体_GB2312" w:cs="楷体_GB2312"/>
        </w:rPr>
        <w:t>（1）询价供应商在询价有效期内无正当理由撤回其询价响应文件或者在询价过程中无正当理由退出询价活动；</w:t>
      </w:r>
    </w:p>
    <w:p>
      <w:pPr>
        <w:rPr>
          <w:rFonts w:hint="eastAsia" w:ascii="楷体_GB2312" w:hAnsi="楷体_GB2312" w:eastAsia="楷体_GB2312" w:cs="楷体_GB2312"/>
        </w:rPr>
      </w:pPr>
      <w:r>
        <w:rPr>
          <w:rFonts w:hint="eastAsia" w:ascii="楷体_GB2312" w:hAnsi="楷体_GB2312" w:eastAsia="楷体_GB2312" w:cs="楷体_GB2312"/>
        </w:rPr>
        <w:t>（2）提供虚假材料谋取成交的；</w:t>
      </w:r>
    </w:p>
    <w:p>
      <w:pPr>
        <w:rPr>
          <w:rFonts w:hint="eastAsia" w:ascii="楷体_GB2312" w:hAnsi="楷体_GB2312" w:eastAsia="楷体_GB2312" w:cs="楷体_GB2312"/>
        </w:rPr>
      </w:pPr>
      <w:r>
        <w:rPr>
          <w:rFonts w:hint="eastAsia" w:ascii="楷体_GB2312" w:hAnsi="楷体_GB2312" w:eastAsia="楷体_GB2312" w:cs="楷体_GB2312"/>
        </w:rPr>
        <w:t>（3）采取不正当手段诋毁、排挤其他供应商的；</w:t>
      </w:r>
    </w:p>
    <w:p>
      <w:pPr>
        <w:rPr>
          <w:rFonts w:hint="eastAsia" w:ascii="楷体_GB2312" w:hAnsi="楷体_GB2312" w:eastAsia="楷体_GB2312" w:cs="楷体_GB2312"/>
        </w:rPr>
      </w:pPr>
      <w:r>
        <w:rPr>
          <w:rFonts w:hint="eastAsia" w:ascii="楷体_GB2312" w:hAnsi="楷体_GB2312" w:eastAsia="楷体_GB2312" w:cs="楷体_GB2312"/>
        </w:rPr>
        <w:t>（4）与采购人、其他供应商恶意串通的。</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三、询价响应文件的递交</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1、询价响应文件的密封和标记</w:t>
      </w:r>
    </w:p>
    <w:p>
      <w:pPr>
        <w:rPr>
          <w:rFonts w:hint="eastAsia" w:ascii="楷体_GB2312" w:hAnsi="楷体_GB2312" w:eastAsia="楷体_GB2312" w:cs="楷体_GB2312"/>
        </w:rPr>
      </w:pPr>
      <w:r>
        <w:rPr>
          <w:rFonts w:hint="eastAsia" w:ascii="楷体_GB2312" w:hAnsi="楷体_GB2312" w:eastAsia="楷体_GB2312" w:cs="楷体_GB2312"/>
        </w:rPr>
        <w:t>1.1参加询价供应商应将询价响应文件密封，密封的询价响应文件应标明“正本”、“副本”的字样。</w:t>
      </w:r>
    </w:p>
    <w:p>
      <w:pPr>
        <w:rPr>
          <w:rFonts w:hint="eastAsia" w:ascii="楷体_GB2312" w:hAnsi="楷体_GB2312" w:eastAsia="楷体_GB2312" w:cs="楷体_GB2312"/>
        </w:rPr>
      </w:pPr>
      <w:r>
        <w:rPr>
          <w:rFonts w:hint="eastAsia" w:ascii="楷体_GB2312" w:hAnsi="楷体_GB2312" w:eastAsia="楷体_GB2312" w:cs="楷体_GB2312"/>
        </w:rPr>
        <w:t>1.2密封的询价响应文件应：</w:t>
      </w:r>
    </w:p>
    <w:p>
      <w:pPr>
        <w:rPr>
          <w:rFonts w:hint="eastAsia" w:ascii="楷体_GB2312" w:hAnsi="楷体_GB2312" w:eastAsia="楷体_GB2312" w:cs="楷体_GB2312"/>
        </w:rPr>
      </w:pPr>
      <w:r>
        <w:rPr>
          <w:rFonts w:hint="eastAsia" w:ascii="楷体_GB2312" w:hAnsi="楷体_GB2312" w:eastAsia="楷体_GB2312" w:cs="楷体_GB2312"/>
        </w:rPr>
        <w:t>（1）按采购邀请中注明的地址送达规定地点；</w:t>
      </w:r>
    </w:p>
    <w:p>
      <w:pPr>
        <w:rPr>
          <w:rFonts w:hint="eastAsia" w:ascii="楷体_GB2312" w:hAnsi="楷体_GB2312" w:eastAsia="楷体_GB2312" w:cs="楷体_GB2312"/>
        </w:rPr>
      </w:pPr>
      <w:r>
        <w:rPr>
          <w:rFonts w:hint="eastAsia" w:ascii="楷体_GB2312" w:hAnsi="楷体_GB2312" w:eastAsia="楷体_GB2312" w:cs="楷体_GB2312"/>
        </w:rPr>
        <w:t>（2）注明参加询价项目名称、询价文件编号及参加的分包号；</w:t>
      </w:r>
    </w:p>
    <w:p>
      <w:pPr>
        <w:rPr>
          <w:rFonts w:hint="eastAsia" w:ascii="楷体_GB2312" w:hAnsi="楷体_GB2312" w:eastAsia="楷体_GB2312" w:cs="楷体_GB2312"/>
        </w:rPr>
      </w:pPr>
      <w:r>
        <w:rPr>
          <w:rFonts w:hint="eastAsia" w:ascii="楷体_GB2312" w:hAnsi="楷体_GB2312" w:eastAsia="楷体_GB2312" w:cs="楷体_GB2312"/>
        </w:rPr>
        <w:t>（3）密封包装上应写明参加询价供应商名称和地址。</w:t>
      </w:r>
    </w:p>
    <w:p>
      <w:pPr>
        <w:rPr>
          <w:rFonts w:hint="eastAsia" w:ascii="楷体_GB2312" w:hAnsi="楷体_GB2312" w:eastAsia="楷体_GB2312" w:cs="楷体_GB2312"/>
        </w:rPr>
      </w:pPr>
      <w:r>
        <w:rPr>
          <w:rFonts w:hint="eastAsia" w:ascii="楷体_GB2312" w:hAnsi="楷体_GB2312" w:eastAsia="楷体_GB2312" w:cs="楷体_GB2312"/>
        </w:rPr>
        <w:t>1.3如果密封包装未按要求密封和加写标记采购人对误投或过早启封概不负责。对由此造成提前开封的询价响应文件，采购人将予以拒绝。</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2、响应文件开启时间</w:t>
      </w:r>
    </w:p>
    <w:p>
      <w:pPr>
        <w:rPr>
          <w:rFonts w:hint="eastAsia" w:ascii="楷体_GB2312" w:hAnsi="楷体_GB2312" w:eastAsia="楷体_GB2312" w:cs="楷体_GB2312"/>
        </w:rPr>
      </w:pPr>
      <w:r>
        <w:rPr>
          <w:rFonts w:hint="eastAsia" w:ascii="楷体_GB2312" w:hAnsi="楷体_GB2312" w:eastAsia="楷体_GB2312" w:cs="楷体_GB2312"/>
        </w:rPr>
        <w:t>2.1采购人收到响应文件的时间不得迟于本询价文件规定的响应文件接收截止时间。</w:t>
      </w:r>
    </w:p>
    <w:p>
      <w:pPr>
        <w:rPr>
          <w:rFonts w:hint="eastAsia" w:ascii="楷体_GB2312" w:hAnsi="楷体_GB2312" w:eastAsia="楷体_GB2312" w:cs="楷体_GB2312"/>
        </w:rPr>
      </w:pPr>
      <w:r>
        <w:rPr>
          <w:rFonts w:hint="eastAsia" w:ascii="楷体_GB2312" w:hAnsi="楷体_GB2312" w:eastAsia="楷体_GB2312" w:cs="楷体_GB2312"/>
        </w:rPr>
        <w:t>2.2采购人可通过修改询价文件自行决定酌情推迟响应文件接收截止时间，在此情况下，询价供应商的所有权利和义务以及受制的响应文件接收截止时间均应以延长后新的响应文件接收截止时间为准。</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3、迟交的询价响应文件</w:t>
      </w:r>
    </w:p>
    <w:p>
      <w:pPr>
        <w:rPr>
          <w:rFonts w:hint="eastAsia" w:ascii="楷体_GB2312" w:hAnsi="楷体_GB2312" w:eastAsia="楷体_GB2312" w:cs="楷体_GB2312"/>
        </w:rPr>
      </w:pPr>
      <w:r>
        <w:rPr>
          <w:rFonts w:hint="eastAsia" w:ascii="楷体_GB2312" w:hAnsi="楷体_GB2312" w:eastAsia="楷体_GB2312" w:cs="楷体_GB2312"/>
        </w:rPr>
        <w:t>3.1采购人将拒绝在其规定的响应文件接收截止时间后接收询价响应文件。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4、询价响应文件的修改和撤回</w:t>
      </w:r>
    </w:p>
    <w:p>
      <w:pPr>
        <w:rPr>
          <w:rFonts w:hint="eastAsia" w:ascii="楷体_GB2312" w:hAnsi="楷体_GB2312" w:eastAsia="楷体_GB2312" w:cs="楷体_GB2312"/>
        </w:rPr>
      </w:pPr>
      <w:r>
        <w:rPr>
          <w:rFonts w:hint="eastAsia" w:ascii="楷体_GB2312" w:hAnsi="楷体_GB2312" w:eastAsia="楷体_GB2312" w:cs="楷体_GB2312"/>
        </w:rPr>
        <w:t>4.1询价供应商在递交询价响应文件后，可以修改或撤回其询价响应文件，但这种修改和撤回，必须在规定的响应文件接收截止时间前，以书面形式送达指定地点。</w:t>
      </w:r>
    </w:p>
    <w:p>
      <w:pPr>
        <w:rPr>
          <w:rFonts w:hint="eastAsia" w:ascii="楷体_GB2312" w:hAnsi="楷体_GB2312" w:eastAsia="楷体_GB2312" w:cs="楷体_GB2312"/>
        </w:rPr>
      </w:pPr>
      <w:r>
        <w:rPr>
          <w:rFonts w:hint="eastAsia" w:ascii="楷体_GB2312" w:hAnsi="楷体_GB2312" w:eastAsia="楷体_GB2312" w:cs="楷体_GB2312"/>
        </w:rPr>
        <w:t>4.2询价供应商的修改或撤回通知书，应按本文件规定进行编制、密封、标记和发送，并应在封套上加注“修改”和“撤回”字样。</w:t>
      </w:r>
    </w:p>
    <w:p>
      <w:pPr>
        <w:rPr>
          <w:rFonts w:hint="eastAsia" w:ascii="楷体_GB2312" w:hAnsi="楷体_GB2312" w:eastAsia="楷体_GB2312" w:cs="楷体_GB2312"/>
        </w:rPr>
      </w:pPr>
      <w:r>
        <w:rPr>
          <w:rFonts w:hint="eastAsia" w:ascii="楷体_GB2312" w:hAnsi="楷体_GB2312" w:eastAsia="楷体_GB2312" w:cs="楷体_GB2312"/>
        </w:rPr>
        <w:t>4.3询价供应商在提交最后报价之前，可以根据询价情况退出询价，采购人退还退出询价的供应商的询价保证金。</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5、被认定为未实质性响应询价文件的响应文件的情形</w:t>
      </w:r>
    </w:p>
    <w:p>
      <w:pPr>
        <w:rPr>
          <w:rFonts w:hint="eastAsia" w:ascii="楷体_GB2312" w:hAnsi="楷体_GB2312" w:eastAsia="楷体_GB2312" w:cs="楷体_GB2312"/>
        </w:rPr>
      </w:pPr>
      <w:r>
        <w:rPr>
          <w:rFonts w:hint="eastAsia" w:ascii="楷体_GB2312" w:hAnsi="楷体_GB2312" w:eastAsia="楷体_GB2312" w:cs="楷体_GB2312"/>
        </w:rPr>
        <w:t>5.1 未按要求交纳询价保证金的；</w:t>
      </w:r>
    </w:p>
    <w:p>
      <w:pPr>
        <w:rPr>
          <w:rFonts w:hint="eastAsia" w:ascii="楷体_GB2312" w:hAnsi="楷体_GB2312" w:eastAsia="楷体_GB2312" w:cs="楷体_GB2312"/>
        </w:rPr>
      </w:pPr>
      <w:r>
        <w:rPr>
          <w:rFonts w:hint="eastAsia" w:ascii="楷体_GB2312" w:hAnsi="楷体_GB2312" w:eastAsia="楷体_GB2312" w:cs="楷体_GB2312"/>
        </w:rPr>
        <w:t>5.2 未按照采购文件规定要求密封、签署、盖章的；</w:t>
      </w:r>
    </w:p>
    <w:p>
      <w:pPr>
        <w:rPr>
          <w:rFonts w:hint="eastAsia" w:ascii="楷体_GB2312" w:hAnsi="楷体_GB2312" w:eastAsia="楷体_GB2312" w:cs="楷体_GB2312"/>
        </w:rPr>
      </w:pPr>
      <w:r>
        <w:rPr>
          <w:rFonts w:hint="eastAsia" w:ascii="楷体_GB2312" w:hAnsi="楷体_GB2312" w:eastAsia="楷体_GB2312" w:cs="楷体_GB2312"/>
        </w:rPr>
        <w:t>5.3 供应商在报价时采用选择性报价；</w:t>
      </w:r>
    </w:p>
    <w:p>
      <w:pPr>
        <w:rPr>
          <w:rFonts w:hint="eastAsia" w:ascii="楷体_GB2312" w:hAnsi="楷体_GB2312" w:eastAsia="楷体_GB2312" w:cs="楷体_GB2312"/>
        </w:rPr>
      </w:pPr>
      <w:r>
        <w:rPr>
          <w:rFonts w:hint="eastAsia" w:ascii="楷体_GB2312" w:hAnsi="楷体_GB2312" w:eastAsia="楷体_GB2312" w:cs="楷体_GB2312"/>
        </w:rPr>
        <w:t>5.4 供应商不符合采购文件中规定的合格询价供应商资格要求的；</w:t>
      </w:r>
    </w:p>
    <w:p>
      <w:pPr>
        <w:rPr>
          <w:rFonts w:hint="eastAsia" w:ascii="楷体_GB2312" w:hAnsi="楷体_GB2312" w:eastAsia="楷体_GB2312" w:cs="楷体_GB2312"/>
        </w:rPr>
      </w:pPr>
      <w:r>
        <w:rPr>
          <w:rFonts w:hint="eastAsia" w:ascii="楷体_GB2312" w:hAnsi="楷体_GB2312" w:eastAsia="楷体_GB2312" w:cs="楷体_GB2312"/>
        </w:rPr>
        <w:t>5.5 不符合法律、法规和采购文件中规定的其他实质性要求的（本采购文件中斜体且有下划线部分为实质性要求和条件）；</w:t>
      </w:r>
    </w:p>
    <w:p>
      <w:pPr>
        <w:rPr>
          <w:rFonts w:hint="eastAsia" w:ascii="楷体_GB2312" w:hAnsi="楷体_GB2312" w:eastAsia="楷体_GB2312" w:cs="楷体_GB2312"/>
        </w:rPr>
      </w:pPr>
      <w:r>
        <w:rPr>
          <w:rFonts w:hint="eastAsia" w:ascii="楷体_GB2312" w:hAnsi="楷体_GB2312" w:eastAsia="楷体_GB2312" w:cs="楷体_GB2312"/>
        </w:rPr>
        <w:t>5.6 其他法律、法规及本采购文件规定的属未实质性响应的响应文件的情形。</w:t>
      </w:r>
    </w:p>
    <w:p>
      <w:pPr>
        <w:rPr>
          <w:rFonts w:hint="eastAsia" w:ascii="楷体_GB2312" w:hAnsi="楷体_GB2312" w:eastAsia="楷体_GB2312" w:cs="楷体_GB2312"/>
        </w:rPr>
      </w:pPr>
      <w:r>
        <w:rPr>
          <w:rFonts w:hint="eastAsia" w:ascii="楷体_GB2312" w:hAnsi="楷体_GB2312" w:eastAsia="楷体_GB2312" w:cs="楷体_GB2312"/>
        </w:rPr>
        <w:t>5.7供应商被“信用中国”网站（www.creditchina.gov.cn）列入失信被执行人或重大税收违法案件当事人名单或政府采购严重失信行为记录名单；</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四、成交原则</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1、成交原则</w:t>
      </w:r>
    </w:p>
    <w:p>
      <w:pPr>
        <w:rPr>
          <w:rFonts w:hint="eastAsia" w:ascii="楷体_GB2312" w:hAnsi="楷体_GB2312" w:eastAsia="楷体_GB2312" w:cs="楷体_GB2312"/>
        </w:rPr>
      </w:pPr>
      <w:r>
        <w:rPr>
          <w:rFonts w:hint="eastAsia" w:ascii="楷体_GB2312" w:hAnsi="楷体_GB2312" w:eastAsia="楷体_GB2312" w:cs="楷体_GB2312"/>
        </w:rPr>
        <w:t>1.1询价小组将从质量和服务均能满足采购文件实质性响应要求的供应商中，按照低价成交原则由低到高顺序推荐3名成交候选供应商，并编写评审报告。采购人从评审报告提出的成交候选供应商中，根据质量和服务均能满足采购文件实质性响应要求且报价最低的原则确定成交供应商。采购人确定成交供应商后，将在江苏监狱网网站发布成交结果公告，公告期限为1个工作日。</w:t>
      </w:r>
    </w:p>
    <w:p>
      <w:pPr>
        <w:rPr>
          <w:rFonts w:hint="eastAsia" w:ascii="楷体_GB2312" w:hAnsi="楷体_GB2312" w:eastAsia="楷体_GB2312" w:cs="楷体_GB2312"/>
        </w:rPr>
      </w:pPr>
      <w:r>
        <w:rPr>
          <w:rFonts w:hint="eastAsia" w:ascii="楷体_GB2312" w:hAnsi="楷体_GB2312" w:eastAsia="楷体_GB2312" w:cs="楷体_GB2312"/>
        </w:rPr>
        <w:t>1.2采购活动终止的情况</w:t>
      </w:r>
    </w:p>
    <w:p>
      <w:pPr>
        <w:rPr>
          <w:rFonts w:hint="eastAsia" w:ascii="楷体_GB2312" w:hAnsi="楷体_GB2312" w:eastAsia="楷体_GB2312" w:cs="楷体_GB2312"/>
        </w:rPr>
      </w:pPr>
      <w:r>
        <w:rPr>
          <w:rFonts w:hint="eastAsia" w:ascii="楷体_GB2312" w:hAnsi="楷体_GB2312" w:eastAsia="楷体_GB2312" w:cs="楷体_GB2312"/>
        </w:rPr>
        <w:t>出现下列情形之一的，本次询价采购活动将被终止：</w:t>
      </w:r>
    </w:p>
    <w:p>
      <w:pPr>
        <w:rPr>
          <w:rFonts w:hint="eastAsia" w:ascii="楷体_GB2312" w:hAnsi="楷体_GB2312" w:eastAsia="楷体_GB2312" w:cs="楷体_GB2312"/>
        </w:rPr>
      </w:pPr>
      <w:r>
        <w:rPr>
          <w:rFonts w:hint="eastAsia" w:ascii="楷体_GB2312" w:hAnsi="楷体_GB2312" w:eastAsia="楷体_GB2312" w:cs="楷体_GB2312"/>
        </w:rPr>
        <w:t>（1）因情况变化，不再符合规定的询价采购方式适用情形的；</w:t>
      </w:r>
    </w:p>
    <w:p>
      <w:pPr>
        <w:rPr>
          <w:rFonts w:hint="eastAsia" w:ascii="楷体_GB2312" w:hAnsi="楷体_GB2312" w:eastAsia="楷体_GB2312" w:cs="楷体_GB2312"/>
        </w:rPr>
      </w:pPr>
      <w:r>
        <w:rPr>
          <w:rFonts w:hint="eastAsia" w:ascii="楷体_GB2312" w:hAnsi="楷体_GB2312" w:eastAsia="楷体_GB2312" w:cs="楷体_GB2312"/>
        </w:rPr>
        <w:t>（2）出现影响采购公正的违法、违规行为的；</w:t>
      </w:r>
    </w:p>
    <w:p>
      <w:pPr>
        <w:rPr>
          <w:rFonts w:hint="eastAsia" w:ascii="楷体_GB2312" w:hAnsi="楷体_GB2312" w:eastAsia="楷体_GB2312" w:cs="楷体_GB2312"/>
        </w:rPr>
      </w:pPr>
      <w:r>
        <w:rPr>
          <w:rFonts w:hint="eastAsia" w:ascii="楷体_GB2312" w:hAnsi="楷体_GB2312" w:eastAsia="楷体_GB2312" w:cs="楷体_GB2312"/>
        </w:rPr>
        <w:t>（3）在采购过程中符合竞争要求的供应商或者报价未超过采购预算的供应商不足3家的。</w:t>
      </w:r>
    </w:p>
    <w:p>
      <w:pPr>
        <w:rPr>
          <w:rFonts w:hint="eastAsia" w:ascii="楷体_GB2312" w:hAnsi="楷体_GB2312" w:eastAsia="楷体_GB2312" w:cs="楷体_GB2312"/>
        </w:rPr>
      </w:pPr>
      <w:r>
        <w:rPr>
          <w:rFonts w:hint="eastAsia" w:ascii="楷体_GB2312" w:hAnsi="楷体_GB2312" w:eastAsia="楷体_GB2312" w:cs="楷体_GB2312"/>
        </w:rPr>
        <w:t>（4）因重大变故，采购任务取消的。</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五、成交</w:t>
      </w:r>
    </w:p>
    <w:p>
      <w:pPr>
        <w:rPr>
          <w:rFonts w:hint="eastAsia" w:ascii="楷体_GB2312" w:hAnsi="楷体_GB2312" w:eastAsia="楷体_GB2312" w:cs="楷体_GB2312"/>
        </w:rPr>
      </w:pPr>
      <w:r>
        <w:rPr>
          <w:rFonts w:hint="eastAsia" w:ascii="楷体_GB2312" w:hAnsi="楷体_GB2312" w:eastAsia="楷体_GB2312" w:cs="楷体_GB2312"/>
        </w:rPr>
        <w:t>1、确定成交单位</w:t>
      </w:r>
    </w:p>
    <w:p>
      <w:pPr>
        <w:rPr>
          <w:rFonts w:hint="eastAsia" w:ascii="楷体_GB2312" w:hAnsi="楷体_GB2312" w:eastAsia="楷体_GB2312" w:cs="楷体_GB2312"/>
        </w:rPr>
      </w:pPr>
      <w:r>
        <w:rPr>
          <w:rFonts w:hint="eastAsia" w:ascii="楷体_GB2312" w:hAnsi="楷体_GB2312" w:eastAsia="楷体_GB2312" w:cs="楷体_GB2312"/>
        </w:rPr>
        <w:t>1.1询价小组根据本采购文件规定评审办法、原始询价记录和询价结果，编写评审报告，推荐成交候选人。</w:t>
      </w:r>
    </w:p>
    <w:p>
      <w:pPr>
        <w:rPr>
          <w:rFonts w:hint="eastAsia" w:ascii="楷体_GB2312" w:hAnsi="楷体_GB2312" w:eastAsia="楷体_GB2312" w:cs="楷体_GB2312"/>
        </w:rPr>
      </w:pPr>
      <w:r>
        <w:rPr>
          <w:rFonts w:hint="eastAsia" w:ascii="楷体_GB2312" w:hAnsi="楷体_GB2312" w:eastAsia="楷体_GB2312" w:cs="楷体_GB2312"/>
        </w:rPr>
        <w:t>1.2采购人根据询价小组推荐的成交候选人确定成交供应商。采购人确定成交供应商后，将在</w:t>
      </w:r>
      <w:r>
        <w:rPr>
          <w:rFonts w:hint="eastAsia" w:ascii="楷体_GB2312" w:hAnsi="楷体_GB2312" w:eastAsia="楷体_GB2312" w:cs="楷体_GB2312"/>
          <w:sz w:val="28"/>
          <w:szCs w:val="28"/>
        </w:rPr>
        <w:t>江苏监狱网</w:t>
      </w:r>
      <w:r>
        <w:rPr>
          <w:rFonts w:hint="eastAsia" w:ascii="楷体_GB2312" w:hAnsi="楷体_GB2312" w:eastAsia="楷体_GB2312" w:cs="楷体_GB2312"/>
        </w:rPr>
        <w:t>网站发布成交结果公告，公告期限为1个工作日。</w:t>
      </w:r>
    </w:p>
    <w:p>
      <w:pPr>
        <w:rPr>
          <w:rFonts w:hint="eastAsia" w:ascii="楷体_GB2312" w:hAnsi="楷体_GB2312" w:eastAsia="楷体_GB2312" w:cs="楷体_GB2312"/>
        </w:rPr>
      </w:pPr>
      <w:r>
        <w:rPr>
          <w:rFonts w:hint="eastAsia" w:ascii="楷体_GB2312" w:hAnsi="楷体_GB2312" w:eastAsia="楷体_GB2312" w:cs="楷体_GB2312"/>
        </w:rPr>
        <w:t>成交结果确定后，采购人将向成交供应商发出成交通知书。</w:t>
      </w:r>
    </w:p>
    <w:p>
      <w:pPr>
        <w:rPr>
          <w:rFonts w:hint="eastAsia" w:ascii="楷体_GB2312" w:hAnsi="楷体_GB2312" w:eastAsia="楷体_GB2312" w:cs="楷体_GB2312"/>
        </w:rPr>
      </w:pPr>
      <w:r>
        <w:rPr>
          <w:rFonts w:hint="eastAsia" w:ascii="楷体_GB2312" w:hAnsi="楷体_GB2312" w:eastAsia="楷体_GB2312" w:cs="楷体_GB2312"/>
        </w:rPr>
        <w:t>1.3若有充分证据证明，成交供应商出现下列情况之一的，一经查实，将被取消成交资格：</w:t>
      </w:r>
    </w:p>
    <w:p>
      <w:pPr>
        <w:rPr>
          <w:rFonts w:hint="eastAsia" w:ascii="楷体_GB2312" w:hAnsi="楷体_GB2312" w:eastAsia="楷体_GB2312" w:cs="楷体_GB2312"/>
        </w:rPr>
      </w:pPr>
      <w:r>
        <w:rPr>
          <w:rFonts w:hint="eastAsia" w:ascii="楷体_GB2312" w:hAnsi="楷体_GB2312" w:eastAsia="楷体_GB2312" w:cs="楷体_GB2312"/>
        </w:rPr>
        <w:t>（1）提供虚假材料谋取成交的；</w:t>
      </w:r>
    </w:p>
    <w:p>
      <w:pPr>
        <w:rPr>
          <w:rFonts w:hint="eastAsia" w:ascii="楷体_GB2312" w:hAnsi="楷体_GB2312" w:eastAsia="楷体_GB2312" w:cs="楷体_GB2312"/>
        </w:rPr>
      </w:pPr>
      <w:r>
        <w:rPr>
          <w:rFonts w:hint="eastAsia" w:ascii="楷体_GB2312" w:hAnsi="楷体_GB2312" w:eastAsia="楷体_GB2312" w:cs="楷体_GB2312"/>
        </w:rPr>
        <w:t>（2）与评审专家、采购人、其他供应商恶意串通的；</w:t>
      </w:r>
    </w:p>
    <w:p>
      <w:pPr>
        <w:rPr>
          <w:rFonts w:hint="eastAsia" w:ascii="楷体_GB2312" w:hAnsi="楷体_GB2312" w:eastAsia="楷体_GB2312" w:cs="楷体_GB2312"/>
        </w:rPr>
      </w:pPr>
      <w:r>
        <w:rPr>
          <w:rFonts w:hint="eastAsia" w:ascii="楷体_GB2312" w:hAnsi="楷体_GB2312" w:eastAsia="楷体_GB2312" w:cs="楷体_GB2312"/>
        </w:rPr>
        <w:t>（3）向评审专家、采购人工作人员行贿或者提供其他不正当利益的；</w:t>
      </w:r>
    </w:p>
    <w:p>
      <w:pPr>
        <w:rPr>
          <w:rFonts w:hint="eastAsia" w:ascii="楷体_GB2312" w:hAnsi="楷体_GB2312" w:eastAsia="楷体_GB2312" w:cs="楷体_GB2312"/>
        </w:rPr>
      </w:pPr>
      <w:r>
        <w:rPr>
          <w:rFonts w:hint="eastAsia" w:ascii="楷体_GB2312" w:hAnsi="楷体_GB2312" w:eastAsia="楷体_GB2312" w:cs="楷体_GB2312"/>
        </w:rPr>
        <w:t>（4）恶意竞争，最终总报价明显低于其自身合理成本且又无法提供证明的；</w:t>
      </w:r>
    </w:p>
    <w:p>
      <w:pPr>
        <w:rPr>
          <w:rFonts w:hint="eastAsia" w:ascii="楷体_GB2312" w:hAnsi="楷体_GB2312" w:eastAsia="楷体_GB2312" w:cs="楷体_GB2312"/>
        </w:rPr>
      </w:pPr>
      <w:r>
        <w:rPr>
          <w:rFonts w:hint="eastAsia" w:ascii="楷体_GB2312" w:hAnsi="楷体_GB2312" w:eastAsia="楷体_GB2312" w:cs="楷体_GB2312"/>
        </w:rPr>
        <w:t>（5）不满足本采购文件规定的实质性要求，但在评审过程中又未被询价小组发现的；</w:t>
      </w:r>
    </w:p>
    <w:p>
      <w:pPr>
        <w:rPr>
          <w:rFonts w:hint="eastAsia" w:ascii="楷体_GB2312" w:hAnsi="楷体_GB2312" w:eastAsia="楷体_GB2312" w:cs="楷体_GB2312"/>
        </w:rPr>
      </w:pPr>
      <w:r>
        <w:rPr>
          <w:rFonts w:hint="eastAsia" w:ascii="楷体_GB2312" w:hAnsi="楷体_GB2312" w:eastAsia="楷体_GB2312" w:cs="楷体_GB2312"/>
        </w:rPr>
        <w:t>（6）成交后无正当理由拒不与采购人签订采购合同或者未按照采购文件确定的事项签订采购合同；</w:t>
      </w:r>
    </w:p>
    <w:p>
      <w:pPr>
        <w:rPr>
          <w:rFonts w:hint="eastAsia" w:ascii="楷体_GB2312" w:hAnsi="楷体_GB2312" w:eastAsia="楷体_GB2312" w:cs="楷体_GB2312"/>
        </w:rPr>
      </w:pPr>
      <w:r>
        <w:rPr>
          <w:rFonts w:hint="eastAsia" w:ascii="楷体_GB2312" w:hAnsi="楷体_GB2312" w:eastAsia="楷体_GB2312" w:cs="楷体_GB2312"/>
        </w:rPr>
        <w:t>（7）将采购合同转包；</w:t>
      </w:r>
    </w:p>
    <w:p>
      <w:pPr>
        <w:rPr>
          <w:rFonts w:hint="eastAsia" w:ascii="楷体_GB2312" w:hAnsi="楷体_GB2312" w:eastAsia="楷体_GB2312" w:cs="楷体_GB2312"/>
        </w:rPr>
      </w:pPr>
      <w:r>
        <w:rPr>
          <w:rFonts w:hint="eastAsia" w:ascii="楷体_GB2312" w:hAnsi="楷体_GB2312" w:eastAsia="楷体_GB2312" w:cs="楷体_GB2312"/>
        </w:rPr>
        <w:t>（8）法律、法规、规章规定的属于成交无效的其他情形。</w:t>
      </w:r>
    </w:p>
    <w:p>
      <w:pPr>
        <w:rPr>
          <w:rFonts w:hint="eastAsia" w:ascii="楷体_GB2312" w:hAnsi="楷体_GB2312" w:eastAsia="楷体_GB2312" w:cs="楷体_GB2312"/>
        </w:rPr>
      </w:pPr>
      <w:r>
        <w:rPr>
          <w:rFonts w:hint="eastAsia" w:ascii="楷体_GB2312" w:hAnsi="楷体_GB2312" w:eastAsia="楷体_GB2312" w:cs="楷体_GB2312"/>
        </w:rPr>
        <w:t>2、质疑处理</w:t>
      </w:r>
    </w:p>
    <w:p>
      <w:pPr>
        <w:rPr>
          <w:rFonts w:hint="eastAsia" w:ascii="楷体_GB2312" w:hAnsi="楷体_GB2312" w:eastAsia="楷体_GB2312" w:cs="楷体_GB2312"/>
        </w:rPr>
      </w:pPr>
      <w:r>
        <w:rPr>
          <w:rFonts w:hint="eastAsia" w:ascii="楷体_GB2312" w:hAnsi="楷体_GB2312" w:eastAsia="楷体_GB2312" w:cs="楷体_GB2312"/>
        </w:rPr>
        <w:t>2.1 提出质疑的供应商应当是参与所质疑项目采购活动的供应商。潜在供应商依法获取其可质疑的采购文件的，可以对采购文件提出质疑。</w:t>
      </w:r>
    </w:p>
    <w:p>
      <w:pPr>
        <w:rPr>
          <w:rFonts w:hint="eastAsia" w:ascii="楷体_GB2312" w:hAnsi="楷体_GB2312" w:eastAsia="楷体_GB2312" w:cs="楷体_GB2312"/>
        </w:rPr>
      </w:pPr>
      <w:r>
        <w:rPr>
          <w:rFonts w:hint="eastAsia" w:ascii="楷体_GB2312" w:hAnsi="楷体_GB2312" w:eastAsia="楷体_GB2312" w:cs="楷体_GB2312"/>
        </w:rPr>
        <w:t>2.2供应商认为询价文件、采购过程和采购结果使自己的权益受到损害的，可以在知道或应知其权益受到损害之日起七个工作日内，以书面形式向采购人提出质疑。上述应知其权益受到损害之日，是指：</w:t>
      </w:r>
    </w:p>
    <w:p>
      <w:pPr>
        <w:rPr>
          <w:rFonts w:hint="eastAsia" w:ascii="楷体_GB2312" w:hAnsi="楷体_GB2312" w:eastAsia="楷体_GB2312" w:cs="楷体_GB2312"/>
        </w:rPr>
      </w:pPr>
      <w:r>
        <w:rPr>
          <w:rFonts w:hint="eastAsia" w:ascii="楷体_GB2312" w:hAnsi="楷体_GB2312" w:eastAsia="楷体_GB2312" w:cs="楷体_GB2312"/>
        </w:rPr>
        <w:t>（1）对可以质疑的询价文件提出质疑的，为收到询价文件之日或者询价文件公告期限届满之日；</w:t>
      </w:r>
    </w:p>
    <w:p>
      <w:pPr>
        <w:rPr>
          <w:rFonts w:hint="eastAsia" w:ascii="楷体_GB2312" w:hAnsi="楷体_GB2312" w:eastAsia="楷体_GB2312" w:cs="楷体_GB2312"/>
        </w:rPr>
      </w:pPr>
      <w:r>
        <w:rPr>
          <w:rFonts w:hint="eastAsia" w:ascii="楷体_GB2312" w:hAnsi="楷体_GB2312" w:eastAsia="楷体_GB2312" w:cs="楷体_GB2312"/>
        </w:rPr>
        <w:t>（2）对采购过程提出质疑的，为各采购程序环节结束之日；</w:t>
      </w:r>
    </w:p>
    <w:p>
      <w:pPr>
        <w:rPr>
          <w:rFonts w:hint="eastAsia" w:ascii="楷体_GB2312" w:hAnsi="楷体_GB2312" w:eastAsia="楷体_GB2312" w:cs="楷体_GB2312"/>
        </w:rPr>
      </w:pPr>
      <w:r>
        <w:rPr>
          <w:rFonts w:hint="eastAsia" w:ascii="楷体_GB2312" w:hAnsi="楷体_GB2312" w:eastAsia="楷体_GB2312" w:cs="楷体_GB2312"/>
        </w:rPr>
        <w:t>（3）对成交结果提出质疑的，为成交结果公告期限届满之日。</w:t>
      </w:r>
    </w:p>
    <w:p>
      <w:pPr>
        <w:rPr>
          <w:rFonts w:hint="eastAsia" w:ascii="楷体_GB2312" w:hAnsi="楷体_GB2312" w:eastAsia="楷体_GB2312" w:cs="楷体_GB2312"/>
        </w:rPr>
      </w:pPr>
      <w:r>
        <w:rPr>
          <w:rFonts w:hint="eastAsia" w:ascii="楷体_GB2312" w:hAnsi="楷体_GB2312" w:eastAsia="楷体_GB2312" w:cs="楷体_GB2312"/>
        </w:rPr>
        <w:t>供应商应当在法定质疑期内一次性提出针对同一采购程序环节的质疑。供应商如在法定期限内对同一采购程序环节提出多次质疑的，采购人将只对供应商第一次质疑作出答复。</w:t>
      </w:r>
    </w:p>
    <w:p>
      <w:pPr>
        <w:rPr>
          <w:rFonts w:hint="eastAsia" w:ascii="楷体_GB2312" w:hAnsi="楷体_GB2312" w:eastAsia="楷体_GB2312" w:cs="楷体_GB2312"/>
        </w:rPr>
      </w:pPr>
      <w:r>
        <w:rPr>
          <w:rFonts w:hint="eastAsia" w:ascii="楷体_GB2312" w:hAnsi="楷体_GB2312" w:eastAsia="楷体_GB2312" w:cs="楷体_GB2312"/>
        </w:rPr>
        <w:t>2.3质疑函必须按照本询价文件中《质疑函范本》要求的格式和内容进行填写。供应商如组成联合体参加询价，则《质疑函范本》中要求签字、盖章、加盖公章之处，联合体各方均须按要求签字、盖章、加盖公章。</w:t>
      </w:r>
    </w:p>
    <w:p>
      <w:pPr>
        <w:rPr>
          <w:rFonts w:hint="eastAsia" w:ascii="楷体_GB2312" w:hAnsi="楷体_GB2312" w:eastAsia="楷体_GB2312" w:cs="楷体_GB2312"/>
        </w:rPr>
      </w:pPr>
      <w:r>
        <w:rPr>
          <w:rFonts w:hint="eastAsia" w:ascii="楷体_GB2312" w:hAnsi="楷体_GB2312" w:eastAsia="楷体_GB2312" w:cs="楷体_GB2312"/>
        </w:rPr>
        <w:t>2.4 采购人只接收以纸质原件形式送达的质疑。</w:t>
      </w:r>
    </w:p>
    <w:p>
      <w:pPr>
        <w:rPr>
          <w:rFonts w:hint="eastAsia" w:ascii="楷体_GB2312" w:hAnsi="楷体_GB2312" w:eastAsia="楷体_GB2312" w:cs="楷体_GB2312"/>
        </w:rPr>
      </w:pPr>
      <w:r>
        <w:rPr>
          <w:rFonts w:hint="eastAsia" w:ascii="楷体_GB2312" w:hAnsi="楷体_GB2312" w:eastAsia="楷体_GB2312" w:cs="楷体_GB2312"/>
        </w:rPr>
        <w:t>2.5 以下情形的质疑不予受理</w:t>
      </w:r>
    </w:p>
    <w:p>
      <w:pPr>
        <w:rPr>
          <w:rFonts w:hint="eastAsia" w:ascii="楷体_GB2312" w:hAnsi="楷体_GB2312" w:eastAsia="楷体_GB2312" w:cs="楷体_GB2312"/>
        </w:rPr>
      </w:pPr>
      <w:r>
        <w:rPr>
          <w:rFonts w:hint="eastAsia" w:ascii="楷体_GB2312" w:hAnsi="楷体_GB2312" w:eastAsia="楷体_GB2312" w:cs="楷体_GB2312"/>
        </w:rPr>
        <w:t>2.5.1 内容不符合《政府采购质疑和投诉办法》第十二条规定的质疑。</w:t>
      </w:r>
    </w:p>
    <w:p>
      <w:pPr>
        <w:rPr>
          <w:rFonts w:hint="eastAsia" w:ascii="楷体_GB2312" w:hAnsi="楷体_GB2312" w:eastAsia="楷体_GB2312" w:cs="楷体_GB2312"/>
        </w:rPr>
      </w:pPr>
      <w:r>
        <w:rPr>
          <w:rFonts w:hint="eastAsia" w:ascii="楷体_GB2312" w:hAnsi="楷体_GB2312" w:eastAsia="楷体_GB2312" w:cs="楷体_GB2312"/>
        </w:rPr>
        <w:t>2.5.2 超出政府采购法定期限的质疑。</w:t>
      </w:r>
    </w:p>
    <w:p>
      <w:pPr>
        <w:rPr>
          <w:rFonts w:hint="eastAsia" w:ascii="楷体_GB2312" w:hAnsi="楷体_GB2312" w:eastAsia="楷体_GB2312" w:cs="楷体_GB2312"/>
        </w:rPr>
      </w:pPr>
      <w:r>
        <w:rPr>
          <w:rFonts w:hint="eastAsia" w:ascii="楷体_GB2312" w:hAnsi="楷体_GB2312" w:eastAsia="楷体_GB2312" w:cs="楷体_GB2312"/>
        </w:rPr>
        <w:t>2.5.3 以传真、电子邮件等方式递交的非原件形式的质疑。</w:t>
      </w:r>
    </w:p>
    <w:p>
      <w:pPr>
        <w:rPr>
          <w:rFonts w:hint="eastAsia" w:ascii="楷体_GB2312" w:hAnsi="楷体_GB2312" w:eastAsia="楷体_GB2312" w:cs="楷体_GB2312"/>
        </w:rPr>
      </w:pPr>
      <w:r>
        <w:rPr>
          <w:rFonts w:hint="eastAsia" w:ascii="楷体_GB2312" w:hAnsi="楷体_GB2312" w:eastAsia="楷体_GB2312" w:cs="楷体_GB2312"/>
        </w:rPr>
        <w:t>2.5.4 未参加投标活动的供应商或在投标活动中自身权益未受到损害的供应商所提出的质疑。</w:t>
      </w:r>
    </w:p>
    <w:p>
      <w:pPr>
        <w:rPr>
          <w:rFonts w:hint="eastAsia" w:ascii="楷体_GB2312" w:hAnsi="楷体_GB2312" w:eastAsia="楷体_GB2312" w:cs="楷体_GB2312"/>
        </w:rPr>
      </w:pPr>
      <w:r>
        <w:rPr>
          <w:rFonts w:hint="eastAsia" w:ascii="楷体_GB2312" w:hAnsi="楷体_GB2312" w:eastAsia="楷体_GB2312" w:cs="楷体_GB2312"/>
        </w:rPr>
        <w:t>2.5.5供应商组成联合体参加投标，联合体中任何一方或多方未按要求签字、盖章、加盖公章的质疑。</w:t>
      </w:r>
    </w:p>
    <w:p>
      <w:pPr>
        <w:rPr>
          <w:rFonts w:hint="eastAsia" w:ascii="楷体_GB2312" w:hAnsi="楷体_GB2312" w:eastAsia="楷体_GB2312" w:cs="楷体_GB2312"/>
        </w:rPr>
      </w:pPr>
      <w:r>
        <w:rPr>
          <w:rFonts w:hint="eastAsia" w:ascii="楷体_GB2312" w:hAnsi="楷体_GB2312" w:eastAsia="楷体_GB2312" w:cs="楷体_GB2312"/>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六、合同签订相关事项</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1、签订合同</w:t>
      </w:r>
    </w:p>
    <w:p>
      <w:pPr>
        <w:rPr>
          <w:rFonts w:hint="eastAsia" w:ascii="楷体_GB2312" w:hAnsi="楷体_GB2312" w:eastAsia="楷体_GB2312" w:cs="楷体_GB2312"/>
        </w:rPr>
      </w:pPr>
      <w:r>
        <w:rPr>
          <w:rFonts w:hint="eastAsia" w:ascii="楷体_GB2312" w:hAnsi="楷体_GB2312" w:eastAsia="楷体_GB2312" w:cs="楷体_GB2312"/>
        </w:rPr>
        <w:t>1.1成交供应商确定后，采购人将向成交供应商发出成交通知书。成交供应商应按成交通知书规定的时间、地点,按照采购文件确定的事项与采购人签订采购合同，且不得迟于成交通知书发出之日起三十日内，否则询价保证金将不予退还，由此给采购人造成损失的，成交供应商还应承担赔偿责任。</w:t>
      </w:r>
    </w:p>
    <w:p>
      <w:pPr>
        <w:rPr>
          <w:rFonts w:hint="eastAsia" w:ascii="楷体_GB2312" w:hAnsi="楷体_GB2312" w:eastAsia="楷体_GB2312" w:cs="楷体_GB2312"/>
        </w:rPr>
      </w:pPr>
      <w:r>
        <w:rPr>
          <w:rFonts w:hint="eastAsia" w:ascii="楷体_GB2312" w:hAnsi="楷体_GB2312" w:eastAsia="楷体_GB2312" w:cs="楷体_GB2312"/>
        </w:rPr>
        <w:t>1.2 采购文件、成交供应商的询价响应文件及询价采购过程中有关澄清、承诺文件均应作为合同附件。</w:t>
      </w:r>
    </w:p>
    <w:p>
      <w:pPr>
        <w:rPr>
          <w:rFonts w:hint="eastAsia" w:ascii="楷体_GB2312" w:hAnsi="楷体_GB2312" w:eastAsia="楷体_GB2312" w:cs="楷体_GB2312"/>
        </w:rPr>
      </w:pPr>
      <w:r>
        <w:rPr>
          <w:rFonts w:hint="eastAsia" w:ascii="楷体_GB2312" w:hAnsi="楷体_GB2312" w:eastAsia="楷体_GB2312" w:cs="楷体_GB2312"/>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2、履约保证金</w:t>
      </w:r>
    </w:p>
    <w:p>
      <w:pPr>
        <w:rPr>
          <w:rFonts w:hint="eastAsia" w:ascii="楷体_GB2312" w:hAnsi="楷体_GB2312" w:eastAsia="楷体_GB2312" w:cs="楷体_GB2312"/>
        </w:rPr>
      </w:pPr>
      <w:r>
        <w:rPr>
          <w:rFonts w:hint="eastAsia" w:ascii="楷体_GB2312" w:hAnsi="楷体_GB2312" w:eastAsia="楷体_GB2312" w:cs="楷体_GB2312"/>
        </w:rPr>
        <w:t>2.1成交供应商在收到成交通知书后，成交供应商的询价保证金将自动转为履约保证金，履约保证金用以约束成交供应商在合同履行中的行为，弥补合同执行中由于自身行为可能给采购人带来的各种损失。如果成交供应商不同意按照规定去做，采购人有权取消本次采购成交决定，并没收其询价保证金。</w:t>
      </w:r>
    </w:p>
    <w:p>
      <w:pPr>
        <w:rPr>
          <w:rFonts w:hint="eastAsia" w:ascii="楷体_GB2312" w:hAnsi="楷体_GB2312" w:eastAsia="楷体_GB2312" w:cs="楷体_GB2312"/>
        </w:rPr>
      </w:pPr>
      <w:r>
        <w:rPr>
          <w:rFonts w:hint="eastAsia" w:ascii="楷体_GB2312" w:hAnsi="楷体_GB2312" w:eastAsia="楷体_GB2312" w:cs="楷体_GB2312"/>
        </w:rPr>
        <w:t>2.2履约保证金的退还：合同履行结束后，成交供应商凭采购人签署的同意退还履约保证金的证明（格式见询价文件附件《履约保证金退还申请》,加盖采购单位公章），办理保证金退还手续（无息退还）。</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widowControl/>
        <w:jc w:val="left"/>
        <w:rPr>
          <w:rFonts w:hint="eastAsia" w:ascii="楷体_GB2312" w:hAnsi="楷体_GB2312" w:eastAsia="楷体_GB2312" w:cs="楷体_GB2312"/>
        </w:rPr>
      </w:pPr>
      <w:r>
        <w:rPr>
          <w:rFonts w:hint="eastAsia" w:ascii="楷体_GB2312" w:hAnsi="楷体_GB2312" w:eastAsia="楷体_GB2312" w:cs="楷体_GB2312"/>
        </w:rPr>
        <w:br w:type="page"/>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第三章项目需求</w:t>
      </w:r>
    </w:p>
    <w:p>
      <w:pPr>
        <w:spacing w:line="520" w:lineRule="exact"/>
        <w:ind w:firstLine="560" w:firstLineChars="200"/>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采购移动加工车间</w:t>
      </w:r>
      <w:r>
        <w:rPr>
          <w:rFonts w:hint="eastAsia" w:ascii="楷体_GB2312" w:hAnsi="楷体_GB2312" w:eastAsia="楷体_GB2312" w:cs="楷体_GB2312"/>
          <w:sz w:val="28"/>
          <w:szCs w:val="28"/>
          <w:lang w:val="en-US" w:eastAsia="zh-CN"/>
        </w:rPr>
        <w:t>1间、成品库1间（20m*15m*6.5m，材料为全镀锌国标镀锌钢管，支柱76mm圆管，厚度1.3mm；横梁50mm*50mm方管，厚度1.2mm；弧形扁管50mm*30mm，厚度1.1mm；剪刀叉40mm*20mm，厚度0.9mm，脚轮6寸万向轮；四面及顶篷布，550克刀刮布，带防火阻燃）</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联系人：花经理</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电话：</w:t>
      </w:r>
      <w:r>
        <w:rPr>
          <w:rFonts w:hint="eastAsia" w:ascii="楷体_GB2312" w:hAnsi="楷体_GB2312" w:eastAsia="楷体_GB2312" w:cs="楷体_GB2312"/>
          <w:sz w:val="28"/>
          <w:szCs w:val="28"/>
          <w:lang w:val="en-US" w:eastAsia="zh-CN"/>
        </w:rPr>
        <w:t>13775565364</w:t>
      </w: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第四章响应文件</w:t>
      </w:r>
    </w:p>
    <w:p>
      <w:pPr>
        <w:spacing w:line="440" w:lineRule="exact"/>
        <w:rPr>
          <w:rFonts w:hint="eastAsia" w:ascii="楷体_GB2312" w:hAnsi="楷体_GB2312" w:eastAsia="楷体_GB2312" w:cs="楷体_GB2312"/>
          <w:b/>
          <w:bCs/>
          <w:sz w:val="44"/>
          <w:szCs w:val="44"/>
        </w:rPr>
      </w:pPr>
    </w:p>
    <w:p>
      <w:pPr>
        <w:spacing w:line="440" w:lineRule="exact"/>
        <w:jc w:val="center"/>
        <w:rPr>
          <w:rFonts w:hint="eastAsia" w:ascii="楷体_GB2312" w:hAnsi="楷体_GB2312" w:eastAsia="楷体_GB2312" w:cs="楷体_GB2312"/>
          <w:b/>
          <w:bCs/>
          <w:sz w:val="44"/>
          <w:szCs w:val="44"/>
        </w:rPr>
      </w:pPr>
    </w:p>
    <w:p>
      <w:pPr>
        <w:spacing w:line="440" w:lineRule="exact"/>
        <w:jc w:val="center"/>
        <w:rPr>
          <w:rFonts w:hint="eastAsia" w:ascii="楷体_GB2312" w:hAnsi="楷体_GB2312" w:eastAsia="楷体_GB2312" w:cs="楷体_GB2312"/>
          <w:b/>
          <w:sz w:val="44"/>
          <w:szCs w:val="44"/>
        </w:rPr>
      </w:pPr>
      <w:r>
        <w:rPr>
          <w:rFonts w:hint="eastAsia" w:ascii="楷体_GB2312" w:hAnsi="楷体_GB2312" w:eastAsia="楷体_GB2312" w:cs="楷体_GB2312"/>
          <w:b/>
          <w:sz w:val="44"/>
          <w:szCs w:val="44"/>
        </w:rPr>
        <w:t>询价响应文件</w:t>
      </w:r>
    </w:p>
    <w:p>
      <w:pPr>
        <w:adjustRightInd w:val="0"/>
        <w:spacing w:before="120" w:after="120" w:line="440" w:lineRule="exact"/>
        <w:jc w:val="center"/>
        <w:textAlignment w:val="baseline"/>
        <w:rPr>
          <w:rFonts w:hint="eastAsia" w:ascii="楷体_GB2312" w:hAnsi="楷体_GB2312" w:eastAsia="楷体_GB2312" w:cs="楷体_GB2312"/>
          <w:b/>
          <w:bCs/>
          <w:kern w:val="0"/>
          <w:sz w:val="32"/>
          <w:szCs w:val="24"/>
        </w:rPr>
      </w:pPr>
    </w:p>
    <w:p>
      <w:pPr>
        <w:spacing w:line="440" w:lineRule="exact"/>
        <w:ind w:firstLine="1084" w:firstLineChars="300"/>
        <w:jc w:val="center"/>
        <w:rPr>
          <w:rFonts w:hint="eastAsia" w:ascii="楷体_GB2312" w:hAnsi="楷体_GB2312" w:eastAsia="楷体_GB2312" w:cs="楷体_GB2312"/>
          <w:b/>
          <w:sz w:val="36"/>
          <w:szCs w:val="21"/>
        </w:rPr>
      </w:pPr>
      <w:r>
        <w:rPr>
          <w:rFonts w:hint="eastAsia" w:ascii="楷体_GB2312" w:hAnsi="楷体_GB2312" w:eastAsia="楷体_GB2312" w:cs="楷体_GB2312"/>
          <w:b/>
          <w:sz w:val="36"/>
          <w:szCs w:val="21"/>
        </w:rPr>
        <w:t>（正或副本）</w:t>
      </w:r>
    </w:p>
    <w:p>
      <w:pPr>
        <w:spacing w:line="440" w:lineRule="exact"/>
        <w:ind w:firstLine="1084" w:firstLineChars="300"/>
        <w:rPr>
          <w:rFonts w:hint="eastAsia" w:ascii="楷体_GB2312" w:hAnsi="楷体_GB2312" w:eastAsia="楷体_GB2312" w:cs="楷体_GB2312"/>
          <w:b/>
          <w:sz w:val="36"/>
          <w:szCs w:val="21"/>
        </w:rPr>
      </w:pPr>
    </w:p>
    <w:p>
      <w:pPr>
        <w:spacing w:line="440" w:lineRule="exact"/>
        <w:ind w:firstLine="1084" w:firstLineChars="300"/>
        <w:rPr>
          <w:rFonts w:hint="eastAsia" w:ascii="楷体_GB2312" w:hAnsi="楷体_GB2312" w:eastAsia="楷体_GB2312" w:cs="楷体_GB2312"/>
          <w:b/>
          <w:sz w:val="36"/>
          <w:szCs w:val="21"/>
        </w:rPr>
      </w:pPr>
    </w:p>
    <w:p>
      <w:pPr>
        <w:spacing w:line="440" w:lineRule="exact"/>
        <w:ind w:firstLine="1084" w:firstLineChars="300"/>
        <w:rPr>
          <w:rFonts w:hint="eastAsia" w:ascii="楷体_GB2312" w:hAnsi="楷体_GB2312" w:eastAsia="楷体_GB2312" w:cs="楷体_GB2312"/>
          <w:b/>
          <w:sz w:val="36"/>
          <w:szCs w:val="24"/>
        </w:rPr>
      </w:pPr>
      <w:r>
        <w:rPr>
          <w:rFonts w:hint="eastAsia" w:ascii="楷体_GB2312" w:hAnsi="楷体_GB2312" w:eastAsia="楷体_GB2312" w:cs="楷体_GB2312"/>
          <w:b/>
          <w:sz w:val="36"/>
          <w:szCs w:val="24"/>
        </w:rPr>
        <w:t>项 目 名 称：</w:t>
      </w:r>
    </w:p>
    <w:p>
      <w:pPr>
        <w:spacing w:line="440" w:lineRule="exact"/>
        <w:ind w:firstLine="1084" w:firstLineChars="300"/>
        <w:rPr>
          <w:rFonts w:hint="eastAsia" w:ascii="楷体_GB2312" w:hAnsi="楷体_GB2312" w:eastAsia="楷体_GB2312" w:cs="楷体_GB2312"/>
          <w:b/>
          <w:sz w:val="36"/>
          <w:szCs w:val="24"/>
          <w:u w:val="single"/>
        </w:rPr>
      </w:pPr>
      <w:r>
        <w:rPr>
          <w:rFonts w:hint="eastAsia" w:ascii="楷体_GB2312" w:hAnsi="楷体_GB2312" w:eastAsia="楷体_GB2312" w:cs="楷体_GB2312"/>
          <w:b/>
          <w:sz w:val="36"/>
          <w:szCs w:val="24"/>
        </w:rPr>
        <w:t>项 目 编 号：</w:t>
      </w:r>
    </w:p>
    <w:p>
      <w:pPr>
        <w:spacing w:line="440" w:lineRule="exact"/>
        <w:ind w:firstLine="1084" w:firstLineChars="300"/>
        <w:rPr>
          <w:rFonts w:hint="eastAsia" w:ascii="楷体_GB2312" w:hAnsi="楷体_GB2312" w:eastAsia="楷体_GB2312" w:cs="楷体_GB2312"/>
          <w:b/>
          <w:sz w:val="36"/>
          <w:szCs w:val="24"/>
        </w:rPr>
      </w:pPr>
      <w:r>
        <w:rPr>
          <w:rFonts w:hint="eastAsia" w:ascii="楷体_GB2312" w:hAnsi="楷体_GB2312" w:eastAsia="楷体_GB2312" w:cs="楷体_GB2312"/>
          <w:b/>
          <w:sz w:val="36"/>
          <w:szCs w:val="24"/>
        </w:rPr>
        <w:t xml:space="preserve">询价供应商名称：               </w:t>
      </w:r>
    </w:p>
    <w:p>
      <w:pPr>
        <w:spacing w:line="440" w:lineRule="exact"/>
        <w:rPr>
          <w:rFonts w:hint="eastAsia" w:ascii="楷体_GB2312" w:hAnsi="楷体_GB2312" w:eastAsia="楷体_GB2312" w:cs="楷体_GB2312"/>
          <w:b/>
          <w:sz w:val="36"/>
          <w:szCs w:val="24"/>
        </w:rPr>
      </w:pPr>
      <w:r>
        <w:rPr>
          <w:rFonts w:hint="eastAsia" w:ascii="楷体_GB2312" w:hAnsi="楷体_GB2312" w:eastAsia="楷体_GB2312" w:cs="楷体_GB2312"/>
          <w:b/>
          <w:sz w:val="36"/>
          <w:szCs w:val="24"/>
        </w:rPr>
        <w:t xml:space="preserve">      日       期：</w:t>
      </w:r>
    </w:p>
    <w:p>
      <w:pPr>
        <w:adjustRightInd w:val="0"/>
        <w:spacing w:before="120" w:after="120" w:line="440" w:lineRule="exact"/>
        <w:ind w:right="99" w:rightChars="47"/>
        <w:jc w:val="center"/>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rPr>
          <w:rFonts w:hint="eastAsia" w:ascii="楷体_GB2312" w:hAnsi="楷体_GB2312" w:eastAsia="楷体_GB2312" w:cs="楷体_GB2312"/>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资格、资信证明文件</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1、实质性资格证明文件目录</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文件1  法人或者其他组织的营业执照等证明文件，自然人的身份证明（复印件）。法定代表人的身份证明及联系方式。</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文件2  具备履行合同所必需的设备和专业技术能力的书面声明（原件,格式见后）。</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文件3  参加采购活动前 3 年内在经营活动中没有重大违法记录的书面声明（原件，格式见后）。</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文件4   法人授权书（原件）。</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文件5   询价响应函（原件）。</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文件6   询价响应报价表（原件）。</w:t>
      </w: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以上资格证明文件中要求加盖公章的，必须加盖公章；如供应商组成联合体参加询价，则联合体各方均须加盖公章，否则视为无效询价响应文件。</w:t>
      </w: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具备履行合同所必需的设备和专业技术能力的书面声明</w:t>
      </w:r>
    </w:p>
    <w:p>
      <w:pPr>
        <w:rPr>
          <w:rFonts w:hint="eastAsia" w:ascii="楷体_GB2312" w:hAnsi="楷体_GB2312" w:eastAsia="楷体_GB2312" w:cs="楷体_GB2312"/>
        </w:rPr>
      </w:pPr>
    </w:p>
    <w:p>
      <w:pPr>
        <w:rPr>
          <w:rFonts w:hint="eastAsia" w:ascii="楷体_GB2312" w:hAnsi="楷体_GB2312" w:eastAsia="楷体_GB2312" w:cs="楷体_GB2312"/>
        </w:rPr>
      </w:pP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我公司郑重声明：我公司具备履行本项采购合同所必需的设备和专业技术能力，为履行本项采购合同我公司具备如下主要设备和主要专业技术能力：</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主要设备有：。</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主要专业技术能力有：。</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法人授权书</w:t>
      </w:r>
    </w:p>
    <w:p>
      <w:pPr>
        <w:rPr>
          <w:rFonts w:hint="eastAsia" w:ascii="楷体_GB2312" w:hAnsi="楷体_GB2312" w:eastAsia="楷体_GB2312" w:cs="楷体_GB2312"/>
          <w:sz w:val="28"/>
          <w:szCs w:val="28"/>
        </w:rPr>
      </w:pP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本授权书声明：____________（供应商名称）授权________________（被授权人的姓名）为我方就xxxxx项目采购活动的合法代理人，以本公司名义全权处理一切与该项目采购有关的事务。</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本授权书于______年____月____日起生效，特此声明。</w:t>
      </w:r>
    </w:p>
    <w:p>
      <w:pPr>
        <w:rPr>
          <w:rFonts w:hint="eastAsia" w:ascii="楷体_GB2312" w:hAnsi="楷体_GB2312" w:eastAsia="楷体_GB2312" w:cs="楷体_GB2312"/>
          <w:sz w:val="28"/>
          <w:szCs w:val="28"/>
        </w:rPr>
      </w:pP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代理人（被授权人）签字：_______________________</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身份证号码：</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联系电话：（手机）</w:t>
      </w: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单位名称：_____________________________________</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授权单位盖章：_________________________________</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地址：</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日期：年月日</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参加采购活动前 3 年内在经营活动中没有重大违法记录的书面声明</w:t>
      </w:r>
    </w:p>
    <w:p>
      <w:pPr>
        <w:rPr>
          <w:rFonts w:hint="eastAsia" w:ascii="楷体_GB2312" w:hAnsi="楷体_GB2312" w:eastAsia="楷体_GB2312" w:cs="楷体_GB2312"/>
        </w:rPr>
      </w:pPr>
    </w:p>
    <w:p>
      <w:pPr>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声明</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我单位郑重声明：参加本次采购活动前 3 年内，我单位在经营活动中没有因违法经营受到刑事处罚或者责令停产停业、吊销许可证或者执照、较大数额罚款等行政处罚。</w:t>
      </w: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询价响应函</w:t>
      </w: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致：采购人</w:t>
      </w:r>
    </w:p>
    <w:p>
      <w:pPr>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根据贵方的号询价文件，正式授权下述签字人_________ (姓名和职务)代表我方______________（供应商的名称），全权处理本次项目询价采购的有关事宜。</w:t>
      </w:r>
    </w:p>
    <w:p>
      <w:pPr>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据此函，__________（签字人）兹宣布同意如下：</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1.按询价文件规定的各项要求，向买方提供所需货物、服务。</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2.我们已详细审核全部询价文件及其有效补充文件，我们知道必须放弃提出含糊不清或误解问题的权利。</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3.我们同意从规定的响应文件接收截止时间起遵循本响应文件，并在规定的询价有效期期满之前均具有约束力。</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4.如果在响应文件接收截止时间后规定的询价有效期内撤回响应文件或成交后拒绝签订合同，我们的询价保证金可被贵方没收。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5.同意向贵方提供贵方可能另外要求的与询价采购有关的任何证据或资料，并保证我方已提供和将要提供的文件是真实的、准确的。</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6.一旦我方成交，我方将根据询价文件的规定，严格履行合同的责任和义务，并保证在询价文件规定的时间完成项目，交付买方验收、使用。</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7.遵守询价文件中要求的收费项目和标准。</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8.与本询价采购有关的正式通讯地址为：</w:t>
      </w: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地址：邮编：</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电话：传真：</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供应商开户行：账户：</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供应商名称（公章）：</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日期：________年____月____</w:t>
      </w:r>
    </w:p>
    <w:p>
      <w:pPr>
        <w:widowControl/>
        <w:rPr>
          <w:rFonts w:hint="eastAsia" w:ascii="楷体_GB2312" w:hAnsi="楷体_GB2312" w:eastAsia="楷体_GB2312" w:cs="楷体_GB2312"/>
          <w:b/>
          <w:sz w:val="30"/>
          <w:szCs w:val="30"/>
        </w:rPr>
      </w:pPr>
    </w:p>
    <w:p>
      <w:pPr>
        <w:widowControl/>
        <w:jc w:val="center"/>
        <w:rPr>
          <w:rFonts w:hint="eastAsia" w:ascii="楷体_GB2312" w:hAnsi="楷体_GB2312" w:eastAsia="楷体_GB2312" w:cs="楷体_GB2312"/>
          <w:b/>
          <w:sz w:val="30"/>
          <w:szCs w:val="30"/>
        </w:rPr>
      </w:pPr>
    </w:p>
    <w:p>
      <w:pPr>
        <w:widowControl/>
        <w:jc w:val="center"/>
        <w:rPr>
          <w:rFonts w:hint="eastAsia" w:ascii="楷体_GB2312" w:hAnsi="楷体_GB2312" w:eastAsia="楷体_GB2312" w:cs="楷体_GB2312"/>
          <w:b/>
          <w:sz w:val="30"/>
          <w:szCs w:val="30"/>
        </w:rPr>
      </w:pPr>
    </w:p>
    <w:p>
      <w:pPr>
        <w:widowControl/>
        <w:jc w:val="center"/>
        <w:rPr>
          <w:rFonts w:hint="eastAsia" w:ascii="楷体_GB2312" w:hAnsi="楷体_GB2312" w:eastAsia="楷体_GB2312" w:cs="楷体_GB2312"/>
          <w:b/>
          <w:sz w:val="30"/>
          <w:szCs w:val="30"/>
        </w:rPr>
      </w:pPr>
    </w:p>
    <w:p>
      <w:pPr>
        <w:widowControl/>
        <w:jc w:val="center"/>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lang w:eastAsia="zh-CN"/>
        </w:rPr>
        <w:t>移动加工车间及成品库</w:t>
      </w:r>
      <w:r>
        <w:rPr>
          <w:rFonts w:hint="eastAsia" w:ascii="楷体_GB2312" w:hAnsi="楷体_GB2312" w:eastAsia="楷体_GB2312" w:cs="楷体_GB2312"/>
          <w:b/>
          <w:sz w:val="30"/>
          <w:szCs w:val="30"/>
        </w:rPr>
        <w:t>响应报价表</w:t>
      </w:r>
    </w:p>
    <w:p>
      <w:pPr>
        <w:widowControl/>
        <w:jc w:val="left"/>
        <w:rPr>
          <w:rFonts w:hint="eastAsia" w:ascii="楷体_GB2312" w:hAnsi="楷体_GB2312" w:eastAsia="楷体_GB2312" w:cs="楷体_GB2312"/>
          <w:sz w:val="30"/>
          <w:szCs w:val="30"/>
        </w:rPr>
      </w:pPr>
    </w:p>
    <w:tbl>
      <w:tblPr>
        <w:tblStyle w:val="12"/>
        <w:tblW w:w="8848" w:type="dxa"/>
        <w:tblInd w:w="93" w:type="dxa"/>
        <w:tblLayout w:type="fixed"/>
        <w:tblCellMar>
          <w:top w:w="0" w:type="dxa"/>
          <w:left w:w="108" w:type="dxa"/>
          <w:bottom w:w="0" w:type="dxa"/>
          <w:right w:w="108" w:type="dxa"/>
        </w:tblCellMar>
      </w:tblPr>
      <w:tblGrid>
        <w:gridCol w:w="1080"/>
        <w:gridCol w:w="2053"/>
        <w:gridCol w:w="3135"/>
        <w:gridCol w:w="2580"/>
      </w:tblGrid>
      <w:tr>
        <w:tblPrEx>
          <w:tblLayout w:type="fixed"/>
          <w:tblCellMar>
            <w:top w:w="0" w:type="dxa"/>
            <w:left w:w="108" w:type="dxa"/>
            <w:bottom w:w="0" w:type="dxa"/>
            <w:right w:w="108" w:type="dxa"/>
          </w:tblCellMar>
        </w:tblPrEx>
        <w:trPr>
          <w:trHeight w:val="8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rPr>
            </w:pPr>
            <w:r>
              <w:rPr>
                <w:rFonts w:hint="eastAsia" w:ascii="楷体_GB2312" w:hAnsi="楷体_GB2312" w:eastAsia="楷体_GB2312" w:cs="楷体_GB2312"/>
                <w:color w:val="000000"/>
                <w:kern w:val="0"/>
                <w:sz w:val="22"/>
              </w:rPr>
              <w:t>序号</w:t>
            </w:r>
          </w:p>
        </w:tc>
        <w:tc>
          <w:tcPr>
            <w:tcW w:w="2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rPr>
            </w:pPr>
            <w:r>
              <w:rPr>
                <w:rFonts w:hint="eastAsia" w:ascii="楷体_GB2312" w:hAnsi="楷体_GB2312" w:eastAsia="楷体_GB2312" w:cs="楷体_GB2312"/>
                <w:color w:val="000000"/>
                <w:kern w:val="0"/>
                <w:sz w:val="22"/>
              </w:rPr>
              <w:t>名称</w:t>
            </w:r>
          </w:p>
        </w:tc>
        <w:tc>
          <w:tcPr>
            <w:tcW w:w="3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rPr>
            </w:pPr>
            <w:r>
              <w:rPr>
                <w:rFonts w:hint="eastAsia" w:ascii="楷体_GB2312" w:hAnsi="楷体_GB2312" w:eastAsia="楷体_GB2312" w:cs="楷体_GB2312"/>
                <w:color w:val="000000"/>
                <w:kern w:val="0"/>
                <w:sz w:val="22"/>
              </w:rPr>
              <w:t>数量（</w:t>
            </w:r>
            <w:r>
              <w:rPr>
                <w:rFonts w:hint="eastAsia" w:ascii="楷体_GB2312" w:hAnsi="楷体_GB2312" w:eastAsia="楷体_GB2312" w:cs="楷体_GB2312"/>
                <w:color w:val="000000"/>
                <w:kern w:val="0"/>
                <w:sz w:val="22"/>
                <w:lang w:eastAsia="zh-CN"/>
              </w:rPr>
              <w:t>间</w:t>
            </w:r>
            <w:r>
              <w:rPr>
                <w:rFonts w:hint="eastAsia" w:ascii="楷体_GB2312" w:hAnsi="楷体_GB2312" w:eastAsia="楷体_GB2312" w:cs="楷体_GB2312"/>
                <w:color w:val="000000"/>
                <w:kern w:val="0"/>
                <w:sz w:val="22"/>
              </w:rPr>
              <w:t>）</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rPr>
            </w:pPr>
            <w:r>
              <w:rPr>
                <w:rFonts w:hint="eastAsia" w:ascii="楷体_GB2312" w:hAnsi="楷体_GB2312" w:eastAsia="楷体_GB2312" w:cs="楷体_GB2312"/>
                <w:color w:val="000000"/>
                <w:kern w:val="0"/>
                <w:sz w:val="22"/>
              </w:rPr>
              <w:t>金额（元）</w:t>
            </w:r>
          </w:p>
        </w:tc>
      </w:tr>
      <w:tr>
        <w:tblPrEx>
          <w:tblLayout w:type="fixed"/>
          <w:tblCellMar>
            <w:top w:w="0" w:type="dxa"/>
            <w:left w:w="108" w:type="dxa"/>
            <w:bottom w:w="0" w:type="dxa"/>
            <w:right w:w="108" w:type="dxa"/>
          </w:tblCellMar>
        </w:tblPrEx>
        <w:trPr>
          <w:trHeight w:val="9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rPr>
            </w:pPr>
            <w:r>
              <w:rPr>
                <w:rFonts w:hint="eastAsia" w:ascii="楷体_GB2312" w:hAnsi="楷体_GB2312" w:eastAsia="楷体_GB2312" w:cs="楷体_GB2312"/>
                <w:color w:val="000000"/>
                <w:kern w:val="0"/>
                <w:sz w:val="22"/>
              </w:rPr>
              <w:t>1</w:t>
            </w:r>
          </w:p>
        </w:tc>
        <w:tc>
          <w:tcPr>
            <w:tcW w:w="2053"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lang w:eastAsia="zh-CN"/>
              </w:rPr>
            </w:pPr>
            <w:r>
              <w:rPr>
                <w:rFonts w:hint="eastAsia" w:ascii="楷体_GB2312" w:hAnsi="楷体_GB2312" w:eastAsia="楷体_GB2312" w:cs="楷体_GB2312"/>
                <w:color w:val="000000"/>
                <w:kern w:val="0"/>
                <w:sz w:val="22"/>
                <w:lang w:eastAsia="zh-CN"/>
              </w:rPr>
              <w:t>移动加工车间</w:t>
            </w:r>
          </w:p>
        </w:tc>
        <w:tc>
          <w:tcPr>
            <w:tcW w:w="3135"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rPr>
            </w:pPr>
            <w:r>
              <w:rPr>
                <w:rFonts w:hint="eastAsia" w:ascii="楷体_GB2312" w:hAnsi="楷体_GB2312" w:eastAsia="楷体_GB2312" w:cs="楷体_GB2312"/>
                <w:color w:val="000000"/>
                <w:kern w:val="0"/>
                <w:sz w:val="22"/>
                <w:lang w:val="en-US" w:eastAsia="zh-CN"/>
              </w:rPr>
              <w:t>1</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rPr>
            </w:pPr>
            <w:r>
              <w:rPr>
                <w:rFonts w:hint="eastAsia" w:ascii="楷体_GB2312" w:hAnsi="楷体_GB2312" w:eastAsia="楷体_GB2312" w:cs="楷体_GB2312"/>
                <w:color w:val="000000"/>
                <w:kern w:val="0"/>
                <w:sz w:val="22"/>
              </w:rPr>
              <w:t>　</w:t>
            </w:r>
          </w:p>
        </w:tc>
      </w:tr>
      <w:tr>
        <w:tblPrEx>
          <w:tblLayout w:type="fixed"/>
          <w:tblCellMar>
            <w:top w:w="0" w:type="dxa"/>
            <w:left w:w="108" w:type="dxa"/>
            <w:bottom w:w="0" w:type="dxa"/>
            <w:right w:w="108" w:type="dxa"/>
          </w:tblCellMar>
        </w:tblPrEx>
        <w:trPr>
          <w:trHeight w:val="9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lang w:val="en-US" w:eastAsia="zh-CN"/>
              </w:rPr>
            </w:pPr>
            <w:r>
              <w:rPr>
                <w:rFonts w:hint="eastAsia" w:ascii="楷体_GB2312" w:hAnsi="楷体_GB2312" w:eastAsia="楷体_GB2312" w:cs="楷体_GB2312"/>
                <w:color w:val="000000"/>
                <w:kern w:val="0"/>
                <w:sz w:val="22"/>
                <w:lang w:val="en-US" w:eastAsia="zh-CN"/>
              </w:rPr>
              <w:t>2</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lang w:eastAsia="zh-CN"/>
              </w:rPr>
            </w:pPr>
            <w:r>
              <w:rPr>
                <w:rFonts w:hint="eastAsia" w:ascii="楷体_GB2312" w:hAnsi="楷体_GB2312" w:eastAsia="楷体_GB2312" w:cs="楷体_GB2312"/>
                <w:color w:val="000000"/>
                <w:kern w:val="0"/>
                <w:sz w:val="22"/>
                <w:lang w:eastAsia="zh-CN"/>
              </w:rPr>
              <w:t>成品库</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lang w:val="en-US" w:eastAsia="zh-CN"/>
              </w:rPr>
            </w:pPr>
            <w:r>
              <w:rPr>
                <w:rFonts w:hint="eastAsia" w:ascii="楷体_GB2312" w:hAnsi="楷体_GB2312" w:eastAsia="楷体_GB2312" w:cs="楷体_GB2312"/>
                <w:color w:val="000000"/>
                <w:kern w:val="0"/>
                <w:sz w:val="22"/>
                <w:lang w:val="en-US" w:eastAsia="zh-CN"/>
              </w:rPr>
              <w:t>1</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rPr>
            </w:pPr>
          </w:p>
        </w:tc>
      </w:tr>
      <w:tr>
        <w:tblPrEx>
          <w:tblLayout w:type="fixed"/>
          <w:tblCellMar>
            <w:top w:w="0" w:type="dxa"/>
            <w:left w:w="108" w:type="dxa"/>
            <w:bottom w:w="0" w:type="dxa"/>
            <w:right w:w="108" w:type="dxa"/>
          </w:tblCellMar>
        </w:tblPrEx>
        <w:trPr>
          <w:trHeight w:val="900" w:hRule="atLeast"/>
        </w:trPr>
        <w:tc>
          <w:tcPr>
            <w:tcW w:w="31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lang w:eastAsia="zh-CN"/>
              </w:rPr>
            </w:pPr>
            <w:r>
              <w:rPr>
                <w:rFonts w:hint="eastAsia" w:ascii="楷体_GB2312" w:hAnsi="楷体_GB2312" w:eastAsia="楷体_GB2312" w:cs="楷体_GB2312"/>
                <w:color w:val="000000"/>
                <w:kern w:val="0"/>
                <w:sz w:val="22"/>
                <w:lang w:eastAsia="zh-CN"/>
              </w:rPr>
              <w:t>合计（元）</w:t>
            </w:r>
          </w:p>
        </w:tc>
        <w:tc>
          <w:tcPr>
            <w:tcW w:w="57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hAnsi="楷体_GB2312" w:eastAsia="楷体_GB2312" w:cs="楷体_GB2312"/>
                <w:color w:val="000000"/>
                <w:kern w:val="0"/>
                <w:sz w:val="22"/>
              </w:rPr>
            </w:pPr>
          </w:p>
        </w:tc>
      </w:tr>
    </w:tbl>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备注：规格型号需符合采购要求。</w:t>
      </w: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报价人：</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报价单位名称(盖章):</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联系电话:</w:t>
      </w: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履约保证金退还申请</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采购人：</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我单位成交了贵单位组织实施的采购编号为的（项目名称）。目前，我单位已按采购文件规定履行完相关义务，符合保证金退还的条件，现向你单位申请退还我单位交纳的本项目履约保证金万元。</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采购人确认：（盖章）申请单位：（盖公章）</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联系人：联系人：</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联系电话：联系方式（手机）：</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时间：开户行及账号：</w:t>
      </w: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质疑函范本</w:t>
      </w:r>
    </w:p>
    <w:p>
      <w:pPr>
        <w:rPr>
          <w:rFonts w:hint="eastAsia" w:ascii="楷体_GB2312" w:hAnsi="楷体_GB2312" w:eastAsia="楷体_GB2312" w:cs="楷体_GB2312"/>
        </w:rPr>
      </w:pPr>
      <w:r>
        <w:rPr>
          <w:rFonts w:hint="eastAsia" w:ascii="楷体_GB2312" w:hAnsi="楷体_GB2312" w:eastAsia="楷体_GB2312" w:cs="楷体_GB2312"/>
        </w:rPr>
        <w:t>一、质疑供应商基本信息</w:t>
      </w:r>
    </w:p>
    <w:p>
      <w:pPr>
        <w:rPr>
          <w:rFonts w:hint="eastAsia" w:ascii="楷体_GB2312" w:hAnsi="楷体_GB2312" w:eastAsia="楷体_GB2312" w:cs="楷体_GB2312"/>
        </w:rPr>
      </w:pPr>
      <w:r>
        <w:rPr>
          <w:rFonts w:hint="eastAsia" w:ascii="楷体_GB2312" w:hAnsi="楷体_GB2312" w:eastAsia="楷体_GB2312" w:cs="楷体_GB2312"/>
        </w:rPr>
        <w:t>质疑供应商：</w:t>
      </w:r>
    </w:p>
    <w:p>
      <w:pPr>
        <w:rPr>
          <w:rFonts w:hint="eastAsia" w:ascii="楷体_GB2312" w:hAnsi="楷体_GB2312" w:eastAsia="楷体_GB2312" w:cs="楷体_GB2312"/>
        </w:rPr>
      </w:pPr>
      <w:r>
        <w:rPr>
          <w:rFonts w:hint="eastAsia" w:ascii="楷体_GB2312" w:hAnsi="楷体_GB2312" w:eastAsia="楷体_GB2312" w:cs="楷体_GB2312"/>
        </w:rPr>
        <w:t>地址：邮编：</w:t>
      </w:r>
    </w:p>
    <w:p>
      <w:pPr>
        <w:rPr>
          <w:rFonts w:hint="eastAsia" w:ascii="楷体_GB2312" w:hAnsi="楷体_GB2312" w:eastAsia="楷体_GB2312" w:cs="楷体_GB2312"/>
        </w:rPr>
      </w:pPr>
      <w:r>
        <w:rPr>
          <w:rFonts w:hint="eastAsia" w:ascii="楷体_GB2312" w:hAnsi="楷体_GB2312" w:eastAsia="楷体_GB2312" w:cs="楷体_GB2312"/>
        </w:rPr>
        <w:t>联系人：联系电话：</w:t>
      </w:r>
    </w:p>
    <w:p>
      <w:pPr>
        <w:rPr>
          <w:rFonts w:hint="eastAsia" w:ascii="楷体_GB2312" w:hAnsi="楷体_GB2312" w:eastAsia="楷体_GB2312" w:cs="楷体_GB2312"/>
        </w:rPr>
      </w:pPr>
      <w:r>
        <w:rPr>
          <w:rFonts w:hint="eastAsia" w:ascii="楷体_GB2312" w:hAnsi="楷体_GB2312" w:eastAsia="楷体_GB2312" w:cs="楷体_GB2312"/>
        </w:rPr>
        <w:t>授权代表：</w:t>
      </w:r>
    </w:p>
    <w:p>
      <w:pPr>
        <w:rPr>
          <w:rFonts w:hint="eastAsia" w:ascii="楷体_GB2312" w:hAnsi="楷体_GB2312" w:eastAsia="楷体_GB2312" w:cs="楷体_GB2312"/>
        </w:rPr>
      </w:pPr>
      <w:r>
        <w:rPr>
          <w:rFonts w:hint="eastAsia" w:ascii="楷体_GB2312" w:hAnsi="楷体_GB2312" w:eastAsia="楷体_GB2312" w:cs="楷体_GB2312"/>
        </w:rPr>
        <w:t>联系电话：</w:t>
      </w:r>
    </w:p>
    <w:p>
      <w:pPr>
        <w:rPr>
          <w:rFonts w:hint="eastAsia" w:ascii="楷体_GB2312" w:hAnsi="楷体_GB2312" w:eastAsia="楷体_GB2312" w:cs="楷体_GB2312"/>
        </w:rPr>
      </w:pPr>
      <w:r>
        <w:rPr>
          <w:rFonts w:hint="eastAsia" w:ascii="楷体_GB2312" w:hAnsi="楷体_GB2312" w:eastAsia="楷体_GB2312" w:cs="楷体_GB2312"/>
        </w:rPr>
        <w:t>地址：邮编：</w:t>
      </w:r>
    </w:p>
    <w:p>
      <w:pPr>
        <w:rPr>
          <w:rFonts w:hint="eastAsia" w:ascii="楷体_GB2312" w:hAnsi="楷体_GB2312" w:eastAsia="楷体_GB2312" w:cs="楷体_GB2312"/>
        </w:rPr>
      </w:pPr>
      <w:r>
        <w:rPr>
          <w:rFonts w:hint="eastAsia" w:ascii="楷体_GB2312" w:hAnsi="楷体_GB2312" w:eastAsia="楷体_GB2312" w:cs="楷体_GB2312"/>
        </w:rPr>
        <w:t>二、质疑项目基本情况</w:t>
      </w:r>
    </w:p>
    <w:p>
      <w:pPr>
        <w:rPr>
          <w:rFonts w:hint="eastAsia" w:ascii="楷体_GB2312" w:hAnsi="楷体_GB2312" w:eastAsia="楷体_GB2312" w:cs="楷体_GB2312"/>
        </w:rPr>
      </w:pPr>
      <w:r>
        <w:rPr>
          <w:rFonts w:hint="eastAsia" w:ascii="楷体_GB2312" w:hAnsi="楷体_GB2312" w:eastAsia="楷体_GB2312" w:cs="楷体_GB2312"/>
        </w:rPr>
        <w:t>质疑项目的名称：</w:t>
      </w:r>
    </w:p>
    <w:p>
      <w:pPr>
        <w:rPr>
          <w:rFonts w:hint="eastAsia" w:ascii="楷体_GB2312" w:hAnsi="楷体_GB2312" w:eastAsia="楷体_GB2312" w:cs="楷体_GB2312"/>
        </w:rPr>
      </w:pPr>
      <w:r>
        <w:rPr>
          <w:rFonts w:hint="eastAsia" w:ascii="楷体_GB2312" w:hAnsi="楷体_GB2312" w:eastAsia="楷体_GB2312" w:cs="楷体_GB2312"/>
        </w:rPr>
        <w:t>质疑项目的编号：包号：</w:t>
      </w:r>
    </w:p>
    <w:p>
      <w:pPr>
        <w:rPr>
          <w:rFonts w:hint="eastAsia" w:ascii="楷体_GB2312" w:hAnsi="楷体_GB2312" w:eastAsia="楷体_GB2312" w:cs="楷体_GB2312"/>
        </w:rPr>
      </w:pPr>
      <w:r>
        <w:rPr>
          <w:rFonts w:hint="eastAsia" w:ascii="楷体_GB2312" w:hAnsi="楷体_GB2312" w:eastAsia="楷体_GB2312" w:cs="楷体_GB2312"/>
        </w:rPr>
        <w:t>采购人名称：</w:t>
      </w:r>
    </w:p>
    <w:p>
      <w:pPr>
        <w:rPr>
          <w:rFonts w:hint="eastAsia" w:ascii="楷体_GB2312" w:hAnsi="楷体_GB2312" w:eastAsia="楷体_GB2312" w:cs="楷体_GB2312"/>
        </w:rPr>
      </w:pPr>
      <w:r>
        <w:rPr>
          <w:rFonts w:hint="eastAsia" w:ascii="楷体_GB2312" w:hAnsi="楷体_GB2312" w:eastAsia="楷体_GB2312" w:cs="楷体_GB2312"/>
        </w:rPr>
        <w:t>采购文件获取日期：</w:t>
      </w:r>
    </w:p>
    <w:p>
      <w:pPr>
        <w:rPr>
          <w:rFonts w:hint="eastAsia" w:ascii="楷体_GB2312" w:hAnsi="楷体_GB2312" w:eastAsia="楷体_GB2312" w:cs="楷体_GB2312"/>
        </w:rPr>
      </w:pPr>
      <w:r>
        <w:rPr>
          <w:rFonts w:hint="eastAsia" w:ascii="楷体_GB2312" w:hAnsi="楷体_GB2312" w:eastAsia="楷体_GB2312" w:cs="楷体_GB2312"/>
        </w:rPr>
        <w:t>三、质疑事项具体内容</w:t>
      </w:r>
    </w:p>
    <w:p>
      <w:pPr>
        <w:rPr>
          <w:rFonts w:hint="eastAsia" w:ascii="楷体_GB2312" w:hAnsi="楷体_GB2312" w:eastAsia="楷体_GB2312" w:cs="楷体_GB2312"/>
        </w:rPr>
      </w:pPr>
      <w:r>
        <w:rPr>
          <w:rFonts w:hint="eastAsia" w:ascii="楷体_GB2312" w:hAnsi="楷体_GB2312" w:eastAsia="楷体_GB2312" w:cs="楷体_GB2312"/>
        </w:rPr>
        <w:t>质疑事项1：</w:t>
      </w:r>
    </w:p>
    <w:p>
      <w:pPr>
        <w:rPr>
          <w:rFonts w:hint="eastAsia" w:ascii="楷体_GB2312" w:hAnsi="楷体_GB2312" w:eastAsia="楷体_GB2312" w:cs="楷体_GB2312"/>
        </w:rPr>
      </w:pPr>
      <w:r>
        <w:rPr>
          <w:rFonts w:hint="eastAsia" w:ascii="楷体_GB2312" w:hAnsi="楷体_GB2312" w:eastAsia="楷体_GB2312" w:cs="楷体_GB2312"/>
        </w:rPr>
        <w:t>事实依据：</w:t>
      </w:r>
    </w:p>
    <w:p>
      <w:pPr>
        <w:rPr>
          <w:rFonts w:hint="eastAsia" w:ascii="楷体_GB2312" w:hAnsi="楷体_GB2312" w:eastAsia="楷体_GB2312" w:cs="楷体_GB2312"/>
        </w:rPr>
      </w:pPr>
    </w:p>
    <w:p>
      <w:pPr>
        <w:rPr>
          <w:rFonts w:hint="eastAsia" w:ascii="楷体_GB2312" w:hAnsi="楷体_GB2312" w:eastAsia="楷体_GB2312" w:cs="楷体_GB2312"/>
        </w:rPr>
      </w:pPr>
      <w:r>
        <w:rPr>
          <w:rFonts w:hint="eastAsia" w:ascii="楷体_GB2312" w:hAnsi="楷体_GB2312" w:eastAsia="楷体_GB2312" w:cs="楷体_GB2312"/>
        </w:rPr>
        <w:t>法律依据：</w:t>
      </w:r>
    </w:p>
    <w:p>
      <w:pPr>
        <w:rPr>
          <w:rFonts w:hint="eastAsia" w:ascii="楷体_GB2312" w:hAnsi="楷体_GB2312" w:eastAsia="楷体_GB2312" w:cs="楷体_GB2312"/>
        </w:rPr>
      </w:pPr>
    </w:p>
    <w:p>
      <w:pPr>
        <w:rPr>
          <w:rFonts w:hint="eastAsia" w:ascii="楷体_GB2312" w:hAnsi="楷体_GB2312" w:eastAsia="楷体_GB2312" w:cs="楷体_GB2312"/>
        </w:rPr>
      </w:pPr>
      <w:r>
        <w:rPr>
          <w:rFonts w:hint="eastAsia" w:ascii="楷体_GB2312" w:hAnsi="楷体_GB2312" w:eastAsia="楷体_GB2312" w:cs="楷体_GB2312"/>
        </w:rPr>
        <w:t>质疑事项2</w:t>
      </w:r>
    </w:p>
    <w:p>
      <w:pPr>
        <w:rPr>
          <w:rFonts w:hint="eastAsia" w:ascii="楷体_GB2312" w:hAnsi="楷体_GB2312" w:eastAsia="楷体_GB2312" w:cs="楷体_GB2312"/>
        </w:rPr>
      </w:pPr>
      <w:r>
        <w:rPr>
          <w:rFonts w:hint="eastAsia" w:ascii="楷体_GB2312" w:hAnsi="楷体_GB2312" w:eastAsia="楷体_GB2312" w:cs="楷体_GB2312"/>
        </w:rPr>
        <w:t>……</w:t>
      </w:r>
    </w:p>
    <w:p>
      <w:pPr>
        <w:rPr>
          <w:rFonts w:hint="eastAsia" w:ascii="楷体_GB2312" w:hAnsi="楷体_GB2312" w:eastAsia="楷体_GB2312" w:cs="楷体_GB2312"/>
        </w:rPr>
      </w:pPr>
      <w:r>
        <w:rPr>
          <w:rFonts w:hint="eastAsia" w:ascii="楷体_GB2312" w:hAnsi="楷体_GB2312" w:eastAsia="楷体_GB2312" w:cs="楷体_GB2312"/>
        </w:rPr>
        <w:t>四、与质疑事项相关的质疑请求</w:t>
      </w:r>
    </w:p>
    <w:p>
      <w:pPr>
        <w:rPr>
          <w:rFonts w:hint="eastAsia" w:ascii="楷体_GB2312" w:hAnsi="楷体_GB2312" w:eastAsia="楷体_GB2312" w:cs="楷体_GB2312"/>
        </w:rPr>
      </w:pPr>
      <w:r>
        <w:rPr>
          <w:rFonts w:hint="eastAsia" w:ascii="楷体_GB2312" w:hAnsi="楷体_GB2312" w:eastAsia="楷体_GB2312" w:cs="楷体_GB2312"/>
        </w:rPr>
        <w:t>请求：</w:t>
      </w:r>
    </w:p>
    <w:p>
      <w:pPr>
        <w:rPr>
          <w:rFonts w:hint="eastAsia" w:ascii="楷体_GB2312" w:hAnsi="楷体_GB2312" w:eastAsia="楷体_GB2312" w:cs="楷体_GB2312"/>
        </w:rPr>
      </w:pPr>
      <w:r>
        <w:rPr>
          <w:rFonts w:hint="eastAsia" w:ascii="楷体_GB2312" w:hAnsi="楷体_GB2312" w:eastAsia="楷体_GB2312" w:cs="楷体_GB2312"/>
        </w:rPr>
        <w:t>签字(签章)：公章：</w:t>
      </w:r>
    </w:p>
    <w:p>
      <w:pPr>
        <w:rPr>
          <w:rFonts w:hint="eastAsia" w:ascii="楷体_GB2312" w:hAnsi="楷体_GB2312" w:eastAsia="楷体_GB2312" w:cs="楷体_GB2312"/>
        </w:rPr>
      </w:pPr>
      <w:r>
        <w:rPr>
          <w:rFonts w:hint="eastAsia" w:ascii="楷体_GB2312" w:hAnsi="楷体_GB2312" w:eastAsia="楷体_GB2312" w:cs="楷体_GB2312"/>
        </w:rPr>
        <w:t>日期：</w:t>
      </w:r>
    </w:p>
    <w:p>
      <w:pPr>
        <w:rPr>
          <w:rFonts w:hint="eastAsia" w:ascii="楷体_GB2312" w:hAnsi="楷体_GB2312" w:eastAsia="楷体_GB2312" w:cs="楷体_GB2312"/>
        </w:rPr>
      </w:pPr>
      <w:r>
        <w:rPr>
          <w:rFonts w:hint="eastAsia" w:ascii="楷体_GB2312" w:hAnsi="楷体_GB2312" w:eastAsia="楷体_GB2312" w:cs="楷体_GB2312"/>
        </w:rPr>
        <w:t>质疑函制作说明：</w:t>
      </w:r>
    </w:p>
    <w:p>
      <w:pPr>
        <w:rPr>
          <w:rFonts w:hint="eastAsia" w:ascii="楷体_GB2312" w:hAnsi="楷体_GB2312" w:eastAsia="楷体_GB2312" w:cs="楷体_GB2312"/>
        </w:rPr>
      </w:pPr>
      <w:r>
        <w:rPr>
          <w:rFonts w:hint="eastAsia" w:ascii="楷体_GB2312" w:hAnsi="楷体_GB2312" w:eastAsia="楷体_GB2312" w:cs="楷体_GB2312"/>
        </w:rPr>
        <w:t>1.供应商提出质疑时，应提交质疑函和必要的证明材料。</w:t>
      </w:r>
    </w:p>
    <w:p>
      <w:pPr>
        <w:rPr>
          <w:rFonts w:hint="eastAsia" w:ascii="楷体_GB2312" w:hAnsi="楷体_GB2312" w:eastAsia="楷体_GB2312" w:cs="楷体_GB2312"/>
        </w:rPr>
      </w:pPr>
      <w:r>
        <w:rPr>
          <w:rFonts w:hint="eastAsia" w:ascii="楷体_GB2312" w:hAnsi="楷体_GB2312" w:eastAsia="楷体_GB2312" w:cs="楷体_GB231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rPr>
          <w:rFonts w:hint="eastAsia" w:ascii="楷体_GB2312" w:hAnsi="楷体_GB2312" w:eastAsia="楷体_GB2312" w:cs="楷体_GB2312"/>
        </w:rPr>
      </w:pPr>
      <w:r>
        <w:rPr>
          <w:rFonts w:hint="eastAsia" w:ascii="楷体_GB2312" w:hAnsi="楷体_GB2312" w:eastAsia="楷体_GB2312" w:cs="楷体_GB2312"/>
        </w:rPr>
        <w:t>3.质疑供应商若对项目的某一分包进行质疑，质疑函中应列明具体分包号。</w:t>
      </w:r>
    </w:p>
    <w:p>
      <w:pPr>
        <w:rPr>
          <w:rFonts w:hint="eastAsia" w:ascii="楷体_GB2312" w:hAnsi="楷体_GB2312" w:eastAsia="楷体_GB2312" w:cs="楷体_GB2312"/>
        </w:rPr>
      </w:pPr>
      <w:r>
        <w:rPr>
          <w:rFonts w:hint="eastAsia" w:ascii="楷体_GB2312" w:hAnsi="楷体_GB2312" w:eastAsia="楷体_GB2312" w:cs="楷体_GB2312"/>
        </w:rPr>
        <w:t>4.质疑函的质疑事项应具体、明确，并有必要的事实依据和法律依据。</w:t>
      </w:r>
    </w:p>
    <w:p>
      <w:pPr>
        <w:rPr>
          <w:rFonts w:hint="eastAsia" w:ascii="楷体_GB2312" w:hAnsi="楷体_GB2312" w:eastAsia="楷体_GB2312" w:cs="楷体_GB2312"/>
        </w:rPr>
      </w:pPr>
      <w:r>
        <w:rPr>
          <w:rFonts w:hint="eastAsia" w:ascii="楷体_GB2312" w:hAnsi="楷体_GB2312" w:eastAsia="楷体_GB2312" w:cs="楷体_GB2312"/>
        </w:rPr>
        <w:t>5.质疑函的质疑请求应与质疑事项相关。</w:t>
      </w:r>
    </w:p>
    <w:p>
      <w:pPr>
        <w:rPr>
          <w:rFonts w:hint="eastAsia" w:ascii="楷体_GB2312" w:hAnsi="楷体_GB2312" w:eastAsia="楷体_GB2312" w:cs="楷体_GB2312"/>
        </w:rPr>
      </w:pPr>
      <w:r>
        <w:rPr>
          <w:rFonts w:hint="eastAsia" w:ascii="楷体_GB2312" w:hAnsi="楷体_GB2312" w:eastAsia="楷体_GB2312" w:cs="楷体_GB2312"/>
        </w:rPr>
        <w:t>6.质疑供应商为自然人的，质疑函应由本人签字；质疑供应商为法人或者其他组织的，质疑函应由法定代表人、主要负责人，或者其授权代表签字或者盖章，并加盖公章。</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spacing w:line="540" w:lineRule="auto"/>
        <w:jc w:val="center"/>
        <w:rPr>
          <w:rFonts w:hint="eastAsia" w:ascii="楷体_GB2312" w:hAnsi="楷体_GB2312" w:eastAsia="楷体_GB2312" w:cs="楷体_GB2312"/>
          <w:b/>
          <w:kern w:val="0"/>
          <w:sz w:val="36"/>
          <w:szCs w:val="36"/>
        </w:rPr>
      </w:pPr>
      <w:r>
        <w:rPr>
          <w:rFonts w:hint="eastAsia" w:ascii="楷体_GB2312" w:hAnsi="楷体_GB2312" w:eastAsia="楷体_GB2312" w:cs="楷体_GB2312"/>
          <w:b/>
          <w:kern w:val="0"/>
          <w:sz w:val="36"/>
          <w:szCs w:val="36"/>
        </w:rPr>
        <w:t>物资采购合同</w:t>
      </w:r>
    </w:p>
    <w:p>
      <w:pPr>
        <w:spacing w:line="540" w:lineRule="auto"/>
        <w:jc w:val="center"/>
        <w:rPr>
          <w:rFonts w:hint="eastAsia" w:ascii="楷体_GB2312" w:hAnsi="楷体_GB2312" w:eastAsia="楷体_GB2312" w:cs="楷体_GB2312"/>
          <w:b/>
          <w:kern w:val="0"/>
          <w:sz w:val="36"/>
          <w:szCs w:val="36"/>
        </w:rPr>
      </w:pPr>
      <w:r>
        <w:rPr>
          <w:rFonts w:hint="eastAsia" w:ascii="楷体_GB2312" w:hAnsi="楷体_GB2312" w:eastAsia="楷体_GB2312" w:cs="楷体_GB2312"/>
          <w:sz w:val="24"/>
        </w:rPr>
        <w:t xml:space="preserve">                                       合同编号：</w:t>
      </w:r>
      <w:r>
        <w:rPr>
          <w:rFonts w:hint="eastAsia" w:ascii="楷体_GB2312" w:hAnsi="楷体_GB2312" w:eastAsia="楷体_GB2312" w:cs="楷体_GB2312"/>
          <w:sz w:val="24"/>
          <w:u w:val="single"/>
        </w:rPr>
        <w:t xml:space="preserve">         </w:t>
      </w:r>
    </w:p>
    <w:p>
      <w:pPr>
        <w:spacing w:line="500" w:lineRule="exact"/>
        <w:ind w:left="-210" w:leftChars="-100"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甲方（购买方）</w:t>
      </w:r>
      <w:r>
        <w:rPr>
          <w:rFonts w:hint="eastAsia" w:ascii="楷体_GB2312" w:hAnsi="楷体_GB2312" w:eastAsia="楷体_GB2312" w:cs="楷体_GB2312"/>
          <w:sz w:val="24"/>
        </w:rPr>
        <w:t>：</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 xml:space="preserve"> </w:t>
      </w:r>
    </w:p>
    <w:p>
      <w:pPr>
        <w:spacing w:line="500" w:lineRule="exact"/>
        <w:ind w:left="-210" w:leftChars="-100"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乙方（出卖方）</w:t>
      </w:r>
      <w:r>
        <w:rPr>
          <w:rFonts w:hint="eastAsia" w:ascii="楷体_GB2312" w:hAnsi="楷体_GB2312" w:eastAsia="楷体_GB2312" w:cs="楷体_GB2312"/>
          <w:sz w:val="24"/>
        </w:rPr>
        <w:t>：</w:t>
      </w:r>
      <w:r>
        <w:rPr>
          <w:rFonts w:hint="eastAsia" w:ascii="楷体_GB2312" w:hAnsi="楷体_GB2312" w:eastAsia="楷体_GB2312" w:cs="楷体_GB2312"/>
          <w:sz w:val="24"/>
          <w:u w:val="single"/>
        </w:rPr>
        <w:t xml:space="preserve">                            </w:t>
      </w:r>
    </w:p>
    <w:p>
      <w:pPr>
        <w:spacing w:line="460" w:lineRule="exact"/>
        <w:ind w:firstLine="480" w:firstLineChars="200"/>
        <w:rPr>
          <w:rFonts w:hint="eastAsia" w:ascii="楷体_GB2312" w:hAnsi="楷体_GB2312" w:eastAsia="楷体_GB2312" w:cs="楷体_GB2312"/>
          <w:kern w:val="0"/>
          <w:sz w:val="24"/>
        </w:rPr>
      </w:pPr>
      <w:r>
        <w:rPr>
          <w:rFonts w:hint="eastAsia" w:ascii="楷体_GB2312" w:hAnsi="楷体_GB2312" w:eastAsia="楷体_GB2312" w:cs="楷体_GB2312"/>
          <w:sz w:val="24"/>
        </w:rPr>
        <w:t>根据《中华人民共和国民法典》及相关法律法规规定，为明确甲乙双方权利义务，</w:t>
      </w:r>
      <w:r>
        <w:rPr>
          <w:rFonts w:hint="eastAsia" w:ascii="楷体_GB2312" w:hAnsi="楷体_GB2312" w:eastAsia="楷体_GB2312" w:cs="楷体_GB2312"/>
          <w:kern w:val="0"/>
          <w:sz w:val="24"/>
        </w:rPr>
        <w:t>本着平等互利、协商一致的原则，</w:t>
      </w:r>
      <w:r>
        <w:rPr>
          <w:rFonts w:hint="eastAsia" w:ascii="楷体_GB2312" w:hAnsi="楷体_GB2312" w:eastAsia="楷体_GB2312" w:cs="楷体_GB2312"/>
          <w:sz w:val="24"/>
        </w:rPr>
        <w:t>甲乙双方达成如下协议：</w:t>
      </w:r>
    </w:p>
    <w:p>
      <w:pPr>
        <w:numPr>
          <w:ilvl w:val="0"/>
          <w:numId w:val="1"/>
        </w:numPr>
        <w:spacing w:line="460" w:lineRule="exact"/>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采购清单：</w:t>
      </w:r>
    </w:p>
    <w:p>
      <w:pPr>
        <w:spacing w:line="460" w:lineRule="exact"/>
        <w:ind w:firstLine="480" w:firstLineChars="20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详见合同附件，附件是本合同的组成部分。</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物资名称</w:t>
            </w:r>
          </w:p>
        </w:tc>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规格</w:t>
            </w:r>
          </w:p>
        </w:tc>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单位</w:t>
            </w:r>
          </w:p>
        </w:tc>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 xml:space="preserve">数量 </w:t>
            </w:r>
          </w:p>
        </w:tc>
        <w:tc>
          <w:tcPr>
            <w:tcW w:w="1218"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单价</w:t>
            </w:r>
          </w:p>
        </w:tc>
        <w:tc>
          <w:tcPr>
            <w:tcW w:w="1218"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金额</w:t>
            </w:r>
          </w:p>
        </w:tc>
        <w:tc>
          <w:tcPr>
            <w:tcW w:w="1218"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合计</w:t>
            </w:r>
          </w:p>
        </w:tc>
        <w:tc>
          <w:tcPr>
            <w:tcW w:w="4869" w:type="dxa"/>
            <w:gridSpan w:val="4"/>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bl>
    <w:p>
      <w:pPr>
        <w:numPr>
          <w:ilvl w:val="0"/>
          <w:numId w:val="1"/>
        </w:numPr>
        <w:spacing w:line="360" w:lineRule="auto"/>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质量要求：</w:t>
      </w:r>
    </w:p>
    <w:p>
      <w:pPr>
        <w:spacing w:line="360" w:lineRule="auto"/>
        <w:ind w:firstLine="480" w:firstLineChars="20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乙方出售的产品应</w:t>
      </w:r>
      <w:r>
        <w:rPr>
          <w:rFonts w:hint="eastAsia" w:ascii="楷体_GB2312" w:hAnsi="楷体_GB2312" w:eastAsia="楷体_GB2312" w:cs="楷体_GB2312"/>
          <w:sz w:val="24"/>
        </w:rPr>
        <w:t>符合国家或行业规定的质量标准</w:t>
      </w:r>
      <w:r>
        <w:rPr>
          <w:rFonts w:hint="eastAsia" w:ascii="楷体_GB2312" w:hAnsi="楷体_GB2312" w:eastAsia="楷体_GB2312" w:cs="楷体_GB2312"/>
          <w:kern w:val="0"/>
          <w:sz w:val="24"/>
        </w:rPr>
        <w:t>，并应当达到产品说明书载明的技术指标、产品功效以及双方约定的质量要求，并附有产品质量检验合格证明。</w:t>
      </w:r>
    </w:p>
    <w:p>
      <w:pPr>
        <w:numPr>
          <w:ilvl w:val="0"/>
          <w:numId w:val="1"/>
        </w:numPr>
        <w:spacing w:line="360" w:lineRule="auto"/>
        <w:rPr>
          <w:rFonts w:hint="eastAsia" w:ascii="楷体_GB2312" w:hAnsi="楷体_GB2312" w:eastAsia="楷体_GB2312" w:cs="楷体_GB2312"/>
          <w:b/>
          <w:sz w:val="24"/>
        </w:rPr>
      </w:pPr>
      <w:r>
        <w:rPr>
          <w:rFonts w:hint="eastAsia" w:ascii="楷体_GB2312" w:hAnsi="楷体_GB2312" w:eastAsia="楷体_GB2312" w:cs="楷体_GB2312"/>
          <w:b/>
          <w:sz w:val="24"/>
        </w:rPr>
        <w:t>质量责任的条件及期限：</w:t>
      </w:r>
    </w:p>
    <w:p>
      <w:pPr>
        <w:spacing w:line="360" w:lineRule="auto"/>
        <w:ind w:left="480"/>
        <w:rPr>
          <w:rFonts w:hint="eastAsia" w:ascii="楷体_GB2312" w:hAnsi="楷体_GB2312" w:eastAsia="楷体_GB2312" w:cs="楷体_GB2312"/>
          <w:sz w:val="24"/>
        </w:rPr>
      </w:pPr>
      <w:r>
        <w:rPr>
          <w:rFonts w:hint="eastAsia" w:ascii="楷体_GB2312" w:hAnsi="楷体_GB2312" w:eastAsia="楷体_GB2312" w:cs="楷体_GB2312"/>
          <w:sz w:val="24"/>
        </w:rPr>
        <w:t>按照国家或行业三包标准。</w:t>
      </w:r>
    </w:p>
    <w:p>
      <w:pPr>
        <w:numPr>
          <w:ilvl w:val="0"/>
          <w:numId w:val="1"/>
        </w:numPr>
        <w:spacing w:line="360" w:lineRule="auto"/>
        <w:rPr>
          <w:rFonts w:hint="eastAsia" w:ascii="楷体_GB2312" w:hAnsi="楷体_GB2312" w:eastAsia="楷体_GB2312" w:cs="楷体_GB2312"/>
          <w:b/>
          <w:kern w:val="0"/>
          <w:sz w:val="24"/>
        </w:rPr>
      </w:pPr>
      <w:r>
        <w:rPr>
          <w:rFonts w:hint="eastAsia" w:ascii="楷体_GB2312" w:hAnsi="楷体_GB2312" w:eastAsia="楷体_GB2312" w:cs="楷体_GB2312"/>
          <w:b/>
          <w:sz w:val="24"/>
        </w:rPr>
        <w:t>交货方式、地点及运输费用</w:t>
      </w:r>
      <w:r>
        <w:rPr>
          <w:rFonts w:hint="eastAsia" w:ascii="楷体_GB2312" w:hAnsi="楷体_GB2312" w:eastAsia="楷体_GB2312" w:cs="楷体_GB2312"/>
          <w:b/>
          <w:kern w:val="0"/>
          <w:sz w:val="24"/>
        </w:rPr>
        <w:t>：</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kern w:val="0"/>
          <w:sz w:val="24"/>
        </w:rPr>
        <w:t>乙方负责将货物运送至甲方指定地点</w:t>
      </w:r>
      <w:r>
        <w:rPr>
          <w:rFonts w:hint="eastAsia" w:ascii="楷体_GB2312" w:hAnsi="楷体_GB2312" w:eastAsia="楷体_GB2312" w:cs="楷体_GB2312"/>
          <w:kern w:val="0"/>
          <w:sz w:val="24"/>
          <w:u w:val="single"/>
        </w:rPr>
        <w:t xml:space="preserve">                            </w:t>
      </w:r>
      <w:r>
        <w:rPr>
          <w:rFonts w:hint="eastAsia" w:ascii="楷体_GB2312" w:hAnsi="楷体_GB2312" w:eastAsia="楷体_GB2312" w:cs="楷体_GB2312"/>
          <w:kern w:val="0"/>
          <w:sz w:val="24"/>
        </w:rPr>
        <w:t>，运输费用由乙方承担，货物运输过程中货物交付前产生的安全责任及货物灭失风险由乙方承担。</w:t>
      </w:r>
    </w:p>
    <w:p>
      <w:pPr>
        <w:numPr>
          <w:ilvl w:val="0"/>
          <w:numId w:val="1"/>
        </w:numPr>
        <w:spacing w:line="360" w:lineRule="auto"/>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订单方式：</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甲方以对外公告形式发布采购信息，乙方中标后甲方及时向乙方下达中标结果通知书，由乙方进行确认，</w:t>
      </w:r>
      <w:r>
        <w:rPr>
          <w:rFonts w:hint="eastAsia" w:ascii="楷体_GB2312" w:hAnsi="楷体_GB2312" w:eastAsia="楷体_GB2312" w:cs="楷体_GB2312"/>
          <w:kern w:val="0"/>
          <w:sz w:val="24"/>
        </w:rPr>
        <w:t>确认后的订单视为不可更改、不可撤销的订单（加急订单的交货方式与交货期由双方另行商定）。</w:t>
      </w:r>
    </w:p>
    <w:p>
      <w:pPr>
        <w:numPr>
          <w:ilvl w:val="0"/>
          <w:numId w:val="1"/>
        </w:numPr>
        <w:spacing w:line="360" w:lineRule="auto"/>
        <w:rPr>
          <w:rFonts w:hint="eastAsia" w:ascii="楷体_GB2312" w:hAnsi="楷体_GB2312" w:eastAsia="楷体_GB2312" w:cs="楷体_GB2312"/>
          <w:b/>
          <w:sz w:val="24"/>
        </w:rPr>
      </w:pPr>
      <w:r>
        <w:rPr>
          <w:rFonts w:hint="eastAsia" w:ascii="楷体_GB2312" w:hAnsi="楷体_GB2312" w:eastAsia="楷体_GB2312" w:cs="楷体_GB2312"/>
          <w:b/>
          <w:sz w:val="24"/>
        </w:rPr>
        <w:t>交货和清点方式：</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乙方自甲方确认订单后</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个工作日内向甲方提供货物产品，并于货物送达时向甲方一并提交货物清单及产品说明书。甲方清点货物时对于品种、数量、质量等如有问题，应在</w:t>
      </w:r>
      <w:r>
        <w:rPr>
          <w:rFonts w:hint="eastAsia" w:ascii="楷体_GB2312" w:hAnsi="楷体_GB2312" w:eastAsia="楷体_GB2312" w:cs="楷体_GB2312"/>
          <w:sz w:val="24"/>
          <w:u w:val="single"/>
        </w:rPr>
        <w:t xml:space="preserve">  3 </w:t>
      </w:r>
      <w:r>
        <w:rPr>
          <w:rFonts w:hint="eastAsia" w:ascii="楷体_GB2312" w:hAnsi="楷体_GB2312" w:eastAsia="楷体_GB2312" w:cs="楷体_GB2312"/>
          <w:sz w:val="24"/>
        </w:rPr>
        <w:t>个工作日内通知乙方，乙方应在</w:t>
      </w:r>
      <w:r>
        <w:rPr>
          <w:rFonts w:hint="eastAsia" w:ascii="楷体_GB2312" w:hAnsi="楷体_GB2312" w:eastAsia="楷体_GB2312" w:cs="楷体_GB2312"/>
          <w:sz w:val="24"/>
          <w:u w:val="single"/>
        </w:rPr>
        <w:t xml:space="preserve"> 2 </w:t>
      </w:r>
      <w:r>
        <w:rPr>
          <w:rFonts w:hint="eastAsia" w:ascii="楷体_GB2312" w:hAnsi="楷体_GB2312" w:eastAsia="楷体_GB2312" w:cs="楷体_GB2312"/>
          <w:sz w:val="24"/>
        </w:rPr>
        <w:t>个工作内给予回复，并在</w:t>
      </w:r>
      <w:r>
        <w:rPr>
          <w:rFonts w:hint="eastAsia" w:ascii="楷体_GB2312" w:hAnsi="楷体_GB2312" w:eastAsia="楷体_GB2312" w:cs="楷体_GB2312"/>
          <w:sz w:val="24"/>
          <w:u w:val="single"/>
        </w:rPr>
        <w:t xml:space="preserve"> 3  </w:t>
      </w:r>
      <w:r>
        <w:rPr>
          <w:rFonts w:hint="eastAsia" w:ascii="楷体_GB2312" w:hAnsi="楷体_GB2312" w:eastAsia="楷体_GB2312" w:cs="楷体_GB2312"/>
          <w:sz w:val="24"/>
        </w:rPr>
        <w:t>个工作日内对有问题的货物进行更换。对以上问题的处理，双方承诺以诚信和合作的态度，协商解决。</w:t>
      </w:r>
    </w:p>
    <w:p>
      <w:pPr>
        <w:numPr>
          <w:ilvl w:val="0"/>
          <w:numId w:val="1"/>
        </w:numPr>
        <w:spacing w:line="360" w:lineRule="auto"/>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采购货物产品要求：</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kern w:val="0"/>
          <w:sz w:val="24"/>
        </w:rPr>
        <w:t>乙方出售的货物必须是正规厂家生产的正品产品，具有产品质量证书、生产批号等，乙方不得以次充好，以假充真，一经查实取消乙方的供货资格，同时乙方应当以</w:t>
      </w:r>
      <w:r>
        <w:rPr>
          <w:rFonts w:hint="eastAsia" w:ascii="楷体_GB2312" w:hAnsi="楷体_GB2312" w:eastAsia="楷体_GB2312" w:cs="楷体_GB2312"/>
          <w:b/>
          <w:kern w:val="0"/>
          <w:sz w:val="24"/>
        </w:rPr>
        <w:t>货款的两倍</w:t>
      </w:r>
      <w:r>
        <w:rPr>
          <w:rFonts w:hint="eastAsia" w:ascii="楷体_GB2312" w:hAnsi="楷体_GB2312" w:eastAsia="楷体_GB2312" w:cs="楷体_GB2312"/>
          <w:kern w:val="0"/>
          <w:sz w:val="24"/>
        </w:rPr>
        <w:t>向甲方支付违约金。乙方提供的货物必须有品牌、型号、规格、合格证等，乙方提供给甲方的供货清单必须写清楚。</w:t>
      </w:r>
    </w:p>
    <w:p>
      <w:pPr>
        <w:spacing w:line="360" w:lineRule="auto"/>
        <w:ind w:firstLine="482" w:firstLineChars="200"/>
        <w:rPr>
          <w:rFonts w:hint="eastAsia" w:ascii="楷体_GB2312" w:hAnsi="楷体_GB2312" w:eastAsia="楷体_GB2312" w:cs="楷体_GB2312"/>
          <w:b/>
          <w:sz w:val="24"/>
        </w:rPr>
      </w:pPr>
      <w:r>
        <w:rPr>
          <w:rFonts w:hint="eastAsia" w:ascii="楷体_GB2312" w:hAnsi="楷体_GB2312" w:eastAsia="楷体_GB2312" w:cs="楷体_GB2312"/>
          <w:b/>
          <w:sz w:val="24"/>
        </w:rPr>
        <w:t>第八条 供货价格：</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供货价格以中标价格为准。</w:t>
      </w:r>
    </w:p>
    <w:p>
      <w:pPr>
        <w:spacing w:line="360" w:lineRule="auto"/>
        <w:ind w:firstLine="482" w:firstLineChars="200"/>
        <w:rPr>
          <w:rFonts w:hint="eastAsia" w:ascii="楷体_GB2312" w:hAnsi="楷体_GB2312" w:eastAsia="楷体_GB2312" w:cs="楷体_GB2312"/>
          <w:b/>
          <w:sz w:val="24"/>
        </w:rPr>
      </w:pPr>
      <w:r>
        <w:rPr>
          <w:rFonts w:hint="eastAsia" w:ascii="楷体_GB2312" w:hAnsi="楷体_GB2312" w:eastAsia="楷体_GB2312" w:cs="楷体_GB2312"/>
          <w:b/>
          <w:sz w:val="24"/>
        </w:rPr>
        <w:t>第九条 结算方式：</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付款前，乙方提供符合甲方要求的增值税普通发票，甲方在</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天内付乙方货款，电汇或汇票到乙方指定的账号。</w:t>
      </w:r>
    </w:p>
    <w:p>
      <w:pPr>
        <w:spacing w:line="360" w:lineRule="auto"/>
        <w:ind w:firstLine="482" w:firstLineChars="200"/>
        <w:rPr>
          <w:rFonts w:hint="eastAsia" w:ascii="楷体_GB2312" w:hAnsi="楷体_GB2312" w:eastAsia="楷体_GB2312" w:cs="楷体_GB2312"/>
          <w:b/>
          <w:sz w:val="24"/>
        </w:rPr>
      </w:pPr>
      <w:r>
        <w:rPr>
          <w:rFonts w:hint="eastAsia" w:ascii="楷体_GB2312" w:hAnsi="楷体_GB2312" w:eastAsia="楷体_GB2312" w:cs="楷体_GB2312"/>
          <w:b/>
          <w:sz w:val="24"/>
        </w:rPr>
        <w:t>第十条 违约责任：</w:t>
      </w:r>
    </w:p>
    <w:p>
      <w:pPr>
        <w:spacing w:line="360" w:lineRule="auto"/>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1.乙方不能交货的，应向甲方偿付不能交货部分货款的 </w:t>
      </w:r>
      <w:r>
        <w:rPr>
          <w:rFonts w:hint="eastAsia" w:ascii="楷体_GB2312" w:hAnsi="楷体_GB2312" w:eastAsia="楷体_GB2312" w:cs="楷体_GB2312"/>
          <w:sz w:val="24"/>
        </w:rPr>
        <w:t>20</w:t>
      </w:r>
      <w:r>
        <w:rPr>
          <w:rFonts w:hint="eastAsia" w:ascii="楷体_GB2312" w:hAnsi="楷体_GB2312" w:eastAsia="楷体_GB2312" w:cs="楷体_GB2312"/>
          <w:color w:val="000000"/>
          <w:sz w:val="24"/>
        </w:rPr>
        <w:t>%的违约金。</w:t>
      </w:r>
    </w:p>
    <w:p>
      <w:pPr>
        <w:spacing w:line="360" w:lineRule="auto"/>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spacing w:line="360" w:lineRule="auto"/>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sz w:val="24"/>
        </w:rPr>
        <w:t>3</w:t>
      </w:r>
      <w:r>
        <w:rPr>
          <w:rFonts w:hint="eastAsia" w:ascii="楷体_GB2312" w:hAnsi="楷体_GB2312" w:eastAsia="楷体_GB2312" w:cs="楷体_GB2312"/>
          <w:color w:val="000000"/>
          <w:sz w:val="24"/>
        </w:rPr>
        <w:t>.乙方逾期交货的，</w:t>
      </w:r>
      <w:r>
        <w:rPr>
          <w:rFonts w:hint="eastAsia" w:ascii="楷体_GB2312" w:hAnsi="楷体_GB2312" w:eastAsia="楷体_GB2312" w:cs="楷体_GB2312"/>
          <w:sz w:val="24"/>
        </w:rPr>
        <w:t>每逾期一日，</w:t>
      </w:r>
      <w:r>
        <w:rPr>
          <w:rFonts w:hint="eastAsia" w:ascii="楷体_GB2312" w:hAnsi="楷体_GB2312" w:eastAsia="楷体_GB2312" w:cs="楷体_GB2312"/>
          <w:color w:val="000000"/>
          <w:sz w:val="24"/>
        </w:rPr>
        <w:t>应当向甲方偿付</w:t>
      </w:r>
      <w:r>
        <w:rPr>
          <w:rFonts w:hint="eastAsia" w:ascii="楷体_GB2312" w:hAnsi="楷体_GB2312" w:eastAsia="楷体_GB2312" w:cs="楷体_GB2312"/>
          <w:sz w:val="24"/>
        </w:rPr>
        <w:t>合同价款万分之五的</w:t>
      </w:r>
      <w:r>
        <w:rPr>
          <w:rFonts w:hint="eastAsia" w:ascii="楷体_GB2312" w:hAnsi="楷体_GB2312" w:eastAsia="楷体_GB2312" w:cs="楷体_GB2312"/>
          <w:color w:val="000000"/>
          <w:sz w:val="24"/>
        </w:rPr>
        <w:t>违约金，并承担甲方因此所受的损失费用。</w:t>
      </w:r>
    </w:p>
    <w:p>
      <w:pPr>
        <w:spacing w:line="360" w:lineRule="auto"/>
        <w:ind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第十一条</w:t>
      </w:r>
      <w:r>
        <w:rPr>
          <w:rFonts w:hint="eastAsia" w:ascii="楷体_GB2312" w:hAnsi="楷体_GB2312" w:eastAsia="楷体_GB2312" w:cs="楷体_GB2312"/>
          <w:sz w:val="24"/>
        </w:rPr>
        <w:t xml:space="preserve"> 本合同在履行过程中发生纠纷，由双方当事人协商解决，协商不成，依法向灌云县人民法院起诉。</w:t>
      </w:r>
    </w:p>
    <w:p>
      <w:pPr>
        <w:spacing w:line="360" w:lineRule="auto"/>
        <w:ind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 xml:space="preserve">第十二条 </w:t>
      </w:r>
      <w:r>
        <w:rPr>
          <w:rFonts w:hint="eastAsia" w:ascii="楷体_GB2312" w:hAnsi="楷体_GB2312" w:eastAsia="楷体_GB2312" w:cs="楷体_GB2312"/>
          <w:sz w:val="24"/>
        </w:rPr>
        <w:t>本合同签订日期：</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年</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月</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日，签订地点：江苏五图河农场有限公司。</w:t>
      </w:r>
    </w:p>
    <w:p>
      <w:pPr>
        <w:spacing w:line="360" w:lineRule="auto"/>
        <w:ind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 xml:space="preserve">第十三条 </w:t>
      </w:r>
      <w:r>
        <w:rPr>
          <w:rFonts w:hint="eastAsia" w:ascii="楷体_GB2312" w:hAnsi="楷体_GB2312" w:eastAsia="楷体_GB2312" w:cs="楷体_GB2312"/>
          <w:sz w:val="24"/>
        </w:rPr>
        <w:t>本合同一式四份，甲方三份，乙方一份，自双方签字盖章之日起生效。</w:t>
      </w:r>
    </w:p>
    <w:p>
      <w:pPr>
        <w:ind w:right="-292" w:rightChars="-139" w:firstLine="960" w:firstLineChars="400"/>
        <w:rPr>
          <w:rFonts w:hint="eastAsia" w:ascii="楷体_GB2312" w:hAnsi="楷体_GB2312" w:eastAsia="楷体_GB2312" w:cs="楷体_GB2312"/>
          <w:sz w:val="24"/>
        </w:rPr>
      </w:pP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甲      方：（章）                           乙      方：（章）</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住      所：江苏灌云县七道沟                住      所：</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法定代表人：                                法定代表人：</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委托代理人：                                委托代理人：</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电      话：051888613036                  电      话：</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传      真：                                传      真：</w:t>
      </w:r>
    </w:p>
    <w:p>
      <w:pPr>
        <w:spacing w:line="500" w:lineRule="exact"/>
        <w:ind w:right="-292" w:rightChars="-139" w:firstLine="520" w:firstLineChars="250"/>
        <w:rPr>
          <w:rFonts w:hint="eastAsia" w:ascii="楷体_GB2312" w:hAnsi="楷体_GB2312" w:eastAsia="楷体_GB2312" w:cs="楷体_GB2312"/>
          <w:sz w:val="24"/>
        </w:rPr>
      </w:pPr>
      <w:r>
        <w:rPr>
          <w:rFonts w:hint="eastAsia" w:ascii="楷体_GB2312" w:hAnsi="楷体_GB2312" w:eastAsia="楷体_GB2312" w:cs="楷体_GB2312"/>
          <w:spacing w:val="-16"/>
          <w:sz w:val="24"/>
        </w:rPr>
        <w:t>开 户 银 行：</w:t>
      </w:r>
      <w:r>
        <w:rPr>
          <w:rFonts w:hint="eastAsia" w:ascii="楷体_GB2312" w:hAnsi="楷体_GB2312" w:eastAsia="楷体_GB2312" w:cs="楷体_GB2312"/>
          <w:spacing w:val="-4"/>
          <w:position w:val="-4"/>
          <w:sz w:val="24"/>
        </w:rPr>
        <w:t>灌云农村商业银行五农支行</w:t>
      </w:r>
      <w:r>
        <w:rPr>
          <w:rFonts w:hint="eastAsia" w:ascii="楷体_GB2312" w:hAnsi="楷体_GB2312" w:eastAsia="楷体_GB2312" w:cs="楷体_GB2312"/>
          <w:spacing w:val="-8"/>
          <w:position w:val="-4"/>
          <w:sz w:val="24"/>
        </w:rPr>
        <w:t xml:space="preserve"> </w:t>
      </w:r>
      <w:r>
        <w:rPr>
          <w:rFonts w:hint="eastAsia" w:ascii="楷体_GB2312" w:hAnsi="楷体_GB2312" w:eastAsia="楷体_GB2312" w:cs="楷体_GB2312"/>
          <w:sz w:val="24"/>
        </w:rPr>
        <w:t xml:space="preserve">          开 户银 行</w:t>
      </w:r>
      <w:r>
        <w:rPr>
          <w:rFonts w:hint="eastAsia" w:ascii="楷体_GB2312" w:hAnsi="楷体_GB2312" w:eastAsia="楷体_GB2312" w:cs="楷体_GB2312"/>
          <w:spacing w:val="54"/>
          <w:sz w:val="24"/>
        </w:rPr>
        <w:t>：</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帐      号：3207233001201000000227        帐      号：</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邮 政编 码：222225                           邮 政编 码：</w:t>
      </w:r>
    </w:p>
    <w:p>
      <w:pPr>
        <w:rPr>
          <w:rFonts w:hint="eastAsia" w:ascii="楷体_GB2312" w:hAnsi="楷体_GB2312" w:eastAsia="楷体_GB2312" w:cs="楷体_GB2312"/>
          <w:sz w:val="30"/>
          <w:szCs w:val="30"/>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廉洁合同</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 xml:space="preserve">甲  方： </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乙  方：</w:t>
      </w:r>
    </w:p>
    <w:p>
      <w:pPr>
        <w:adjustRightInd w:val="0"/>
        <w:snapToGrid w:val="0"/>
        <w:ind w:firstLine="560" w:firstLineChars="200"/>
        <w:rPr>
          <w:rFonts w:hint="eastAsia" w:ascii="楷体_GB2312" w:hAnsi="楷体_GB2312" w:eastAsia="楷体_GB2312" w:cs="楷体_GB2312"/>
          <w:b/>
          <w:sz w:val="28"/>
          <w:szCs w:val="28"/>
        </w:rPr>
      </w:pPr>
      <w:r>
        <w:rPr>
          <w:rFonts w:hint="eastAsia" w:ascii="楷体_GB2312" w:hAnsi="楷体_GB2312" w:eastAsia="楷体_GB2312" w:cs="楷体_GB2312"/>
          <w:sz w:val="28"/>
          <w:szCs w:val="28"/>
        </w:rPr>
        <w:t>为防止国有资源交易活动中各种不正当行为发生，确保项目交易公开、公正、公平，根据廉政建设的相关规定，结合国有资源交易工作特点，特订立本合同：</w:t>
      </w:r>
    </w:p>
    <w:p>
      <w:pPr>
        <w:adjustRightInd w:val="0"/>
        <w:snapToGrid w:val="0"/>
        <w:ind w:firstLine="281" w:firstLineChars="1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 xml:space="preserve">一、项目名称： </w:t>
      </w:r>
    </w:p>
    <w:p>
      <w:pPr>
        <w:adjustRightInd w:val="0"/>
        <w:snapToGrid w:val="0"/>
        <w:ind w:firstLine="281" w:firstLineChars="100"/>
        <w:rPr>
          <w:rFonts w:hint="eastAsia" w:ascii="楷体_GB2312" w:hAnsi="楷体_GB2312" w:eastAsia="楷体_GB2312" w:cs="楷体_GB2312"/>
          <w:b/>
          <w:sz w:val="32"/>
          <w:szCs w:val="32"/>
        </w:rPr>
      </w:pPr>
      <w:r>
        <w:rPr>
          <w:rFonts w:hint="eastAsia" w:ascii="楷体_GB2312" w:hAnsi="楷体_GB2312" w:eastAsia="楷体_GB2312" w:cs="楷体_GB2312"/>
          <w:b/>
          <w:sz w:val="28"/>
          <w:szCs w:val="28"/>
        </w:rPr>
        <w:t>二、项目价款：</w:t>
      </w:r>
    </w:p>
    <w:p>
      <w:pPr>
        <w:adjustRightInd w:val="0"/>
        <w:snapToGrid w:val="0"/>
        <w:ind w:firstLine="281" w:firstLineChars="1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三、甲方：</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（一）甲方应对本方有关工作人员进行党纪党规、法律法规及有关廉政建设规定的教育，做到廉洁自律。有责任向乙方介绍本单位有关廉洁从业的制度和规定。</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（二）甲方工作人员不得向乙方泄露招、投标中的商业秘密.</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甲方工作人员不得以任何形式向乙方索取贿赂、收受回扣及好处费等；不得接受乙方馈赠的礼品、礼金、贵重物品、各种有价证劵、信用卡及其他支付凭证；不得参加乙方安排的宴请和到经营性休闲娱乐场所进行娱乐活动；不得让乙方报销任何费用；不得向乙方介绍家属或亲友从事与该项目有关的材料、设备供应和该项目分包等经济活动；不得要求乙方为亲属安排出境或国内旅游等；不得借婚丧嫁娶之机收受乙方的钱（含有价证券）、物。</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（四）对乙方主动给予的钱（含有价证劵）、物，甲方工作人员要坚决拒绝，无法拒绝的要在两周内上交甲方的纪检监察部门。</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（五）甲方工作人员在招投标及执行合同过程中，必须遵守廉洁自律的其他有关规定。</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四、乙方：</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（一）乙方应对本方有关人员进行党纪党规和法律法规的宣传教育，必须遵守合同规定的有关廉政要求。有权了解甲方在廉洁从业方面的各项制度和规定，并主动配合甲方遵守执行。</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（二）乙方工作人员不得以任何方式向甲方工作人员了解招投标中的商业秘密。</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乙方工作人员不得向甲方工作人员行贿、提供回扣或其他好处费等；不得向甲方工作人员馈赠礼品、礼金、贵重物品、各种有价证劵、信用卡及其他支付凭证；不得给甲方工作人员报销任何费用；不得为甲方工作人员购置或长期无偿提供交通工具、通讯工具、办公用品等；不得邀请或陪同甲方工作人员参加宴请或到经营性休闲娱乐场所消费并为其支付费用；不得接受甲方工作人员介绍的家属或亲友从事与该项目有关的材料、设备供应或该项目的分包等经济活动；不得为甲方工作人员的亲属安排出境和国内旅游等；不得借婚丧嫁娶之机向甲方工作人员赠送钱（含有价证劵）、物。</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对甲方工作人员以各种名义向乙方索要钱、物，或要求为其报销应由甲方工作人员个人支付的各种费用的情况，乙方有权拒绝。如因拒绝而发生甲方工作人员利用职权刁难乙方的情况或乙方发现甲方的工作人员有不廉洁行为的，乙方应及时向甲方的纪委监察室或有关部门举报。</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（五）乙方需积极配合甲方的纪检监察工作人员就有关违纪问题的调查取证。</w:t>
      </w:r>
    </w:p>
    <w:p>
      <w:pPr>
        <w:adjustRightInd w:val="0"/>
        <w:snapToGrid w:val="0"/>
        <w:ind w:firstLine="562" w:firstLineChars="200"/>
        <w:rPr>
          <w:rFonts w:hint="eastAsia" w:ascii="楷体_GB2312" w:hAnsi="楷体_GB2312" w:eastAsia="楷体_GB2312" w:cs="楷体_GB2312"/>
          <w:sz w:val="28"/>
          <w:szCs w:val="28"/>
        </w:rPr>
      </w:pPr>
      <w:r>
        <w:rPr>
          <w:rFonts w:hint="eastAsia" w:ascii="楷体_GB2312" w:hAnsi="楷体_GB2312" w:eastAsia="楷体_GB2312" w:cs="楷体_GB2312"/>
          <w:b/>
          <w:sz w:val="28"/>
          <w:szCs w:val="28"/>
        </w:rPr>
        <w:t>五、违约责任</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（一）甲方违反廉政合同，甲方单位应视有关人员问题的性质，给予批评教育、经济处罚、组织调整、党纪、政纪处分等处理；涉嫌犯罪的，移送司法机关追究刑事责任。</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（二）乙方违反廉政合同，甲方除应追究其经济责任外，对造成重大危害或不良影响的，取消其今后与甲方的合作资格。</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六、合同的生效</w:t>
      </w:r>
    </w:p>
    <w:p>
      <w:pPr>
        <w:adjustRightInd w:val="0"/>
        <w:snapToGrid w:val="0"/>
        <w:ind w:firstLine="560" w:firstLineChars="200"/>
        <w:rPr>
          <w:rFonts w:hint="eastAsia" w:ascii="楷体_GB2312" w:hAnsi="楷体_GB2312" w:eastAsia="楷体_GB2312" w:cs="楷体_GB2312"/>
          <w:b/>
          <w:sz w:val="28"/>
          <w:szCs w:val="28"/>
        </w:rPr>
      </w:pPr>
      <w:r>
        <w:rPr>
          <w:rFonts w:hint="eastAsia" w:ascii="楷体_GB2312" w:hAnsi="楷体_GB2312" w:eastAsia="楷体_GB2312" w:cs="楷体_GB2312"/>
          <w:sz w:val="28"/>
          <w:szCs w:val="28"/>
        </w:rPr>
        <w:t>（一）本合同一式二份，甲乙双方各执一份</w:t>
      </w:r>
      <w:r>
        <w:rPr>
          <w:rFonts w:hint="eastAsia" w:ascii="楷体_GB2312" w:hAnsi="楷体_GB2312" w:eastAsia="楷体_GB2312" w:cs="楷体_GB2312"/>
          <w:b/>
          <w:sz w:val="28"/>
          <w:szCs w:val="28"/>
        </w:rPr>
        <w:t>。</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（二）本合同在主合同授予、履行的全过程有效，并作为主合同附件合同，同时签订，同时生效。</w:t>
      </w:r>
    </w:p>
    <w:p>
      <w:pPr>
        <w:adjustRightInd w:val="0"/>
        <w:snapToGrid w:val="0"/>
        <w:ind w:firstLine="560" w:firstLineChars="200"/>
        <w:rPr>
          <w:rFonts w:hint="eastAsia" w:ascii="楷体_GB2312" w:hAnsi="楷体_GB2312" w:eastAsia="楷体_GB2312" w:cs="楷体_GB2312"/>
          <w:sz w:val="28"/>
          <w:szCs w:val="28"/>
        </w:rPr>
      </w:pPr>
    </w:p>
    <w:p>
      <w:pPr>
        <w:adjustRightInd w:val="0"/>
        <w:snapToGrid w:val="0"/>
        <w:ind w:firstLine="560" w:firstLineChars="200"/>
        <w:rPr>
          <w:rFonts w:hint="eastAsia" w:ascii="楷体_GB2312" w:hAnsi="楷体_GB2312" w:eastAsia="楷体_GB2312" w:cs="楷体_GB2312"/>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甲方法定代表人或委托代理人(签字)：</w:t>
      </w:r>
    </w:p>
    <w:p>
      <w:pPr>
        <w:widowControl/>
        <w:ind w:firstLine="560" w:firstLineChars="200"/>
        <w:rPr>
          <w:rFonts w:hint="eastAsia" w:ascii="楷体_GB2312" w:hAnsi="楷体_GB2312" w:eastAsia="楷体_GB2312" w:cs="楷体_GB2312"/>
          <w:kern w:val="0"/>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(公章)：</w:t>
      </w:r>
    </w:p>
    <w:p>
      <w:pPr>
        <w:widowControl/>
        <w:ind w:firstLine="560" w:firstLineChars="200"/>
        <w:rPr>
          <w:rFonts w:hint="eastAsia" w:ascii="楷体_GB2312" w:hAnsi="楷体_GB2312" w:eastAsia="楷体_GB2312" w:cs="楷体_GB2312"/>
          <w:kern w:val="0"/>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乙方法定代表人或委托代理人(签字)：</w:t>
      </w:r>
    </w:p>
    <w:p>
      <w:pPr>
        <w:widowControl/>
        <w:ind w:firstLine="560" w:firstLineChars="200"/>
        <w:rPr>
          <w:rFonts w:hint="eastAsia" w:ascii="楷体_GB2312" w:hAnsi="楷体_GB2312" w:eastAsia="楷体_GB2312" w:cs="楷体_GB2312"/>
          <w:kern w:val="0"/>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(公章)：</w:t>
      </w: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签订地点：江苏五图河农场有限公司</w:t>
      </w: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签订日期: 年月 日</w:t>
      </w:r>
    </w:p>
    <w:p>
      <w:pPr>
        <w:rPr>
          <w:rFonts w:hint="eastAsia" w:ascii="楷体_GB2312" w:hAnsi="楷体_GB2312" w:eastAsia="楷体_GB2312" w:cs="楷体_GB2312"/>
          <w:szCs w:val="24"/>
        </w:rPr>
      </w:pPr>
    </w:p>
    <w:p>
      <w:pPr>
        <w:rPr>
          <w:rFonts w:hint="eastAsia" w:ascii="楷体_GB2312" w:hAnsi="楷体_GB2312" w:eastAsia="楷体_GB2312" w:cs="楷体_GB2312"/>
        </w:rPr>
      </w:pPr>
    </w:p>
    <w:p>
      <w:pPr>
        <w:rPr>
          <w:rFonts w:hint="eastAsia" w:ascii="楷体_GB2312" w:hAnsi="楷体_GB2312" w:eastAsia="楷体_GB2312" w:cs="楷体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970979"/>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918BB"/>
    <w:multiLevelType w:val="multilevel"/>
    <w:tmpl w:val="53C918BB"/>
    <w:lvl w:ilvl="0" w:tentative="0">
      <w:start w:val="1"/>
      <w:numFmt w:val="japaneseCounting"/>
      <w:lvlText w:val="第%1条"/>
      <w:lvlJc w:val="left"/>
      <w:pPr>
        <w:ind w:left="1320" w:hanging="84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02BF"/>
    <w:rsid w:val="000044FB"/>
    <w:rsid w:val="0002122A"/>
    <w:rsid w:val="00027130"/>
    <w:rsid w:val="00036631"/>
    <w:rsid w:val="00041107"/>
    <w:rsid w:val="00055116"/>
    <w:rsid w:val="00071C8D"/>
    <w:rsid w:val="000778A1"/>
    <w:rsid w:val="0008189A"/>
    <w:rsid w:val="000A7318"/>
    <w:rsid w:val="000F76AE"/>
    <w:rsid w:val="00116130"/>
    <w:rsid w:val="0013463D"/>
    <w:rsid w:val="0014344C"/>
    <w:rsid w:val="00147AD1"/>
    <w:rsid w:val="00175367"/>
    <w:rsid w:val="00184DFD"/>
    <w:rsid w:val="001B61D3"/>
    <w:rsid w:val="001C605D"/>
    <w:rsid w:val="001D4154"/>
    <w:rsid w:val="001E0A6E"/>
    <w:rsid w:val="001E7D3E"/>
    <w:rsid w:val="001F58C9"/>
    <w:rsid w:val="002273DD"/>
    <w:rsid w:val="0023019C"/>
    <w:rsid w:val="00271B48"/>
    <w:rsid w:val="0027439B"/>
    <w:rsid w:val="002872D9"/>
    <w:rsid w:val="00294AD5"/>
    <w:rsid w:val="002958A1"/>
    <w:rsid w:val="00297EDF"/>
    <w:rsid w:val="002A2315"/>
    <w:rsid w:val="002A4A63"/>
    <w:rsid w:val="002C123E"/>
    <w:rsid w:val="002C4F4A"/>
    <w:rsid w:val="002F58D7"/>
    <w:rsid w:val="00342460"/>
    <w:rsid w:val="0034266C"/>
    <w:rsid w:val="00343659"/>
    <w:rsid w:val="00376C9C"/>
    <w:rsid w:val="0038634E"/>
    <w:rsid w:val="00394D0B"/>
    <w:rsid w:val="003A1274"/>
    <w:rsid w:val="003B3556"/>
    <w:rsid w:val="003B3D16"/>
    <w:rsid w:val="003B6A5C"/>
    <w:rsid w:val="003D0065"/>
    <w:rsid w:val="004322C4"/>
    <w:rsid w:val="004436C5"/>
    <w:rsid w:val="00494BC4"/>
    <w:rsid w:val="004A02EE"/>
    <w:rsid w:val="004B7641"/>
    <w:rsid w:val="004C2BB2"/>
    <w:rsid w:val="004E4D3F"/>
    <w:rsid w:val="004F421B"/>
    <w:rsid w:val="005024DD"/>
    <w:rsid w:val="0050618C"/>
    <w:rsid w:val="005233E7"/>
    <w:rsid w:val="00524444"/>
    <w:rsid w:val="00525EAD"/>
    <w:rsid w:val="005279C1"/>
    <w:rsid w:val="005302BF"/>
    <w:rsid w:val="00552D47"/>
    <w:rsid w:val="00552F21"/>
    <w:rsid w:val="0055473F"/>
    <w:rsid w:val="00561D34"/>
    <w:rsid w:val="00566741"/>
    <w:rsid w:val="00574B05"/>
    <w:rsid w:val="0058308C"/>
    <w:rsid w:val="005A7822"/>
    <w:rsid w:val="005C19FC"/>
    <w:rsid w:val="005C5705"/>
    <w:rsid w:val="005E100C"/>
    <w:rsid w:val="005F401A"/>
    <w:rsid w:val="00601BA9"/>
    <w:rsid w:val="00612215"/>
    <w:rsid w:val="00626D8E"/>
    <w:rsid w:val="00640E2D"/>
    <w:rsid w:val="006510B4"/>
    <w:rsid w:val="00682018"/>
    <w:rsid w:val="006B188A"/>
    <w:rsid w:val="006B5E3A"/>
    <w:rsid w:val="006C07C6"/>
    <w:rsid w:val="006E7E31"/>
    <w:rsid w:val="006F6A85"/>
    <w:rsid w:val="00700EE6"/>
    <w:rsid w:val="00707620"/>
    <w:rsid w:val="007166DD"/>
    <w:rsid w:val="00724C90"/>
    <w:rsid w:val="00731ADC"/>
    <w:rsid w:val="00740505"/>
    <w:rsid w:val="00743BCD"/>
    <w:rsid w:val="007622B0"/>
    <w:rsid w:val="00782418"/>
    <w:rsid w:val="007B0429"/>
    <w:rsid w:val="007C78F6"/>
    <w:rsid w:val="007D6FAB"/>
    <w:rsid w:val="008003AB"/>
    <w:rsid w:val="00802BD7"/>
    <w:rsid w:val="008253E7"/>
    <w:rsid w:val="008258C2"/>
    <w:rsid w:val="008365A3"/>
    <w:rsid w:val="00846D69"/>
    <w:rsid w:val="008522CE"/>
    <w:rsid w:val="00896E4F"/>
    <w:rsid w:val="008A1476"/>
    <w:rsid w:val="008B2D5A"/>
    <w:rsid w:val="008D4DA9"/>
    <w:rsid w:val="008F1262"/>
    <w:rsid w:val="00900B93"/>
    <w:rsid w:val="00927BC2"/>
    <w:rsid w:val="00931210"/>
    <w:rsid w:val="00946503"/>
    <w:rsid w:val="009536D9"/>
    <w:rsid w:val="00953793"/>
    <w:rsid w:val="009614A3"/>
    <w:rsid w:val="009853CA"/>
    <w:rsid w:val="00997006"/>
    <w:rsid w:val="009A1949"/>
    <w:rsid w:val="009D0E1D"/>
    <w:rsid w:val="009E5ABB"/>
    <w:rsid w:val="00A10DE4"/>
    <w:rsid w:val="00A276A5"/>
    <w:rsid w:val="00A36B83"/>
    <w:rsid w:val="00A82577"/>
    <w:rsid w:val="00A96D0A"/>
    <w:rsid w:val="00AA0AC1"/>
    <w:rsid w:val="00AA3496"/>
    <w:rsid w:val="00AC7425"/>
    <w:rsid w:val="00AF5ECC"/>
    <w:rsid w:val="00B03332"/>
    <w:rsid w:val="00B0564C"/>
    <w:rsid w:val="00B12FCD"/>
    <w:rsid w:val="00B2426F"/>
    <w:rsid w:val="00B321D5"/>
    <w:rsid w:val="00B7404E"/>
    <w:rsid w:val="00B90182"/>
    <w:rsid w:val="00BD5A12"/>
    <w:rsid w:val="00BE7BB4"/>
    <w:rsid w:val="00BE7FF8"/>
    <w:rsid w:val="00C17913"/>
    <w:rsid w:val="00C2728B"/>
    <w:rsid w:val="00C53F2A"/>
    <w:rsid w:val="00C83F2C"/>
    <w:rsid w:val="00C85FC8"/>
    <w:rsid w:val="00C932DD"/>
    <w:rsid w:val="00CC362F"/>
    <w:rsid w:val="00CD0A44"/>
    <w:rsid w:val="00CF19B7"/>
    <w:rsid w:val="00D0115F"/>
    <w:rsid w:val="00D05562"/>
    <w:rsid w:val="00D206B1"/>
    <w:rsid w:val="00D44975"/>
    <w:rsid w:val="00D51C46"/>
    <w:rsid w:val="00D5611E"/>
    <w:rsid w:val="00D62B54"/>
    <w:rsid w:val="00D654EB"/>
    <w:rsid w:val="00D747E2"/>
    <w:rsid w:val="00D770B0"/>
    <w:rsid w:val="00D84B5A"/>
    <w:rsid w:val="00DA6B3A"/>
    <w:rsid w:val="00DB32B3"/>
    <w:rsid w:val="00DB4976"/>
    <w:rsid w:val="00DD58F6"/>
    <w:rsid w:val="00DE68E0"/>
    <w:rsid w:val="00DE7727"/>
    <w:rsid w:val="00E134A2"/>
    <w:rsid w:val="00E230F4"/>
    <w:rsid w:val="00E27C7F"/>
    <w:rsid w:val="00E56B0B"/>
    <w:rsid w:val="00E74A9F"/>
    <w:rsid w:val="00E75102"/>
    <w:rsid w:val="00E755E9"/>
    <w:rsid w:val="00E827C0"/>
    <w:rsid w:val="00E96FDA"/>
    <w:rsid w:val="00EA0B2F"/>
    <w:rsid w:val="00EA2E7F"/>
    <w:rsid w:val="00EA4D5D"/>
    <w:rsid w:val="00EC0141"/>
    <w:rsid w:val="00EC689D"/>
    <w:rsid w:val="00EE62EE"/>
    <w:rsid w:val="00F43D2C"/>
    <w:rsid w:val="00F44ADE"/>
    <w:rsid w:val="00F468FB"/>
    <w:rsid w:val="00F71A06"/>
    <w:rsid w:val="00F72796"/>
    <w:rsid w:val="00F72E69"/>
    <w:rsid w:val="00F92857"/>
    <w:rsid w:val="00F938CB"/>
    <w:rsid w:val="00F955A9"/>
    <w:rsid w:val="00FA7CC5"/>
    <w:rsid w:val="00FC182C"/>
    <w:rsid w:val="00FC39A9"/>
    <w:rsid w:val="00FD09D0"/>
    <w:rsid w:val="00FE0CBF"/>
    <w:rsid w:val="00FF37BE"/>
    <w:rsid w:val="03947AC9"/>
    <w:rsid w:val="08956FA5"/>
    <w:rsid w:val="11254792"/>
    <w:rsid w:val="11DB7F96"/>
    <w:rsid w:val="228971F0"/>
    <w:rsid w:val="2C177741"/>
    <w:rsid w:val="33D14F90"/>
    <w:rsid w:val="4B50566A"/>
    <w:rsid w:val="6BA96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20"/>
    <w:qFormat/>
    <w:uiPriority w:val="0"/>
    <w:pPr>
      <w:ind w:left="100" w:leftChars="2500"/>
    </w:pPr>
    <w:rPr>
      <w:rFonts w:ascii="Times New Roman" w:hAnsi="Times New Roman" w:eastAsia="宋体" w:cs="Times New Roman"/>
      <w:szCs w:val="24"/>
    </w:rPr>
  </w:style>
  <w:style w:type="paragraph" w:styleId="5">
    <w:name w:val="Balloon Text"/>
    <w:basedOn w:val="1"/>
    <w:link w:val="18"/>
    <w:unhideWhenUsed/>
    <w:qFormat/>
    <w:uiPriority w:val="0"/>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styleId="10">
    <w:name w:val="Strong"/>
    <w:qFormat/>
    <w:uiPriority w:val="0"/>
    <w:rPr>
      <w:b/>
      <w:bCs/>
    </w:rPr>
  </w:style>
  <w:style w:type="character" w:styleId="11">
    <w:name w:val="Hyperlink"/>
    <w:qFormat/>
    <w:uiPriority w:val="0"/>
    <w:rPr>
      <w:rFonts w:hint="eastAsia" w:ascii="宋体" w:hAnsi="宋体" w:eastAsia="宋体"/>
      <w:color w:val="000000"/>
      <w:sz w:val="18"/>
      <w:szCs w:val="18"/>
      <w:u w:val="single"/>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9"/>
    <w:link w:val="2"/>
    <w:uiPriority w:val="9"/>
    <w:rPr>
      <w:b/>
      <w:bCs/>
      <w:kern w:val="44"/>
      <w:sz w:val="44"/>
      <w:szCs w:val="44"/>
    </w:rPr>
  </w:style>
  <w:style w:type="character" w:customStyle="1" w:styleId="15">
    <w:name w:val="页眉 Char"/>
    <w:basedOn w:val="9"/>
    <w:link w:val="7"/>
    <w:qFormat/>
    <w:uiPriority w:val="0"/>
    <w:rPr>
      <w:sz w:val="18"/>
      <w:szCs w:val="18"/>
    </w:rPr>
  </w:style>
  <w:style w:type="character" w:customStyle="1" w:styleId="16">
    <w:name w:val="页脚 Char"/>
    <w:basedOn w:val="9"/>
    <w:link w:val="6"/>
    <w:uiPriority w:val="0"/>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批注框文本 Char"/>
    <w:basedOn w:val="9"/>
    <w:link w:val="5"/>
    <w:qFormat/>
    <w:uiPriority w:val="0"/>
    <w:rPr>
      <w:sz w:val="18"/>
      <w:szCs w:val="18"/>
    </w:rPr>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20">
    <w:name w:val="日期 Char"/>
    <w:basedOn w:val="9"/>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2F9E4-B6E7-4A6F-A098-B5A490F97F33}">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25</Pages>
  <Words>1651</Words>
  <Characters>9413</Characters>
  <Lines>78</Lines>
  <Paragraphs>22</Paragraphs>
  <ScaleCrop>false</ScaleCrop>
  <LinksUpToDate>false</LinksUpToDate>
  <CharactersWithSpaces>11042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2019-08-02T01:11:00Z</dcterms:created>
  <dc:creator>五图河农场（连云港监狱）</dc:creator>
  <cp:lastModifiedBy>张宜利(zyl)</cp:lastModifiedBy>
  <cp:lastPrinted>2023-02-09T02:38:00Z</cp:lastPrinted>
  <dcterms:modified xsi:type="dcterms:W3CDTF">2024-07-12T02:13:59Z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