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仿宋_GB2312" w:cs="宋体"/>
          <w:sz w:val="24"/>
        </w:rPr>
      </w:pPr>
      <w:r>
        <w:rPr>
          <w:rFonts w:hint="eastAsia" w:ascii="宋体" w:hAnsi="宋体" w:eastAsia="仿宋_GB2312" w:cs="宋体"/>
          <w:sz w:val="24"/>
        </w:rPr>
        <w:t>友情提醒：</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供应商收到电子档采购文件后，应仔细检查文件的所有内容。如内容中有页码短缺、资格要求以及任何设置有不合理的条件对供应商实行差别待遇或者歧视待遇的，应在文件发布后的4日内，以书面形式向采购人提出询问或疑问，未在规定的时间内提出询问或疑问的，视同理解并接受本文件的所有内容，因此引起的损失由供应商自负，而且供应商不得在评审结束后针对本文件的所有内容提出质疑事项。非书面形式的不作为日后质疑提出的依据。</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2.供应商应认真审阅文件中所有的事项、格式、条款和规范要求等，如果供应商没有按照文件要求提交响应文件，或者响应文件没有对文件做出实质性响应，会被认定为无效响应。</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3.参加询价费用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3.1 参加询价供应商应自行承担所有与参加询价有关的费用。不论最终的成交结果如何，采购人在任何情况下均无义务和责任承担这些费用。</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3.2 本次采购采购人不收取标书工本费与成交服务费。</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4.响应文件有下列情况之一的，在符合性审查时按照无效响应处理</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（1）未按照询价文件规定要求密封、签署、盖章的；</w:t>
      </w:r>
    </w:p>
    <w:p>
      <w:pPr>
        <w:spacing w:line="440" w:lineRule="exact"/>
        <w:ind w:firstLine="480" w:firstLineChars="200"/>
        <w:rPr>
          <w:rFonts w:hint="eastAsia" w:ascii="宋体" w:hAnsi="宋体" w:eastAsia="仿宋_GB2312" w:cs="宋体"/>
          <w:sz w:val="24"/>
          <w:lang w:eastAsia="zh-CN"/>
        </w:rPr>
      </w:pPr>
      <w:r>
        <w:rPr>
          <w:rFonts w:hint="eastAsia" w:ascii="宋体" w:hAnsi="宋体" w:eastAsia="仿宋_GB2312" w:cs="宋体"/>
          <w:sz w:val="24"/>
          <w:lang w:eastAsia="zh-CN"/>
        </w:rPr>
        <w:t>【</w:t>
      </w:r>
      <w:r>
        <w:rPr>
          <w:rFonts w:hint="eastAsia" w:ascii="宋体" w:hAnsi="宋体" w:eastAsia="仿宋_GB2312" w:cs="宋体"/>
          <w:sz w:val="24"/>
          <w:lang w:val="en-US" w:eastAsia="zh-CN"/>
        </w:rPr>
        <w:t>特别说明：</w:t>
      </w:r>
      <w:r>
        <w:rPr>
          <w:rFonts w:hint="eastAsia" w:ascii="宋体" w:hAnsi="宋体" w:eastAsia="仿宋_GB2312" w:cs="宋体"/>
          <w:sz w:val="24"/>
        </w:rPr>
        <w:t>单位章为公章，不得使用其他种类的章印（如：财务专用章、合同专用章等）替代。</w:t>
      </w:r>
      <w:r>
        <w:rPr>
          <w:rFonts w:hint="eastAsia" w:ascii="宋体" w:hAnsi="宋体" w:eastAsia="仿宋_GB2312" w:cs="宋体"/>
          <w:sz w:val="24"/>
          <w:lang w:val="en-US" w:eastAsia="zh-CN"/>
        </w:rPr>
        <w:t>采购</w:t>
      </w:r>
      <w:r>
        <w:rPr>
          <w:rFonts w:hint="eastAsia" w:ascii="宋体" w:hAnsi="宋体" w:eastAsia="仿宋_GB2312" w:cs="宋体"/>
          <w:sz w:val="24"/>
        </w:rPr>
        <w:t>文件所指的亲笔签名为本人使用不褪色书写工具在</w:t>
      </w:r>
      <w:r>
        <w:rPr>
          <w:rFonts w:hint="eastAsia" w:ascii="宋体" w:hAnsi="宋体" w:eastAsia="仿宋_GB2312" w:cs="宋体"/>
          <w:sz w:val="24"/>
          <w:lang w:val="en-US" w:eastAsia="zh-CN"/>
        </w:rPr>
        <w:t>响应</w:t>
      </w:r>
      <w:r>
        <w:rPr>
          <w:rFonts w:hint="eastAsia" w:ascii="宋体" w:hAnsi="宋体" w:eastAsia="仿宋_GB2312" w:cs="宋体"/>
          <w:sz w:val="24"/>
        </w:rPr>
        <w:t>文件对应位置亲笔签名，不得使用本人电子签名等代替。</w:t>
      </w:r>
      <w:r>
        <w:rPr>
          <w:rFonts w:hint="eastAsia" w:ascii="宋体" w:hAnsi="宋体" w:eastAsia="仿宋_GB2312" w:cs="宋体"/>
          <w:sz w:val="24"/>
          <w:lang w:eastAsia="zh-CN"/>
        </w:rPr>
        <w:t>】</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（2）响应报价超出采购预算限额或最高限价的；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（3）不具备询价文件中规定资格要求的；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（4）不满足询价文件加★条款的；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（5）不同供应商的响应文件由同一单位或者个人编制；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（6）不同供应商委托同一单位或者个人办理投标事宜；</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（7）不同供应商的响应文件载明的项目负责人为同一人；</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（8）不同供应商的响应文件异常一致或者响应报价呈规律性差异；</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（9）不同供应商的响应文件相互混装；</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（10）不同供应商的法定代表人或委托代理人有夫妻、直系血亲关系的；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（11）不同供应商的负责人为同一人或者存在控股、管理关系的；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（12）不同供应商的委托代理人(或法定代表人、项目经理、项目总监、项目负责人等)在采购文件发布日上月至投标截止日当月在同一单位缴纳社会保险的；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（13）服务承诺和付款条件未响应招标要求的；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（14）响应文件含有采购人不能接受的附加条件；</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15）询价小组认为供应商的报价明显低于其他通过符合性审查供应商的报价，或者报价明显低于市场平均价格，存在异常低价的嫌疑时，有可能影响产品质量或者不能诚信履约的，供应商拒绝说明或未在规定期限内提供书面说明，或虽有书面说明但仍无法证明其报价合理性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（16）提供虚假材料的（包括但不限于：营业执照、资格证明文件、技术参数偏离表等）；</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（17）供应商被“信用中国”网站（www.creditchina.gov.cn）列入失信被执行人、重大税收违法失信主体；</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（18）供应商名称与报名时不一致，且未提供有效名称变更证明文件的；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（19）响应文件纸质版份数不符合询价文件规定或者未提供响应文件电子版（如需要）的；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（20）不符合法律、法规和询价文件规定的其他实质性要求的。</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5.文件的约束力</w:t>
      </w:r>
    </w:p>
    <w:p>
      <w:pPr>
        <w:spacing w:line="440" w:lineRule="exact"/>
        <w:ind w:firstLine="480" w:firstLineChars="200"/>
        <w:rPr>
          <w:rFonts w:hint="eastAsia" w:ascii="宋体" w:hAnsi="宋体" w:eastAsia="仿宋_GB2312" w:cs="宋体"/>
          <w:sz w:val="24"/>
        </w:rPr>
      </w:pPr>
      <w:r>
        <w:rPr>
          <w:rFonts w:hint="eastAsia" w:ascii="宋体" w:hAnsi="宋体" w:eastAsia="仿宋_GB2312" w:cs="宋体"/>
          <w:sz w:val="24"/>
        </w:rPr>
        <w:t>供应商一旦决定报名参加响应，即被认为接受了本文件的规定和约束，并且视为自公告期限届满之日起已经知道或应当知道自身权益是否受到了损害。</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 w:cs="仿宋_GB2312"/>
          <w:sz w:val="28"/>
          <w:szCs w:val="28"/>
        </w:rPr>
      </w:pPr>
      <w:r>
        <w:rPr>
          <w:rFonts w:hint="eastAsia" w:ascii="仿宋_GB2312" w:hAnsi="仿宋_GB2312" w:eastAsia="仿宋" w:cs="仿宋_GB2312"/>
          <w:sz w:val="28"/>
          <w:szCs w:val="28"/>
        </w:rPr>
        <w:br w:type="page"/>
      </w: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360" w:lineRule="auto"/>
        <w:jc w:val="center"/>
        <w:rPr>
          <w:rFonts w:ascii="宋体" w:hAnsi="宋体" w:eastAsia="仿宋_GB2312" w:cs="宋体"/>
          <w:b/>
          <w:sz w:val="24"/>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800" w:lineRule="exact"/>
        <w:jc w:val="center"/>
        <w:rPr>
          <w:rFonts w:ascii="方正小标宋_GBK" w:hAnsi="方正小标宋_GBK" w:eastAsia="方正小标宋_GBK" w:cs="方正小标宋_GBK"/>
          <w:bCs/>
          <w:sz w:val="56"/>
          <w:szCs w:val="56"/>
        </w:rPr>
      </w:pPr>
    </w:p>
    <w:p>
      <w:pPr>
        <w:spacing w:line="360" w:lineRule="auto"/>
        <w:jc w:val="center"/>
        <w:rPr>
          <w:rFonts w:ascii="方正小标宋_GBK" w:hAnsi="方正小标宋_GBK" w:eastAsia="方正小标宋_GBK" w:cs="方正小标宋_GBK"/>
          <w:bCs/>
          <w:sz w:val="84"/>
          <w:szCs w:val="84"/>
        </w:rPr>
      </w:pPr>
      <w:r>
        <w:rPr>
          <w:rFonts w:hint="eastAsia" w:ascii="方正小标宋_GBK" w:hAnsi="方正小标宋_GBK" w:eastAsia="方正小标宋_GBK" w:cs="方正小标宋_GBK"/>
          <w:bCs/>
          <w:sz w:val="84"/>
          <w:szCs w:val="84"/>
        </w:rPr>
        <w:t>询价采购文件</w:t>
      </w:r>
    </w:p>
    <w:p>
      <w:pPr>
        <w:spacing w:line="800" w:lineRule="exact"/>
        <w:rPr>
          <w:rFonts w:eastAsia="仿宋_GB2312"/>
          <w:sz w:val="48"/>
          <w:szCs w:val="48"/>
        </w:rPr>
      </w:pPr>
    </w:p>
    <w:p>
      <w:pPr>
        <w:spacing w:line="360" w:lineRule="auto"/>
        <w:textAlignment w:val="baseline"/>
        <w:rPr>
          <w:rFonts w:ascii="方正仿宋_GBK" w:hAnsi="方正仿宋_GBK" w:eastAsia="方正仿宋_GBK" w:cs="方正仿宋_GBK"/>
          <w:b/>
          <w:bCs/>
          <w:kern w:val="0"/>
          <w:sz w:val="32"/>
          <w:szCs w:val="32"/>
        </w:rPr>
      </w:pPr>
    </w:p>
    <w:p>
      <w:pPr>
        <w:spacing w:line="500" w:lineRule="exact"/>
        <w:jc w:val="left"/>
        <w:textAlignment w:val="baseline"/>
        <w:rPr>
          <w:rFonts w:hint="eastAsia" w:ascii="楷体" w:hAnsi="楷体" w:eastAsia="楷体" w:cs="楷体"/>
          <w:b/>
          <w:kern w:val="0"/>
          <w:sz w:val="32"/>
          <w:szCs w:val="32"/>
          <w:lang w:eastAsia="zh-CN"/>
        </w:rPr>
      </w:pPr>
      <w:r>
        <w:rPr>
          <w:rFonts w:hint="eastAsia" w:ascii="楷体" w:hAnsi="楷体" w:eastAsia="楷体" w:cs="楷体"/>
          <w:b/>
          <w:kern w:val="0"/>
          <w:sz w:val="32"/>
          <w:szCs w:val="32"/>
        </w:rPr>
        <w:t>项目名称：</w:t>
      </w:r>
      <w:r>
        <w:rPr>
          <w:rFonts w:hint="eastAsia" w:ascii="楷体" w:hAnsi="楷体" w:eastAsia="楷体" w:cs="楷体"/>
          <w:b/>
          <w:kern w:val="0"/>
          <w:sz w:val="32"/>
          <w:szCs w:val="32"/>
          <w:lang w:eastAsia="zh-CN"/>
        </w:rPr>
        <w:t>江苏省高淳监狱大伙房粽子、月饼、咸鸭蛋、水饺等食材采购项目</w:t>
      </w:r>
    </w:p>
    <w:p>
      <w:pPr>
        <w:spacing w:line="500" w:lineRule="exact"/>
        <w:jc w:val="left"/>
        <w:textAlignment w:val="baseline"/>
        <w:rPr>
          <w:rFonts w:hint="default" w:ascii="楷体" w:hAnsi="楷体" w:eastAsia="楷体" w:cs="楷体"/>
          <w:b/>
          <w:kern w:val="0"/>
          <w:sz w:val="32"/>
          <w:szCs w:val="32"/>
          <w:lang w:val="en-US" w:eastAsia="zh-CN"/>
        </w:rPr>
      </w:pPr>
      <w:r>
        <w:rPr>
          <w:rFonts w:hint="eastAsia" w:ascii="楷体" w:hAnsi="楷体" w:eastAsia="楷体" w:cs="楷体"/>
          <w:b/>
          <w:kern w:val="0"/>
          <w:sz w:val="32"/>
          <w:szCs w:val="32"/>
        </w:rPr>
        <w:t>项目编号：</w:t>
      </w:r>
      <w:r>
        <w:rPr>
          <w:rFonts w:hint="eastAsia" w:ascii="楷体" w:hAnsi="楷体" w:eastAsia="楷体" w:cs="楷体"/>
          <w:b/>
          <w:kern w:val="0"/>
          <w:sz w:val="32"/>
          <w:szCs w:val="32"/>
          <w:lang w:eastAsia="zh-CN"/>
        </w:rPr>
        <w:t>高淳监狱-JY-2025-040</w:t>
      </w:r>
    </w:p>
    <w:p>
      <w:pPr>
        <w:spacing w:line="500" w:lineRule="exact"/>
        <w:jc w:val="left"/>
        <w:textAlignment w:val="baseline"/>
        <w:rPr>
          <w:rFonts w:ascii="楷体" w:hAnsi="楷体" w:eastAsia="楷体" w:cs="楷体"/>
          <w:b/>
          <w:kern w:val="0"/>
          <w:sz w:val="32"/>
          <w:szCs w:val="32"/>
        </w:rPr>
      </w:pPr>
      <w:r>
        <w:rPr>
          <w:rFonts w:hint="eastAsia" w:ascii="楷体" w:hAnsi="楷体" w:eastAsia="楷体" w:cs="楷体"/>
          <w:b/>
          <w:kern w:val="0"/>
          <w:sz w:val="32"/>
          <w:szCs w:val="32"/>
        </w:rPr>
        <w:t>采购人：江苏省高淳监狱</w:t>
      </w: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ascii="仿宋_GB2312" w:hAnsi="仿宋_GB2312" w:eastAsia="仿宋_GB2312" w:cs="仿宋_GB2312"/>
          <w:kern w:val="0"/>
          <w:sz w:val="30"/>
          <w:szCs w:val="30"/>
        </w:rPr>
      </w:pPr>
    </w:p>
    <w:p>
      <w:pPr>
        <w:spacing w:line="500" w:lineRule="exact"/>
        <w:jc w:val="center"/>
        <w:rPr>
          <w:rFonts w:hint="eastAsia" w:ascii="仿宋_GB2312" w:hAnsi="仿宋_GB2312" w:eastAsia="仿宋_GB2312" w:cs="仿宋_GB2312"/>
          <w:kern w:val="0"/>
          <w:sz w:val="30"/>
          <w:szCs w:val="30"/>
          <w:lang w:eastAsia="zh-CN"/>
        </w:rPr>
        <w:sectPr>
          <w:headerReference r:id="rId6" w:type="first"/>
          <w:footerReference r:id="rId8" w:type="first"/>
          <w:headerReference r:id="rId5" w:type="default"/>
          <w:footerReference r:id="rId7" w:type="default"/>
          <w:pgSz w:w="11906" w:h="16838"/>
          <w:pgMar w:top="1247" w:right="1418" w:bottom="1276" w:left="1418" w:header="851" w:footer="992" w:gutter="0"/>
          <w:cols w:space="720" w:num="1"/>
          <w:titlePg/>
          <w:docGrid w:linePitch="312" w:charSpace="0"/>
        </w:sectPr>
      </w:pPr>
      <w:r>
        <w:rPr>
          <w:rFonts w:hint="eastAsia" w:ascii="仿宋_GB2312" w:hAnsi="仿宋_GB2312" w:eastAsia="仿宋_GB2312" w:cs="仿宋_GB2312"/>
          <w:kern w:val="0"/>
          <w:sz w:val="30"/>
          <w:szCs w:val="30"/>
          <w:lang w:eastAsia="zh-CN"/>
        </w:rPr>
        <w:t>2025年4月</w:t>
      </w:r>
    </w:p>
    <w:p>
      <w:pPr>
        <w:spacing w:line="360" w:lineRule="auto"/>
        <w:jc w:val="center"/>
        <w:rPr>
          <w:rFonts w:ascii="宋体" w:hAnsi="宋体" w:eastAsia="仿宋_GB2312" w:cs="宋体"/>
          <w:sz w:val="24"/>
        </w:rPr>
      </w:pPr>
    </w:p>
    <w:p>
      <w:pPr>
        <w:adjustRightInd/>
        <w:spacing w:line="360" w:lineRule="auto"/>
        <w:jc w:val="center"/>
        <w:rPr>
          <w:rFonts w:ascii="方正小标宋_GBK" w:hAnsi="方正小标宋_GBK" w:eastAsia="方正小标宋_GBK" w:cs="方正小标宋_GBK"/>
          <w:bCs/>
          <w:sz w:val="30"/>
          <w:szCs w:val="30"/>
        </w:rPr>
      </w:pPr>
      <w:bookmarkStart w:id="0" w:name="_Toc7539"/>
      <w:r>
        <w:rPr>
          <w:rFonts w:hint="eastAsia" w:ascii="方正小标宋_GBK" w:hAnsi="方正小标宋_GBK" w:eastAsia="方正小标宋_GBK" w:cs="方正小标宋_GBK"/>
          <w:bCs/>
          <w:sz w:val="30"/>
          <w:szCs w:val="30"/>
        </w:rPr>
        <w:t>目  录</w:t>
      </w:r>
      <w:bookmarkEnd w:id="0"/>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TOC \o "1-1" \t "标题 2,1,标题 3,3,标题 4,4,标题 5,5,标题 6,6,标题 7,7,标题 8,8,标题 9,9" \h \u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_Toc11632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第一章 询价邀请公告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_Toc11632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_Toc22214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第二章 供应商须知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_Toc22214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_Toc26452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第三章 采购需求</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_Toc26452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_Toc21159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第四章 拟签订的合同文本</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_Toc21159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2"/>
        <w:tabs>
          <w:tab w:val="right" w:leader="dot" w:pos="9070"/>
        </w:tabs>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_Toc12712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第五章 响应文件内容及格式</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_Toc12712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42"/>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_Toc2540 </w:instrText>
      </w:r>
      <w:r>
        <w:rPr>
          <w:rFonts w:hint="eastAsia" w:ascii="仿宋_GB2312" w:hAnsi="仿宋_GB2312" w:eastAsia="仿宋_GB2312" w:cs="仿宋_GB2312"/>
        </w:rPr>
        <w:fldChar w:fldCharType="separate"/>
      </w:r>
      <w:r>
        <w:rPr>
          <w:rFonts w:hint="eastAsia" w:ascii="宋体" w:hAnsi="宋体" w:cs="宋体"/>
          <w:spacing w:val="6"/>
          <w:szCs w:val="32"/>
        </w:rPr>
        <w:t>附件一：</w:t>
      </w:r>
      <w:r>
        <w:rPr>
          <w:rFonts w:hint="eastAsia" w:ascii="楷体" w:hAnsi="楷体" w:eastAsia="楷体" w:cs="楷体"/>
          <w:spacing w:val="6"/>
          <w:szCs w:val="32"/>
        </w:rPr>
        <w:t>质疑函范本及制作说明</w:t>
      </w:r>
      <w:r>
        <w:tab/>
      </w:r>
      <w:r>
        <w:fldChar w:fldCharType="begin"/>
      </w:r>
      <w:r>
        <w:instrText xml:space="preserve"> PAGEREF _Toc2540 \h </w:instrText>
      </w:r>
      <w:r>
        <w:fldChar w:fldCharType="separate"/>
      </w:r>
      <w:r>
        <w:t>44</w:t>
      </w:r>
      <w:r>
        <w:fldChar w:fldCharType="end"/>
      </w:r>
      <w:r>
        <w:rPr>
          <w:rFonts w:hint="eastAsia" w:ascii="仿宋_GB2312" w:hAnsi="仿宋_GB2312" w:eastAsia="仿宋_GB2312" w:cs="仿宋_GB2312"/>
        </w:rPr>
        <w:fldChar w:fldCharType="end"/>
      </w:r>
    </w:p>
    <w:p>
      <w:pPr>
        <w:pStyle w:val="42"/>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_Toc22715 </w:instrText>
      </w:r>
      <w:r>
        <w:rPr>
          <w:rFonts w:hint="eastAsia" w:ascii="仿宋_GB2312" w:hAnsi="仿宋_GB2312" w:eastAsia="仿宋_GB2312" w:cs="仿宋_GB2312"/>
        </w:rPr>
        <w:fldChar w:fldCharType="separate"/>
      </w:r>
      <w:r>
        <w:rPr>
          <w:rFonts w:hint="eastAsia" w:ascii="宋体" w:hAnsi="宋体" w:cs="宋体"/>
          <w:spacing w:val="6"/>
          <w:szCs w:val="32"/>
        </w:rPr>
        <w:t>附件二：</w:t>
      </w:r>
      <w:r>
        <w:rPr>
          <w:rFonts w:hint="eastAsia" w:ascii="楷体" w:hAnsi="楷体" w:eastAsia="楷体" w:cs="楷体"/>
          <w:spacing w:val="6"/>
          <w:szCs w:val="32"/>
        </w:rPr>
        <w:t>投诉书范本及制作说明</w:t>
      </w:r>
      <w:r>
        <w:tab/>
      </w:r>
      <w:r>
        <w:fldChar w:fldCharType="begin"/>
      </w:r>
      <w:r>
        <w:instrText xml:space="preserve"> PAGEREF _Toc22715 \h </w:instrText>
      </w:r>
      <w:r>
        <w:fldChar w:fldCharType="separate"/>
      </w:r>
      <w:r>
        <w:t>46</w:t>
      </w:r>
      <w:r>
        <w:fldChar w:fldCharType="end"/>
      </w:r>
      <w:r>
        <w:rPr>
          <w:rFonts w:hint="eastAsia" w:ascii="仿宋_GB2312" w:hAnsi="仿宋_GB2312" w:eastAsia="仿宋_GB2312" w:cs="仿宋_GB2312"/>
        </w:rPr>
        <w:fldChar w:fldCharType="end"/>
      </w:r>
    </w:p>
    <w:p>
      <w:pPr>
        <w:pStyle w:val="42"/>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_Toc32558 </w:instrText>
      </w:r>
      <w:r>
        <w:rPr>
          <w:rFonts w:hint="eastAsia" w:ascii="仿宋_GB2312" w:hAnsi="仿宋_GB2312" w:eastAsia="仿宋_GB2312" w:cs="仿宋_GB2312"/>
        </w:rPr>
        <w:fldChar w:fldCharType="separate"/>
      </w:r>
      <w:r>
        <w:rPr>
          <w:rFonts w:hint="eastAsia" w:ascii="宋体" w:hAnsi="宋体" w:cs="宋体"/>
          <w:spacing w:val="6"/>
          <w:szCs w:val="32"/>
        </w:rPr>
        <w:t>附件三：</w:t>
      </w:r>
      <w:r>
        <w:rPr>
          <w:rFonts w:hint="eastAsia" w:ascii="楷体" w:hAnsi="楷体" w:eastAsia="楷体" w:cs="楷体"/>
          <w:spacing w:val="6"/>
          <w:szCs w:val="32"/>
        </w:rPr>
        <w:t>项目响应确认表</w:t>
      </w:r>
      <w:r>
        <w:tab/>
      </w:r>
      <w:r>
        <w:fldChar w:fldCharType="begin"/>
      </w:r>
      <w:r>
        <w:instrText xml:space="preserve"> PAGEREF _Toc32558 \h </w:instrText>
      </w:r>
      <w:r>
        <w:fldChar w:fldCharType="separate"/>
      </w:r>
      <w:r>
        <w:t>49</w:t>
      </w:r>
      <w:r>
        <w:fldChar w:fldCharType="end"/>
      </w:r>
      <w:r>
        <w:rPr>
          <w:rFonts w:hint="eastAsia" w:ascii="仿宋_GB2312" w:hAnsi="仿宋_GB2312" w:eastAsia="仿宋_GB2312" w:cs="仿宋_GB2312"/>
        </w:rPr>
        <w:fldChar w:fldCharType="end"/>
      </w:r>
    </w:p>
    <w:p>
      <w:pPr>
        <w:pStyle w:val="42"/>
        <w:tabs>
          <w:tab w:val="right" w:leader="dot" w:pos="9070"/>
        </w:tabs>
        <w:spacing w:line="360" w:lineRule="auto"/>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_Toc17956 </w:instrText>
      </w:r>
      <w:r>
        <w:rPr>
          <w:rFonts w:hint="eastAsia" w:ascii="仿宋_GB2312" w:hAnsi="仿宋_GB2312" w:eastAsia="仿宋_GB2312" w:cs="仿宋_GB2312"/>
        </w:rPr>
        <w:fldChar w:fldCharType="separate"/>
      </w:r>
      <w:r>
        <w:rPr>
          <w:rFonts w:hint="eastAsia" w:ascii="宋体" w:hAnsi="宋体" w:cs="宋体"/>
          <w:spacing w:val="6"/>
          <w:szCs w:val="24"/>
          <w:highlight w:val="none"/>
        </w:rPr>
        <w:t>附件</w:t>
      </w:r>
      <w:r>
        <w:rPr>
          <w:rFonts w:hint="eastAsia" w:ascii="宋体" w:hAnsi="宋体" w:cs="宋体"/>
          <w:spacing w:val="6"/>
          <w:szCs w:val="24"/>
          <w:highlight w:val="none"/>
          <w:lang w:val="en-US" w:eastAsia="zh-CN"/>
        </w:rPr>
        <w:t>四</w:t>
      </w:r>
      <w:r>
        <w:rPr>
          <w:rFonts w:hint="eastAsia" w:ascii="宋体" w:hAnsi="宋体" w:cs="宋体"/>
          <w:spacing w:val="6"/>
          <w:szCs w:val="24"/>
          <w:highlight w:val="none"/>
        </w:rPr>
        <w:t>：</w:t>
      </w:r>
      <w:r>
        <w:rPr>
          <w:rFonts w:hint="eastAsia" w:ascii="楷体" w:hAnsi="楷体" w:eastAsia="楷体" w:cs="楷体"/>
          <w:spacing w:val="6"/>
          <w:szCs w:val="24"/>
          <w:highlight w:val="none"/>
          <w:lang w:val="en-US" w:eastAsia="zh-CN"/>
        </w:rPr>
        <w:t>中小微企业划型标准</w:t>
      </w:r>
      <w:r>
        <w:tab/>
      </w:r>
      <w:r>
        <w:fldChar w:fldCharType="begin"/>
      </w:r>
      <w:r>
        <w:instrText xml:space="preserve"> PAGEREF _Toc17956 \h </w:instrText>
      </w:r>
      <w:r>
        <w:fldChar w:fldCharType="separate"/>
      </w:r>
      <w:r>
        <w:t>50</w:t>
      </w:r>
      <w:r>
        <w:fldChar w:fldCharType="end"/>
      </w:r>
      <w:r>
        <w:rPr>
          <w:rFonts w:hint="eastAsia" w:ascii="仿宋_GB2312" w:hAnsi="仿宋_GB2312" w:eastAsia="仿宋_GB2312" w:cs="仿宋_GB2312"/>
        </w:rPr>
        <w:fldChar w:fldCharType="end"/>
      </w:r>
    </w:p>
    <w:p>
      <w:pPr>
        <w:spacing w:line="360" w:lineRule="auto"/>
        <w:jc w:val="center"/>
        <w:rPr>
          <w:rFonts w:ascii="宋体" w:hAnsi="宋体" w:eastAsia="仿宋_GB2312" w:cs="宋体"/>
          <w:sz w:val="24"/>
        </w:rPr>
      </w:pPr>
      <w:r>
        <w:rPr>
          <w:rFonts w:hint="eastAsia" w:ascii="仿宋_GB2312" w:hAnsi="仿宋_GB2312" w:eastAsia="仿宋_GB2312" w:cs="仿宋_GB2312"/>
        </w:rPr>
        <w:fldChar w:fldCharType="end"/>
      </w:r>
      <w:r>
        <w:rPr>
          <w:rFonts w:hint="eastAsia" w:ascii="宋体" w:hAnsi="宋体" w:eastAsia="仿宋_GB2312" w:cs="宋体"/>
          <w:sz w:val="24"/>
        </w:rPr>
        <w:br w:type="page"/>
      </w:r>
      <w:bookmarkStart w:id="1" w:name="_Hlt67893495"/>
      <w:bookmarkEnd w:id="1"/>
    </w:p>
    <w:p>
      <w:pPr>
        <w:adjustRightInd/>
        <w:spacing w:line="360" w:lineRule="auto"/>
        <w:jc w:val="center"/>
        <w:outlineLvl w:val="0"/>
        <w:rPr>
          <w:rFonts w:ascii="黑体" w:hAnsi="黑体" w:eastAsia="黑体" w:cs="黑体"/>
          <w:bCs/>
          <w:sz w:val="30"/>
          <w:szCs w:val="30"/>
        </w:rPr>
      </w:pPr>
      <w:bookmarkStart w:id="2" w:name="_Hlt74707423"/>
      <w:bookmarkEnd w:id="2"/>
      <w:bookmarkStart w:id="3" w:name="_Hlt74649545"/>
      <w:bookmarkEnd w:id="3"/>
      <w:bookmarkStart w:id="4" w:name="_Hlt74728647"/>
      <w:bookmarkEnd w:id="4"/>
      <w:bookmarkStart w:id="5" w:name="_Hlt74729822"/>
      <w:bookmarkEnd w:id="5"/>
      <w:bookmarkStart w:id="6" w:name="_Toc26110_WPSOffice_Level1"/>
      <w:bookmarkStart w:id="7" w:name="_Toc11632"/>
      <w:bookmarkStart w:id="8" w:name="_Toc22366"/>
      <w:bookmarkStart w:id="9" w:name="第二部分"/>
      <w:bookmarkStart w:id="10" w:name="_Toc91899870"/>
      <w:bookmarkStart w:id="11" w:name="_Toc91899871"/>
      <w:r>
        <w:rPr>
          <w:rFonts w:hint="eastAsia" w:ascii="黑体" w:hAnsi="黑体" w:eastAsia="黑体" w:cs="黑体"/>
          <w:bCs/>
          <w:sz w:val="30"/>
          <w:szCs w:val="30"/>
        </w:rPr>
        <w:t>第一章 询价邀请公告</w:t>
      </w:r>
      <w:bookmarkEnd w:id="6"/>
      <w:bookmarkEnd w:id="7"/>
      <w:bookmarkEnd w:id="8"/>
    </w:p>
    <w:p>
      <w:pPr>
        <w:pBdr>
          <w:top w:val="single" w:color="auto" w:sz="4" w:space="0"/>
          <w:left w:val="single" w:color="auto" w:sz="4" w:space="0"/>
          <w:bottom w:val="single" w:color="auto" w:sz="4" w:space="0"/>
          <w:right w:val="single" w:color="auto" w:sz="4" w:space="0"/>
        </w:pBdr>
        <w:snapToGrid w:val="0"/>
        <w:spacing w:line="440" w:lineRule="exact"/>
        <w:rPr>
          <w:rFonts w:ascii="宋体" w:hAnsi="宋体" w:eastAsia="仿宋_GB2312" w:cs="宋体"/>
          <w:sz w:val="24"/>
        </w:rPr>
      </w:pPr>
      <w:r>
        <w:rPr>
          <w:rFonts w:hint="eastAsia" w:ascii="宋体" w:hAnsi="宋体" w:eastAsia="仿宋_GB2312" w:cs="宋体"/>
          <w:sz w:val="24"/>
        </w:rPr>
        <w:t>项目概况：</w:t>
      </w:r>
    </w:p>
    <w:p>
      <w:pPr>
        <w:pBdr>
          <w:top w:val="single" w:color="auto" w:sz="4" w:space="0"/>
          <w:left w:val="single" w:color="auto" w:sz="4" w:space="0"/>
          <w:bottom w:val="single" w:color="auto" w:sz="4" w:space="0"/>
          <w:right w:val="single" w:color="auto" w:sz="4" w:space="0"/>
        </w:pBdr>
        <w:snapToGrid w:val="0"/>
        <w:spacing w:line="440" w:lineRule="exact"/>
        <w:ind w:firstLine="480" w:firstLineChars="200"/>
        <w:rPr>
          <w:rFonts w:ascii="宋体" w:hAnsi="宋体" w:eastAsia="仿宋_GB2312" w:cs="宋体"/>
          <w:sz w:val="24"/>
        </w:rPr>
      </w:pPr>
      <w:r>
        <w:rPr>
          <w:rFonts w:hint="eastAsia" w:ascii="宋体" w:hAnsi="宋体" w:eastAsia="仿宋_GB2312" w:cs="宋体"/>
          <w:sz w:val="24"/>
          <w:lang w:eastAsia="zh-CN"/>
        </w:rPr>
        <w:t>江苏省高淳监狱大伙房粽子、月饼、咸鸭蛋、水饺等食材采购项目</w:t>
      </w:r>
      <w:r>
        <w:rPr>
          <w:rFonts w:hint="eastAsia" w:ascii="宋体" w:hAnsi="宋体" w:eastAsia="仿宋_GB2312" w:cs="宋体"/>
          <w:sz w:val="24"/>
        </w:rPr>
        <w:t>的</w:t>
      </w:r>
      <w:r>
        <w:rPr>
          <w:rFonts w:hint="eastAsia" w:ascii="仿宋_GB2312" w:hAnsi="仿宋_GB2312" w:eastAsia="仿宋_GB2312" w:cs="仿宋_GB2312"/>
          <w:sz w:val="24"/>
        </w:rPr>
        <w:t>潜在供应商自行下载采购文件，</w:t>
      </w:r>
      <w:r>
        <w:rPr>
          <w:rFonts w:hint="eastAsia" w:ascii="宋体" w:hAnsi="宋体" w:eastAsia="仿宋_GB2312" w:cs="宋体"/>
          <w:sz w:val="24"/>
        </w:rPr>
        <w:t>并于</w:t>
      </w:r>
      <w:r>
        <w:rPr>
          <w:rFonts w:hint="eastAsia" w:ascii="宋体" w:hAnsi="宋体" w:eastAsia="仿宋_GB2312" w:cs="宋体"/>
          <w:sz w:val="24"/>
          <w:lang w:eastAsia="zh-CN"/>
        </w:rPr>
        <w:t>2025年4月</w:t>
      </w:r>
      <w:r>
        <w:rPr>
          <w:rFonts w:hint="eastAsia" w:ascii="宋体" w:hAnsi="宋体" w:eastAsia="仿宋_GB2312" w:cs="宋体"/>
          <w:sz w:val="24"/>
          <w:highlight w:val="yellow"/>
          <w:lang w:val="en-US" w:eastAsia="zh-CN"/>
        </w:rPr>
        <w:t>21</w:t>
      </w:r>
      <w:r>
        <w:rPr>
          <w:rFonts w:hint="eastAsia" w:ascii="宋体" w:hAnsi="宋体" w:eastAsia="仿宋_GB2312" w:cs="宋体"/>
          <w:sz w:val="24"/>
        </w:rPr>
        <w:t>日14:</w:t>
      </w:r>
      <w:r>
        <w:rPr>
          <w:rFonts w:hint="eastAsia" w:ascii="宋体" w:hAnsi="宋体" w:eastAsia="仿宋_GB2312" w:cs="宋体"/>
          <w:sz w:val="24"/>
          <w:highlight w:val="yellow"/>
          <w:lang w:val="en-US" w:eastAsia="zh-CN"/>
        </w:rPr>
        <w:t>00</w:t>
      </w:r>
      <w:r>
        <w:rPr>
          <w:rFonts w:hint="eastAsia" w:ascii="宋体" w:hAnsi="宋体" w:eastAsia="仿宋_GB2312" w:cs="宋体"/>
          <w:sz w:val="24"/>
        </w:rPr>
        <w:t>前提交响应文件。</w:t>
      </w:r>
    </w:p>
    <w:p>
      <w:pPr>
        <w:pStyle w:val="33"/>
        <w:spacing w:line="440" w:lineRule="exact"/>
        <w:ind w:firstLine="480" w:firstLineChars="200"/>
        <w:rPr>
          <w:rFonts w:hAnsi="宋体" w:eastAsia="仿宋_GB2312" w:cs="宋体"/>
          <w:bCs/>
          <w:sz w:val="24"/>
          <w:szCs w:val="24"/>
        </w:rPr>
      </w:pPr>
      <w:bookmarkStart w:id="12" w:name="_Toc3909_WPSOffice_Level1"/>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一、项目基本情况</w:t>
      </w:r>
      <w:bookmarkEnd w:id="12"/>
    </w:p>
    <w:p>
      <w:pPr>
        <w:pStyle w:val="33"/>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采购编号：</w:t>
      </w:r>
      <w:r>
        <w:rPr>
          <w:rFonts w:hint="eastAsia" w:hAnsi="宋体" w:eastAsia="仿宋_GB2312" w:cs="宋体"/>
          <w:sz w:val="24"/>
          <w:szCs w:val="24"/>
          <w:lang w:eastAsia="zh-CN"/>
        </w:rPr>
        <w:t>高淳监狱-JY-2025-040</w:t>
      </w:r>
    </w:p>
    <w:p>
      <w:pPr>
        <w:pStyle w:val="33"/>
        <w:spacing w:line="440" w:lineRule="exact"/>
        <w:ind w:firstLine="482" w:firstLineChars="200"/>
        <w:rPr>
          <w:rFonts w:hint="eastAsia" w:hAnsi="宋体" w:eastAsia="仿宋_GB2312" w:cs="宋体"/>
          <w:sz w:val="24"/>
          <w:szCs w:val="24"/>
          <w:lang w:eastAsia="zh-CN"/>
        </w:rPr>
      </w:pPr>
      <w:r>
        <w:rPr>
          <w:rFonts w:hint="eastAsia" w:hAnsi="宋体" w:eastAsia="仿宋_GB2312" w:cs="宋体"/>
          <w:b/>
          <w:sz w:val="24"/>
          <w:szCs w:val="24"/>
        </w:rPr>
        <w:t>项目名称：</w:t>
      </w:r>
      <w:r>
        <w:rPr>
          <w:rFonts w:hint="eastAsia" w:hAnsi="宋体" w:eastAsia="仿宋_GB2312" w:cs="宋体"/>
          <w:sz w:val="24"/>
          <w:szCs w:val="24"/>
          <w:lang w:eastAsia="zh-CN"/>
        </w:rPr>
        <w:t>江苏省高淳监狱大伙房粽子、月饼、咸鸭蛋、水饺等食材采购项目</w:t>
      </w:r>
    </w:p>
    <w:p>
      <w:pPr>
        <w:pStyle w:val="33"/>
        <w:spacing w:line="440" w:lineRule="exact"/>
        <w:ind w:firstLine="482" w:firstLineChars="200"/>
        <w:rPr>
          <w:rFonts w:hAnsi="宋体" w:eastAsia="仿宋_GB2312" w:cs="宋体"/>
          <w:sz w:val="24"/>
          <w:szCs w:val="24"/>
        </w:rPr>
      </w:pPr>
      <w:r>
        <w:rPr>
          <w:rFonts w:hint="eastAsia" w:hAnsi="宋体" w:eastAsia="仿宋_GB2312" w:cs="宋体"/>
          <w:b/>
          <w:sz w:val="24"/>
          <w:szCs w:val="24"/>
          <w:lang w:val="zh-CN"/>
        </w:rPr>
        <w:t>预算金额：</w:t>
      </w:r>
      <w:r>
        <w:rPr>
          <w:rFonts w:hint="eastAsia" w:hAnsi="宋体" w:eastAsia="仿宋_GB2312" w:cs="宋体"/>
          <w:sz w:val="24"/>
          <w:szCs w:val="24"/>
          <w:lang w:val="en-US" w:eastAsia="zh-CN"/>
        </w:rPr>
        <w:t>10.0万元</w:t>
      </w:r>
    </w:p>
    <w:p>
      <w:pPr>
        <w:pStyle w:val="33"/>
        <w:spacing w:line="440" w:lineRule="exact"/>
        <w:ind w:firstLine="482" w:firstLineChars="200"/>
        <w:rPr>
          <w:rFonts w:hAnsi="宋体" w:eastAsia="仿宋_GB2312" w:cs="宋体"/>
          <w:sz w:val="24"/>
          <w:szCs w:val="24"/>
        </w:rPr>
      </w:pPr>
      <w:r>
        <w:rPr>
          <w:rFonts w:hint="eastAsia" w:hAnsi="宋体" w:eastAsia="仿宋_GB2312" w:cs="宋体"/>
          <w:b/>
          <w:sz w:val="24"/>
          <w:szCs w:val="24"/>
        </w:rPr>
        <w:t>最高限价：</w:t>
      </w:r>
      <w:r>
        <w:rPr>
          <w:rFonts w:hint="eastAsia" w:hAnsi="宋体" w:eastAsia="仿宋_GB2312" w:cs="宋体"/>
          <w:sz w:val="24"/>
          <w:szCs w:val="24"/>
          <w:lang w:val="en-US" w:eastAsia="zh-CN"/>
        </w:rPr>
        <w:t>10.0万元</w:t>
      </w:r>
      <w:r>
        <w:rPr>
          <w:rFonts w:hint="eastAsia" w:hAnsi="宋体" w:eastAsia="仿宋_GB2312" w:cs="宋体"/>
          <w:sz w:val="24"/>
          <w:szCs w:val="24"/>
        </w:rPr>
        <w:t>。</w:t>
      </w:r>
      <w:r>
        <w:rPr>
          <w:rFonts w:hint="eastAsia" w:hAnsi="宋体" w:eastAsia="仿宋_GB2312" w:cs="宋体"/>
          <w:sz w:val="24"/>
          <w:szCs w:val="24"/>
          <w:lang w:val="en-US" w:eastAsia="zh-CN"/>
        </w:rPr>
        <w:t>最终</w:t>
      </w:r>
      <w:r>
        <w:rPr>
          <w:rFonts w:hint="eastAsia" w:ascii="仿宋_GB2312" w:hAnsi="仿宋_GB2312" w:eastAsia="仿宋_GB2312" w:cs="仿宋_GB2312"/>
          <w:sz w:val="24"/>
          <w:szCs w:val="24"/>
        </w:rPr>
        <w:t>报价超过最高限价的为无效报价，按照无效响应处理。</w:t>
      </w:r>
    </w:p>
    <w:p>
      <w:pPr>
        <w:pStyle w:val="33"/>
        <w:spacing w:line="440" w:lineRule="exact"/>
        <w:ind w:firstLine="482" w:firstLineChars="200"/>
        <w:rPr>
          <w:rFonts w:hAnsi="宋体" w:eastAsia="仿宋_GB2312" w:cs="宋体"/>
          <w:sz w:val="24"/>
          <w:szCs w:val="24"/>
        </w:rPr>
      </w:pPr>
      <w:r>
        <w:rPr>
          <w:rFonts w:hint="eastAsia" w:hAnsi="宋体" w:eastAsia="仿宋_GB2312" w:cs="宋体"/>
          <w:b/>
          <w:sz w:val="24"/>
          <w:szCs w:val="24"/>
        </w:rPr>
        <w:t>采购方式：</w:t>
      </w:r>
      <w:r>
        <w:rPr>
          <w:rFonts w:hint="eastAsia" w:hAnsi="宋体" w:eastAsia="仿宋_GB2312" w:cs="宋体"/>
          <w:sz w:val="24"/>
          <w:szCs w:val="24"/>
        </w:rPr>
        <w:t>询价</w:t>
      </w:r>
    </w:p>
    <w:p>
      <w:pPr>
        <w:spacing w:line="440" w:lineRule="exact"/>
        <w:ind w:firstLine="482" w:firstLineChars="200"/>
        <w:rPr>
          <w:rFonts w:ascii="仿宋_GB2312" w:hAnsi="仿宋_GB2312" w:eastAsia="仿宋_GB2312" w:cs="仿宋_GB2312"/>
          <w:sz w:val="24"/>
        </w:rPr>
      </w:pPr>
      <w:r>
        <w:rPr>
          <w:rFonts w:hint="eastAsia" w:ascii="宋体" w:hAnsi="宋体" w:eastAsia="仿宋_GB2312" w:cs="宋体"/>
          <w:b/>
          <w:sz w:val="24"/>
        </w:rPr>
        <w:t>采购人的采购需求：</w:t>
      </w:r>
      <w:r>
        <w:rPr>
          <w:rFonts w:hint="eastAsia" w:ascii="宋体" w:hAnsi="宋体" w:eastAsia="仿宋_GB2312" w:cs="宋体"/>
          <w:sz w:val="24"/>
          <w:lang w:eastAsia="zh-CN"/>
        </w:rPr>
        <w:t>江苏省高淳监狱大伙房粽子、月饼、咸鸭蛋、水饺等食材采购项目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w:t>
      </w:r>
      <w:r>
        <w:rPr>
          <w:rFonts w:hint="eastAsia" w:ascii="宋体" w:hAnsi="宋体" w:eastAsia="仿宋_GB2312" w:cs="宋体"/>
          <w:sz w:val="24"/>
        </w:rPr>
        <w:t>端午、中秋、春节期间</w:t>
      </w:r>
      <w:r>
        <w:rPr>
          <w:rFonts w:hint="eastAsia" w:ascii="宋体" w:hAnsi="宋体" w:eastAsia="仿宋_GB2312" w:cs="宋体"/>
          <w:sz w:val="24"/>
          <w:lang w:val="en-US" w:eastAsia="zh-CN"/>
        </w:rPr>
        <w:t>用食材，包含</w:t>
      </w:r>
      <w:r>
        <w:rPr>
          <w:rFonts w:hint="eastAsia" w:ascii="宋体" w:hAnsi="宋体" w:eastAsia="仿宋_GB2312" w:cs="宋体"/>
          <w:sz w:val="24"/>
        </w:rPr>
        <w:t>粽子8600只（咸猪肉馅、红豆沙馅），月饼8600个，咸鸭蛋11000只，水饺6000斤（猪肉馅5000斤、牛肉馅和素馅各500斤），汤圆1800斤（豆沙馅），无核红枣300斤</w:t>
      </w:r>
      <w:r>
        <w:rPr>
          <w:rFonts w:hint="eastAsia" w:ascii="宋体" w:hAnsi="宋体" w:eastAsia="仿宋_GB2312" w:cs="宋体"/>
          <w:sz w:val="24"/>
          <w:lang w:val="en-US" w:eastAsia="zh-CN"/>
        </w:rPr>
        <w:t>等。</w:t>
      </w:r>
      <w:r>
        <w:rPr>
          <w:rFonts w:hint="eastAsia" w:ascii="仿宋_GB2312" w:hAnsi="仿宋_GB2312" w:eastAsia="仿宋_GB2312" w:cs="仿宋_GB2312"/>
          <w:sz w:val="24"/>
        </w:rPr>
        <w:t>本项目包括采购、装箱、运输以及可能需要的技术支持和其它相关伴随售后服务等，合同期内采购总金额不超过采购预算。本次采购确定货物单价，</w:t>
      </w:r>
      <w:r>
        <w:rPr>
          <w:rFonts w:hint="eastAsia" w:ascii="仿宋_GB2312" w:hAnsi="仿宋_GB2312" w:eastAsia="仿宋_GB2312" w:cs="仿宋_GB2312"/>
          <w:sz w:val="24"/>
          <w:lang w:val="en-US" w:eastAsia="zh-CN"/>
        </w:rPr>
        <w:t>根据计划分批</w:t>
      </w:r>
      <w:r>
        <w:rPr>
          <w:rFonts w:hint="eastAsia" w:ascii="仿宋_GB2312" w:hAnsi="仿宋_GB2312" w:eastAsia="仿宋_GB2312" w:cs="仿宋_GB2312"/>
          <w:sz w:val="24"/>
        </w:rPr>
        <w:t>配送，据实结算。采购人不保证供货期限内的最低采购数量或金额。具体要求见询价采购文件第三章 采购需求。</w:t>
      </w:r>
    </w:p>
    <w:p>
      <w:pPr>
        <w:pStyle w:val="33"/>
        <w:spacing w:line="440" w:lineRule="exact"/>
        <w:ind w:firstLine="482" w:firstLineChars="200"/>
        <w:rPr>
          <w:rFonts w:hAnsi="宋体" w:eastAsia="仿宋_GB2312" w:cs="宋体"/>
          <w:b/>
          <w:sz w:val="24"/>
          <w:szCs w:val="24"/>
        </w:rPr>
      </w:pPr>
      <w:r>
        <w:rPr>
          <w:rFonts w:hint="eastAsia" w:hAnsi="宋体" w:eastAsia="仿宋_GB2312" w:cs="宋体"/>
          <w:b/>
          <w:sz w:val="24"/>
          <w:szCs w:val="24"/>
        </w:rPr>
        <w:t>本项目（</w:t>
      </w:r>
      <w:r>
        <w:rPr>
          <w:rFonts w:hint="eastAsia" w:hAnsi="宋体" w:eastAsia="仿宋_GB2312" w:cs="宋体"/>
          <w:kern w:val="0"/>
          <w:sz w:val="24"/>
          <w:szCs w:val="24"/>
        </w:rPr>
        <w:sym w:font="Wingdings" w:char="00A8"/>
      </w:r>
      <w:r>
        <w:rPr>
          <w:rFonts w:hint="eastAsia" w:hAnsi="宋体" w:eastAsia="仿宋_GB2312" w:cs="宋体"/>
          <w:b/>
          <w:sz w:val="24"/>
          <w:szCs w:val="24"/>
        </w:rPr>
        <w:t>是/</w:t>
      </w:r>
      <w:r>
        <w:rPr>
          <w:rFonts w:hint="eastAsia" w:hAnsi="宋体" w:eastAsia="仿宋_GB2312" w:cs="宋体"/>
          <w:kern w:val="0"/>
          <w:sz w:val="24"/>
          <w:szCs w:val="24"/>
        </w:rPr>
        <w:sym w:font="Wingdings" w:char="00FE"/>
      </w:r>
      <w:r>
        <w:rPr>
          <w:rFonts w:hint="eastAsia" w:hAnsi="宋体" w:eastAsia="仿宋_GB2312" w:cs="宋体"/>
          <w:b/>
          <w:sz w:val="24"/>
          <w:szCs w:val="24"/>
        </w:rPr>
        <w:t>否）接受联合体。</w:t>
      </w:r>
    </w:p>
    <w:p>
      <w:pPr>
        <w:spacing w:line="440" w:lineRule="exact"/>
        <w:ind w:firstLine="482" w:firstLineChars="200"/>
        <w:rPr>
          <w:rFonts w:ascii="楷体" w:hAnsi="楷体" w:eastAsia="楷体" w:cs="楷体"/>
          <w:b/>
          <w:sz w:val="24"/>
        </w:rPr>
      </w:pPr>
      <w:bookmarkStart w:id="13" w:name="_Toc8173_WPSOffice_Level1"/>
      <w:r>
        <w:rPr>
          <w:rFonts w:hint="eastAsia" w:ascii="楷体" w:hAnsi="楷体" w:eastAsia="楷体" w:cs="楷体"/>
          <w:b/>
          <w:sz w:val="24"/>
        </w:rPr>
        <w:t>二、申请人的资格要求</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1.满足《中华人民共和国政府采购法》第二十二条第一款规定的条件；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1.1具有独立承担民事责任的能力：提供法人或者其他组织的营业执照，自然人的身份证明；</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1.2具有良好的商业信誉和健全的财务会计制度；</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1.3具有履行合同所必须的设备和专业技术能力；</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1.4有依法缴纳税金和社会保障资金的良好记录；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1.5参加政府采购活动前三年内，在经营活动中没有重大违法记录；</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1.6法律、行政法规规定的其他条件。</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说明：①根据财库[2019]38号文优化采购活动办事程序的相关要求，第2条至第5条供应商应提供声明函，供应商对声明函、承诺函真实性自行负责。</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②第5条所称重大违法记录，是指供应商因违法经营受到刑事处罚或者责令停产停业、吊销许可证或者执照、较大数额罚款等行政处罚。</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③供应商在参加政府采购活动前3年内因违法经营被禁止在一定期限内参加政府采购活动，期限届满的，可以参加政府采购活动。</w:t>
      </w:r>
    </w:p>
    <w:p>
      <w:pPr>
        <w:spacing w:line="440" w:lineRule="exact"/>
        <w:ind w:firstLine="482" w:firstLineChars="200"/>
        <w:rPr>
          <w:rFonts w:ascii="宋体" w:hAnsi="宋体" w:eastAsia="仿宋_GB2312" w:cs="宋体"/>
          <w:b/>
          <w:bCs/>
          <w:sz w:val="24"/>
        </w:rPr>
      </w:pPr>
      <w:r>
        <w:rPr>
          <w:rFonts w:hint="eastAsia" w:ascii="宋体" w:hAnsi="宋体" w:eastAsia="仿宋_GB2312" w:cs="宋体"/>
          <w:b/>
          <w:bCs/>
          <w:sz w:val="24"/>
        </w:rPr>
        <w:t>2.落实政府采购政策需满足的资格要求：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执行《政府采购促进中小企业发展管理办法》、《关于政府采购支持监狱企业发展有关问题的通知》、《关于促进残疾人就业政府采购政策的通知》、《财政部、发展改革委、生态环境部、市场监管总局关于调整优化节能产品、环境标志产品政府采购执行机制的通知》(财库〔2019〕9号)和《财政部、发展改革委关于印发节能产品政府采购品目清单的通知》(财库〔2019〕19号)等政府采购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本项目为非预留份额的采购项目，对</w:t>
      </w:r>
      <w:r>
        <w:rPr>
          <w:rFonts w:hint="eastAsia" w:ascii="仿宋_GB2312" w:hAnsi="仿宋_GB2312" w:eastAsia="仿宋_GB2312" w:cs="仿宋_GB2312"/>
          <w:b/>
          <w:bCs/>
          <w:sz w:val="24"/>
        </w:rPr>
        <w:t>小型和微型企业</w:t>
      </w:r>
      <w:r>
        <w:rPr>
          <w:rFonts w:hint="eastAsia" w:ascii="仿宋_GB2312" w:hAnsi="仿宋_GB2312" w:eastAsia="仿宋_GB2312" w:cs="仿宋_GB2312"/>
          <w:sz w:val="24"/>
        </w:rPr>
        <w:t>的响应报价给予10%的扣除，用扣除后的价格参与评审。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注1：监狱企业、残疾人福利性单位视同小微企业。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注2：根据财政部财库〔2020〕46号关于印发《政府采购促进中小企业发展管理办法》的通知第十一条的规定，未按要求出具《中小企业声明函》的，不享受相关中小企业扶持政策。</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注3：本项目所属行业为</w:t>
      </w:r>
      <w:r>
        <w:rPr>
          <w:rFonts w:hint="eastAsia" w:ascii="仿宋_GB2312" w:hAnsi="仿宋_GB2312" w:eastAsia="仿宋_GB2312" w:cs="仿宋_GB2312"/>
          <w:sz w:val="24"/>
          <w:lang w:val="en-US" w:eastAsia="zh-CN"/>
        </w:rPr>
        <w:t>批发</w:t>
      </w:r>
      <w:r>
        <w:rPr>
          <w:rFonts w:hint="eastAsia" w:ascii="仿宋_GB2312" w:hAnsi="仿宋_GB2312" w:eastAsia="仿宋_GB2312" w:cs="仿宋_GB2312"/>
          <w:sz w:val="24"/>
        </w:rPr>
        <w:t>业。</w:t>
      </w:r>
    </w:p>
    <w:p>
      <w:pPr>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注4：个体工商户可以参照《中小企业划型标准规定》进行规模类型划分。</w:t>
      </w:r>
    </w:p>
    <w:p>
      <w:pPr>
        <w:spacing w:line="440" w:lineRule="exact"/>
        <w:ind w:firstLine="482" w:firstLineChars="200"/>
        <w:jc w:val="left"/>
        <w:textAlignment w:val="baseline"/>
        <w:rPr>
          <w:rFonts w:ascii="宋体" w:hAnsi="宋体" w:eastAsia="仿宋_GB2312" w:cs="宋体"/>
          <w:sz w:val="24"/>
        </w:rPr>
      </w:pPr>
      <w:r>
        <w:rPr>
          <w:rFonts w:hint="eastAsia" w:ascii="宋体" w:hAnsi="宋体" w:eastAsia="仿宋_GB2312" w:cs="宋体"/>
          <w:b/>
          <w:bCs/>
          <w:sz w:val="24"/>
        </w:rPr>
        <w:t>3.本项目的特定资格要求：</w:t>
      </w:r>
    </w:p>
    <w:bookmarkEnd w:id="13"/>
    <w:p>
      <w:pPr>
        <w:spacing w:line="440" w:lineRule="exact"/>
        <w:ind w:firstLine="480" w:firstLineChars="200"/>
        <w:rPr>
          <w:rFonts w:ascii="宋体" w:hAnsi="宋体" w:eastAsia="仿宋_GB2312" w:cs="宋体"/>
          <w:sz w:val="24"/>
        </w:rPr>
      </w:pPr>
      <w:bookmarkStart w:id="14" w:name="_Toc10475_WPSOffice_Level1"/>
      <w:r>
        <w:rPr>
          <w:rFonts w:hint="eastAsia" w:ascii="宋体" w:hAnsi="宋体" w:eastAsia="仿宋_GB2312" w:cs="宋体"/>
          <w:sz w:val="24"/>
        </w:rPr>
        <w:t>3.1 具有有效期内食品生产许可证或食品经营许可证：提供证书复印件，加盖公章。</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3.2 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3.3 未被信用中国网站、中国政府采购网列入失信被执行人、重大税收违法案件当事人名单、政府采购严重违法失信行为记录名单。</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三、获取采购文件</w:t>
      </w:r>
      <w:bookmarkEnd w:id="14"/>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w:t>
      </w:r>
      <w:r>
        <w:rPr>
          <w:rFonts w:hint="eastAsia" w:ascii="宋体" w:hAnsi="宋体" w:eastAsia="仿宋_GB2312" w:cs="宋体"/>
          <w:b/>
          <w:bCs/>
          <w:sz w:val="24"/>
        </w:rPr>
        <w:t>时间期限：</w:t>
      </w:r>
      <w:r>
        <w:rPr>
          <w:rFonts w:hint="eastAsia" w:ascii="宋体" w:hAnsi="宋体" w:eastAsia="仿宋_GB2312" w:cs="宋体"/>
          <w:sz w:val="24"/>
        </w:rPr>
        <w:t>公告发布之日起至</w:t>
      </w:r>
      <w:r>
        <w:rPr>
          <w:rFonts w:hint="eastAsia" w:ascii="宋体" w:hAnsi="宋体" w:eastAsia="仿宋_GB2312" w:cs="宋体"/>
          <w:sz w:val="24"/>
          <w:lang w:eastAsia="zh-CN"/>
        </w:rPr>
        <w:t>2025年4月</w:t>
      </w:r>
      <w:r>
        <w:rPr>
          <w:rFonts w:hint="eastAsia" w:ascii="宋体" w:hAnsi="宋体" w:eastAsia="仿宋_GB2312" w:cs="宋体"/>
          <w:sz w:val="24"/>
          <w:highlight w:val="yellow"/>
          <w:lang w:val="en-US" w:eastAsia="zh-CN"/>
        </w:rPr>
        <w:t>17</w:t>
      </w:r>
      <w:r>
        <w:rPr>
          <w:rFonts w:hint="eastAsia" w:ascii="宋体" w:hAnsi="宋体" w:eastAsia="仿宋_GB2312" w:cs="宋体"/>
          <w:sz w:val="24"/>
        </w:rPr>
        <w:t>日16:00（北京时间，法定节假日除外）；</w:t>
      </w:r>
    </w:p>
    <w:p>
      <w:pPr>
        <w:wordWrap w:val="0"/>
        <w:spacing w:line="440" w:lineRule="exact"/>
        <w:ind w:firstLine="480" w:firstLineChars="200"/>
        <w:rPr>
          <w:rFonts w:ascii="宋体" w:hAnsi="宋体" w:eastAsia="仿宋_GB2312" w:cs="宋体"/>
          <w:sz w:val="24"/>
        </w:rPr>
      </w:pPr>
      <w:r>
        <w:rPr>
          <w:rFonts w:hint="eastAsia" w:ascii="宋体" w:hAnsi="宋体" w:eastAsia="仿宋_GB2312" w:cs="宋体"/>
          <w:sz w:val="24"/>
        </w:rPr>
        <w:t>2.</w:t>
      </w:r>
      <w:r>
        <w:rPr>
          <w:rFonts w:hint="eastAsia" w:ascii="宋体" w:hAnsi="宋体" w:eastAsia="仿宋_GB2312" w:cs="宋体"/>
          <w:b/>
          <w:sz w:val="24"/>
        </w:rPr>
        <w:t>地点：</w:t>
      </w:r>
      <w:r>
        <w:rPr>
          <w:rFonts w:hint="eastAsia" w:ascii="宋体" w:hAnsi="宋体" w:eastAsia="仿宋_GB2312" w:cs="宋体"/>
          <w:sz w:val="24"/>
        </w:rPr>
        <w:t>江苏省高淳监狱交易办（</w:t>
      </w:r>
      <w:r>
        <w:fldChar w:fldCharType="begin"/>
      </w:r>
      <w:r>
        <w:instrText xml:space="preserve"> HYPERLINK "file:///C:\\Users\\Administrator\\AppData\\Local\\Microsoft\\Windows\\Temporary%20Internet%20Files\\Content.IE5\\36SIC2Z6\\hsjtjyb@163.com" </w:instrText>
      </w:r>
      <w:r>
        <w:fldChar w:fldCharType="separate"/>
      </w:r>
      <w:r>
        <w:rPr>
          <w:rStyle w:val="68"/>
          <w:rFonts w:hint="eastAsia" w:ascii="宋体" w:hAnsi="宋体" w:eastAsia="仿宋_GB2312" w:cs="宋体"/>
          <w:sz w:val="24"/>
          <w:szCs w:val="24"/>
          <w:u w:val="single"/>
        </w:rPr>
        <w:t>hsjtjyb@163.com</w:t>
      </w:r>
      <w:r>
        <w:rPr>
          <w:rStyle w:val="68"/>
          <w:rFonts w:hint="eastAsia" w:ascii="宋体" w:hAnsi="宋体" w:eastAsia="仿宋_GB2312" w:cs="宋体"/>
          <w:sz w:val="24"/>
          <w:szCs w:val="24"/>
          <w:u w:val="single"/>
        </w:rPr>
        <w:fldChar w:fldCharType="end"/>
      </w:r>
      <w:r>
        <w:rPr>
          <w:rFonts w:hint="eastAsia" w:ascii="宋体" w:hAnsi="宋体" w:eastAsia="仿宋_GB2312" w:cs="宋体"/>
          <w:sz w:val="24"/>
        </w:rPr>
        <w:t>）</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3.</w:t>
      </w:r>
      <w:r>
        <w:rPr>
          <w:rFonts w:hint="eastAsia" w:ascii="宋体" w:hAnsi="宋体" w:eastAsia="仿宋_GB2312" w:cs="宋体"/>
          <w:b/>
          <w:sz w:val="24"/>
        </w:rPr>
        <w:t>方式：</w:t>
      </w:r>
      <w:r>
        <w:rPr>
          <w:rFonts w:hint="eastAsia" w:ascii="仿宋_GB2312" w:hAnsi="仿宋_GB2312" w:eastAsia="仿宋_GB2312" w:cs="仿宋_GB2312"/>
          <w:sz w:val="24"/>
        </w:rPr>
        <w:t>自行下载采购文件，并将响应确认表（格式见采购文件-附件）填写后发至hsjtjyb@163.com。邮件主题格式为项目名称+项目编号+供应商名，并预留联系人姓名、联系电话。</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4.</w:t>
      </w:r>
      <w:r>
        <w:rPr>
          <w:rFonts w:hint="eastAsia" w:ascii="宋体" w:hAnsi="宋体" w:eastAsia="仿宋_GB2312" w:cs="宋体"/>
          <w:b/>
          <w:bCs/>
          <w:sz w:val="24"/>
        </w:rPr>
        <w:t>售价：</w:t>
      </w:r>
      <w:r>
        <w:rPr>
          <w:rFonts w:hint="eastAsia" w:ascii="宋体" w:hAnsi="宋体" w:eastAsia="仿宋_GB2312" w:cs="宋体"/>
          <w:sz w:val="24"/>
        </w:rPr>
        <w:t>免费</w:t>
      </w:r>
    </w:p>
    <w:p>
      <w:pPr>
        <w:pStyle w:val="33"/>
        <w:spacing w:line="440" w:lineRule="exact"/>
        <w:ind w:firstLine="482" w:firstLineChars="200"/>
        <w:rPr>
          <w:rFonts w:ascii="楷体" w:hAnsi="楷体" w:eastAsia="楷体" w:cs="楷体"/>
          <w:b/>
          <w:sz w:val="24"/>
          <w:szCs w:val="24"/>
        </w:rPr>
      </w:pPr>
      <w:bookmarkStart w:id="15" w:name="_Toc31674_WPSOffice_Level1"/>
      <w:r>
        <w:rPr>
          <w:rFonts w:hint="eastAsia" w:ascii="楷体" w:hAnsi="楷体" w:eastAsia="楷体" w:cs="楷体"/>
          <w:b/>
          <w:sz w:val="24"/>
          <w:szCs w:val="24"/>
        </w:rPr>
        <w:t>四、响应文件提交</w:t>
      </w:r>
      <w:bookmarkEnd w:id="15"/>
    </w:p>
    <w:p>
      <w:pPr>
        <w:spacing w:line="440" w:lineRule="exact"/>
        <w:ind w:firstLine="482" w:firstLineChars="200"/>
        <w:rPr>
          <w:rFonts w:ascii="宋体" w:hAnsi="宋体" w:eastAsia="仿宋_GB2312" w:cs="宋体"/>
          <w:sz w:val="24"/>
        </w:rPr>
      </w:pPr>
      <w:bookmarkStart w:id="16" w:name="_Toc31691_WPSOffice_Level1"/>
      <w:r>
        <w:rPr>
          <w:rFonts w:hint="eastAsia" w:ascii="宋体" w:hAnsi="宋体" w:eastAsia="仿宋_GB2312" w:cs="宋体"/>
          <w:b/>
          <w:sz w:val="24"/>
        </w:rPr>
        <w:t>截止时间：</w:t>
      </w:r>
      <w:r>
        <w:rPr>
          <w:rFonts w:hint="eastAsia" w:ascii="宋体" w:hAnsi="宋体" w:eastAsia="仿宋_GB2312" w:cs="宋体"/>
          <w:sz w:val="24"/>
          <w:lang w:eastAsia="zh-CN"/>
        </w:rPr>
        <w:t>2025年4月</w:t>
      </w:r>
      <w:r>
        <w:rPr>
          <w:rFonts w:hint="eastAsia" w:ascii="宋体" w:hAnsi="宋体" w:eastAsia="仿宋_GB2312" w:cs="宋体"/>
          <w:sz w:val="24"/>
          <w:highlight w:val="yellow"/>
          <w:lang w:val="en-US" w:eastAsia="zh-CN"/>
        </w:rPr>
        <w:t>21</w:t>
      </w:r>
      <w:r>
        <w:rPr>
          <w:rFonts w:hint="eastAsia" w:ascii="宋体" w:hAnsi="宋体" w:eastAsia="仿宋_GB2312" w:cs="宋体"/>
          <w:sz w:val="24"/>
        </w:rPr>
        <w:t>日14:00（北京时间）</w:t>
      </w:r>
    </w:p>
    <w:p>
      <w:pPr>
        <w:pStyle w:val="33"/>
        <w:keepNext w:val="0"/>
        <w:keepLines w:val="0"/>
        <w:pageBreakBefore w:val="0"/>
        <w:widowControl w:val="0"/>
        <w:kinsoku/>
        <w:overflowPunct/>
        <w:topLinePunct w:val="0"/>
        <w:autoSpaceDE/>
        <w:autoSpaceDN/>
        <w:bidi w:val="0"/>
        <w:adjustRightInd w:val="0"/>
        <w:snapToGrid/>
        <w:spacing w:line="440" w:lineRule="exact"/>
        <w:ind w:firstLine="482"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
          <w:color w:val="auto"/>
          <w:sz w:val="24"/>
          <w:szCs w:val="24"/>
          <w:highlight w:val="none"/>
          <w:u w:val="none"/>
        </w:rPr>
        <w:t>提交方式：</w:t>
      </w:r>
      <w:r>
        <w:rPr>
          <w:rFonts w:hint="eastAsia" w:ascii="仿宋_GB2312" w:hAnsi="仿宋_GB2312" w:eastAsia="仿宋_GB2312" w:cs="仿宋_GB2312"/>
          <w:bCs/>
          <w:color w:val="auto"/>
          <w:sz w:val="24"/>
          <w:szCs w:val="24"/>
          <w:highlight w:val="none"/>
          <w:u w:val="none"/>
          <w:lang w:val="en-US" w:eastAsia="zh-CN"/>
        </w:rPr>
        <w:t>现场送达或</w:t>
      </w:r>
      <w:r>
        <w:rPr>
          <w:rFonts w:hint="eastAsia" w:ascii="仿宋_GB2312" w:hAnsi="仿宋_GB2312" w:eastAsia="仿宋_GB2312" w:cs="仿宋_GB2312"/>
          <w:bCs/>
          <w:color w:val="auto"/>
          <w:sz w:val="24"/>
          <w:szCs w:val="24"/>
          <w:highlight w:val="none"/>
          <w:u w:val="none"/>
        </w:rPr>
        <w:t>快递送达</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（1）</w:t>
      </w:r>
      <w:r>
        <w:rPr>
          <w:rFonts w:hint="eastAsia" w:ascii="仿宋_GB2312" w:hAnsi="仿宋_GB2312" w:eastAsia="仿宋_GB2312" w:cs="仿宋_GB2312"/>
          <w:bCs/>
          <w:color w:val="auto"/>
          <w:sz w:val="24"/>
          <w:szCs w:val="24"/>
          <w:highlight w:val="none"/>
          <w:u w:val="none"/>
          <w:lang w:val="en-US" w:eastAsia="zh-CN"/>
        </w:rPr>
        <w:t>现场送达</w:t>
      </w:r>
      <w:r>
        <w:rPr>
          <w:rFonts w:hint="eastAsia" w:ascii="仿宋_GB2312" w:hAnsi="仿宋_GB2312" w:eastAsia="仿宋_GB2312" w:cs="仿宋_GB2312"/>
          <w:bCs/>
          <w:color w:val="auto"/>
          <w:sz w:val="24"/>
          <w:szCs w:val="24"/>
          <w:highlight w:val="none"/>
          <w:u w:val="none"/>
        </w:rPr>
        <w:t>：</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rPr>
      </w:pPr>
      <w:r>
        <w:rPr>
          <w:rFonts w:hint="eastAsia" w:ascii="仿宋_GB2312" w:hAnsi="仿宋_GB2312" w:eastAsia="仿宋_GB2312" w:cs="仿宋_GB2312"/>
          <w:bCs/>
          <w:color w:val="auto"/>
          <w:sz w:val="24"/>
          <w:szCs w:val="24"/>
          <w:highlight w:val="none"/>
          <w:u w:val="none"/>
        </w:rPr>
        <w:t>送达地址：江苏省</w:t>
      </w:r>
      <w:r>
        <w:rPr>
          <w:rFonts w:hint="eastAsia" w:ascii="仿宋_GB2312" w:hAnsi="仿宋_GB2312" w:eastAsia="仿宋_GB2312" w:cs="仿宋_GB2312"/>
          <w:color w:val="auto"/>
          <w:sz w:val="24"/>
          <w:szCs w:val="24"/>
          <w:highlight w:val="none"/>
          <w:u w:val="none"/>
        </w:rPr>
        <w:t>高淳监狱</w:t>
      </w:r>
      <w:r>
        <w:rPr>
          <w:rFonts w:hint="eastAsia" w:ascii="仿宋_GB2312" w:hAnsi="仿宋_GB2312" w:eastAsia="仿宋_GB2312" w:cs="仿宋_GB2312"/>
          <w:sz w:val="24"/>
          <w:szCs w:val="24"/>
          <w:highlight w:val="none"/>
          <w:u w:val="none"/>
          <w:lang w:val="en-US" w:eastAsia="zh-CN"/>
        </w:rPr>
        <w:t>机关大</w:t>
      </w:r>
      <w:r>
        <w:rPr>
          <w:rFonts w:hint="eastAsia" w:ascii="仿宋_GB2312" w:hAnsi="仿宋_GB2312" w:eastAsia="仿宋_GB2312" w:cs="仿宋_GB2312"/>
          <w:sz w:val="24"/>
          <w:szCs w:val="24"/>
          <w:highlight w:val="none"/>
          <w:u w:val="none"/>
        </w:rPr>
        <w:t>楼二楼</w:t>
      </w:r>
      <w:r>
        <w:rPr>
          <w:rFonts w:hint="eastAsia" w:ascii="仿宋_GB2312" w:hAnsi="仿宋_GB2312" w:eastAsia="仿宋_GB2312" w:cs="仿宋_GB2312"/>
          <w:sz w:val="24"/>
          <w:szCs w:val="24"/>
          <w:highlight w:val="none"/>
          <w:u w:val="none"/>
          <w:lang w:val="en-US" w:eastAsia="zh-CN"/>
        </w:rPr>
        <w:t>216室</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rPr>
        <w:t>送达联系人：</w:t>
      </w:r>
      <w:r>
        <w:rPr>
          <w:rFonts w:hint="eastAsia" w:ascii="仿宋_GB2312" w:hAnsi="仿宋_GB2312" w:eastAsia="仿宋_GB2312" w:cs="仿宋_GB2312"/>
          <w:bCs/>
          <w:color w:val="auto"/>
          <w:sz w:val="24"/>
          <w:szCs w:val="24"/>
          <w:highlight w:val="none"/>
          <w:u w:val="none"/>
          <w:lang w:val="en-US" w:eastAsia="zh-CN"/>
        </w:rPr>
        <w:t>吴晓霞</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（2）快递方式：</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快递地址：南京市高淳区 花山</w:t>
      </w:r>
      <w:r>
        <w:rPr>
          <w:rFonts w:hint="eastAsia" w:ascii="仿宋_GB2312" w:hAnsi="仿宋_GB2312" w:eastAsia="仿宋_GB2312" w:cs="仿宋_GB2312"/>
          <w:b/>
          <w:color w:val="auto"/>
          <w:sz w:val="24"/>
          <w:szCs w:val="24"/>
          <w:highlight w:val="none"/>
          <w:u w:val="none"/>
        </w:rPr>
        <w:t xml:space="preserve"> </w:t>
      </w:r>
      <w:r>
        <w:rPr>
          <w:rFonts w:hint="eastAsia" w:ascii="仿宋_GB2312" w:hAnsi="仿宋_GB2312" w:eastAsia="仿宋_GB2312" w:cs="仿宋_GB2312"/>
          <w:bCs/>
          <w:color w:val="auto"/>
          <w:sz w:val="24"/>
          <w:szCs w:val="24"/>
          <w:highlight w:val="none"/>
          <w:u w:val="none"/>
        </w:rPr>
        <w:t>江苏省</w:t>
      </w:r>
      <w:r>
        <w:rPr>
          <w:rFonts w:hint="eastAsia" w:ascii="仿宋_GB2312" w:hAnsi="仿宋_GB2312" w:eastAsia="仿宋_GB2312" w:cs="仿宋_GB2312"/>
          <w:color w:val="auto"/>
          <w:sz w:val="24"/>
          <w:szCs w:val="24"/>
          <w:highlight w:val="none"/>
          <w:u w:val="none"/>
        </w:rPr>
        <w:t>高淳监狱交易办</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default" w:ascii="仿宋_GB2312" w:hAnsi="仿宋_GB2312" w:eastAsia="仿宋_GB2312" w:cs="仿宋_GB2312"/>
          <w:bCs/>
          <w:color w:val="auto"/>
          <w:sz w:val="24"/>
          <w:szCs w:val="24"/>
          <w:highlight w:val="none"/>
          <w:u w:val="none"/>
          <w:lang w:val="en-US" w:eastAsia="zh-CN"/>
        </w:rPr>
      </w:pPr>
      <w:r>
        <w:rPr>
          <w:rFonts w:hint="eastAsia" w:ascii="仿宋_GB2312" w:hAnsi="仿宋_GB2312" w:eastAsia="仿宋_GB2312" w:cs="仿宋_GB2312"/>
          <w:bCs/>
          <w:color w:val="auto"/>
          <w:sz w:val="24"/>
          <w:szCs w:val="24"/>
          <w:highlight w:val="none"/>
          <w:u w:val="none"/>
          <w:lang w:val="en-US" w:eastAsia="zh-CN"/>
        </w:rPr>
        <w:t>快递收件人：吴晓霞</w:t>
      </w:r>
    </w:p>
    <w:p>
      <w:pPr>
        <w:pStyle w:val="33"/>
        <w:keepNext w:val="0"/>
        <w:keepLines w:val="0"/>
        <w:pageBreakBefore w:val="0"/>
        <w:widowControl w:val="0"/>
        <w:kinsoku/>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bCs/>
          <w:color w:val="auto"/>
          <w:sz w:val="24"/>
          <w:szCs w:val="24"/>
          <w:highlight w:val="none"/>
          <w:u w:val="none"/>
        </w:rPr>
      </w:pPr>
      <w:r>
        <w:rPr>
          <w:rFonts w:hint="eastAsia" w:ascii="仿宋_GB2312" w:hAnsi="仿宋_GB2312" w:eastAsia="仿宋_GB2312" w:cs="仿宋_GB2312"/>
          <w:bCs/>
          <w:color w:val="auto"/>
          <w:sz w:val="24"/>
          <w:szCs w:val="24"/>
          <w:highlight w:val="none"/>
          <w:u w:val="none"/>
        </w:rPr>
        <w:t>联系方式：</w:t>
      </w:r>
      <w:r>
        <w:rPr>
          <w:rFonts w:hint="eastAsia" w:ascii="仿宋_GB2312" w:hAnsi="仿宋_GB2312" w:eastAsia="仿宋_GB2312" w:cs="仿宋_GB2312"/>
          <w:color w:val="auto"/>
          <w:sz w:val="24"/>
          <w:szCs w:val="24"/>
          <w:highlight w:val="none"/>
          <w:u w:val="none"/>
        </w:rPr>
        <w:t>025-57375730</w:t>
      </w:r>
    </w:p>
    <w:p>
      <w:pPr>
        <w:pStyle w:val="33"/>
        <w:spacing w:line="440" w:lineRule="exact"/>
        <w:ind w:firstLine="482" w:firstLineChars="200"/>
        <w:rPr>
          <w:rFonts w:hAnsi="宋体" w:eastAsia="仿宋_GB2312" w:cs="宋体"/>
          <w:bCs/>
          <w:sz w:val="24"/>
          <w:szCs w:val="24"/>
        </w:rPr>
      </w:pPr>
      <w:r>
        <w:rPr>
          <w:rFonts w:hint="eastAsia" w:ascii="仿宋_GB2312" w:hAnsi="仿宋_GB2312" w:eastAsia="仿宋_GB2312" w:cs="仿宋_GB2312"/>
          <w:b/>
          <w:bCs w:val="0"/>
          <w:color w:val="auto"/>
          <w:sz w:val="24"/>
          <w:szCs w:val="24"/>
          <w:highlight w:val="none"/>
          <w:u w:val="none"/>
          <w:lang w:val="en-US" w:eastAsia="zh-CN"/>
        </w:rPr>
        <w:t>特别</w:t>
      </w:r>
      <w:r>
        <w:rPr>
          <w:rFonts w:hint="eastAsia" w:ascii="仿宋_GB2312" w:hAnsi="仿宋_GB2312" w:eastAsia="仿宋_GB2312" w:cs="仿宋_GB2312"/>
          <w:b/>
          <w:bCs w:val="0"/>
          <w:color w:val="auto"/>
          <w:sz w:val="24"/>
          <w:szCs w:val="24"/>
          <w:highlight w:val="none"/>
          <w:u w:val="none"/>
        </w:rPr>
        <w:t>说明：</w:t>
      </w:r>
      <w:r>
        <w:rPr>
          <w:rFonts w:hint="eastAsia" w:ascii="仿宋_GB2312" w:hAnsi="仿宋_GB2312" w:eastAsia="仿宋_GB2312" w:cs="仿宋_GB2312"/>
          <w:bCs/>
          <w:color w:val="auto"/>
          <w:sz w:val="24"/>
          <w:szCs w:val="24"/>
          <w:highlight w:val="none"/>
          <w:u w:val="none"/>
          <w:lang w:val="en-US" w:eastAsia="zh-CN"/>
        </w:rPr>
        <w:t>推荐使</w:t>
      </w:r>
      <w:r>
        <w:rPr>
          <w:rFonts w:hint="eastAsia" w:ascii="仿宋_GB2312" w:hAnsi="仿宋_GB2312" w:eastAsia="仿宋_GB2312" w:cs="仿宋_GB2312"/>
          <w:bCs/>
          <w:color w:val="auto"/>
          <w:sz w:val="24"/>
          <w:szCs w:val="24"/>
          <w:highlight w:val="none"/>
          <w:u w:val="none"/>
        </w:rPr>
        <w:t>用顺丰快递方式送达，</w:t>
      </w:r>
      <w:r>
        <w:rPr>
          <w:rFonts w:hint="eastAsia" w:ascii="仿宋_GB2312" w:hAnsi="仿宋_GB2312" w:eastAsia="仿宋_GB2312" w:cs="仿宋_GB2312"/>
          <w:bCs/>
          <w:color w:val="auto"/>
          <w:sz w:val="24"/>
          <w:szCs w:val="24"/>
          <w:highlight w:val="none"/>
          <w:u w:val="none"/>
          <w:lang w:val="en-US" w:eastAsia="zh-CN"/>
        </w:rPr>
        <w:t>注意响应文件密封且</w:t>
      </w:r>
      <w:r>
        <w:rPr>
          <w:rFonts w:hint="eastAsia" w:ascii="仿宋_GB2312" w:hAnsi="仿宋_GB2312" w:eastAsia="仿宋_GB2312" w:cs="仿宋_GB2312"/>
          <w:bCs/>
          <w:color w:val="auto"/>
          <w:sz w:val="24"/>
          <w:szCs w:val="24"/>
          <w:highlight w:val="none"/>
          <w:u w:val="none"/>
        </w:rPr>
        <w:t>在</w:t>
      </w:r>
      <w:r>
        <w:rPr>
          <w:rFonts w:hint="eastAsia" w:ascii="仿宋_GB2312" w:hAnsi="仿宋_GB2312" w:eastAsia="仿宋_GB2312" w:cs="仿宋_GB2312"/>
          <w:bCs/>
          <w:color w:val="auto"/>
          <w:sz w:val="24"/>
          <w:szCs w:val="24"/>
          <w:highlight w:val="none"/>
          <w:u w:val="none"/>
          <w:lang w:val="en-US" w:eastAsia="zh-CN"/>
        </w:rPr>
        <w:t>快递袋</w:t>
      </w:r>
      <w:r>
        <w:rPr>
          <w:rFonts w:hint="eastAsia" w:ascii="仿宋_GB2312" w:hAnsi="仿宋_GB2312" w:eastAsia="仿宋_GB2312" w:cs="仿宋_GB2312"/>
          <w:bCs/>
          <w:color w:val="auto"/>
          <w:sz w:val="24"/>
          <w:szCs w:val="24"/>
          <w:highlight w:val="none"/>
          <w:u w:val="none"/>
        </w:rPr>
        <w:t>封面上注明报价内容</w:t>
      </w:r>
      <w:r>
        <w:rPr>
          <w:rFonts w:hint="eastAsia" w:ascii="仿宋_GB2312" w:hAnsi="仿宋_GB2312" w:eastAsia="仿宋_GB2312" w:cs="仿宋_GB2312"/>
          <w:bCs/>
          <w:color w:val="auto"/>
          <w:sz w:val="24"/>
          <w:szCs w:val="24"/>
          <w:highlight w:val="none"/>
          <w:u w:val="none"/>
          <w:lang w:eastAsia="zh-CN"/>
        </w:rPr>
        <w:t>。</w:t>
      </w:r>
      <w:r>
        <w:rPr>
          <w:rFonts w:hint="eastAsia" w:ascii="仿宋_GB2312" w:hAnsi="仿宋_GB2312" w:eastAsia="仿宋_GB2312" w:cs="仿宋_GB2312"/>
          <w:bCs/>
          <w:color w:val="auto"/>
          <w:sz w:val="24"/>
          <w:szCs w:val="24"/>
          <w:highlight w:val="none"/>
          <w:u w:val="none"/>
          <w:lang w:val="en-US" w:eastAsia="zh-CN"/>
        </w:rPr>
        <w:t>响应文件未密封或</w:t>
      </w:r>
      <w:r>
        <w:rPr>
          <w:rFonts w:hint="eastAsia" w:ascii="仿宋_GB2312" w:hAnsi="仿宋_GB2312" w:eastAsia="仿宋_GB2312" w:cs="仿宋_GB2312"/>
          <w:bCs/>
          <w:color w:val="auto"/>
          <w:sz w:val="24"/>
          <w:szCs w:val="24"/>
          <w:highlight w:val="none"/>
          <w:u w:val="none"/>
        </w:rPr>
        <w:t>逾期</w:t>
      </w:r>
      <w:r>
        <w:rPr>
          <w:rFonts w:hint="eastAsia" w:ascii="仿宋_GB2312" w:hAnsi="仿宋_GB2312" w:eastAsia="仿宋_GB2312" w:cs="仿宋_GB2312"/>
          <w:bCs/>
          <w:color w:val="auto"/>
          <w:sz w:val="24"/>
          <w:szCs w:val="24"/>
          <w:highlight w:val="none"/>
          <w:u w:val="none"/>
          <w:lang w:val="en-US" w:eastAsia="zh-CN"/>
        </w:rPr>
        <w:t>寄达的</w:t>
      </w:r>
      <w:r>
        <w:rPr>
          <w:rFonts w:hint="eastAsia" w:ascii="仿宋_GB2312" w:hAnsi="仿宋_GB2312" w:eastAsia="仿宋_GB2312" w:cs="仿宋_GB2312"/>
          <w:bCs/>
          <w:color w:val="auto"/>
          <w:sz w:val="24"/>
          <w:szCs w:val="24"/>
          <w:highlight w:val="none"/>
          <w:u w:val="none"/>
        </w:rPr>
        <w:t>视为不响应。</w:t>
      </w:r>
    </w:p>
    <w:p>
      <w:pPr>
        <w:pStyle w:val="33"/>
        <w:spacing w:line="440" w:lineRule="exact"/>
        <w:ind w:firstLine="482" w:firstLineChars="200"/>
        <w:rPr>
          <w:rFonts w:ascii="楷体" w:hAnsi="楷体" w:eastAsia="楷体" w:cs="楷体"/>
          <w:b/>
          <w:sz w:val="24"/>
          <w:szCs w:val="24"/>
        </w:rPr>
      </w:pPr>
      <w:bookmarkStart w:id="17" w:name="_Toc7654_WPSOffice_Level1"/>
      <w:r>
        <w:rPr>
          <w:rFonts w:hint="eastAsia" w:ascii="楷体" w:hAnsi="楷体" w:eastAsia="楷体" w:cs="楷体"/>
          <w:b/>
          <w:sz w:val="24"/>
          <w:szCs w:val="24"/>
        </w:rPr>
        <w:t>五、开启</w:t>
      </w:r>
      <w:bookmarkEnd w:id="17"/>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时间：</w:t>
      </w:r>
      <w:r>
        <w:rPr>
          <w:rFonts w:hint="eastAsia" w:ascii="宋体" w:hAnsi="宋体" w:eastAsia="仿宋_GB2312" w:cs="宋体"/>
          <w:sz w:val="24"/>
          <w:lang w:eastAsia="zh-CN"/>
        </w:rPr>
        <w:t>2025年4月</w:t>
      </w:r>
      <w:r>
        <w:rPr>
          <w:rFonts w:hint="eastAsia" w:ascii="宋体" w:hAnsi="宋体" w:eastAsia="仿宋_GB2312" w:cs="宋体"/>
          <w:sz w:val="24"/>
          <w:highlight w:val="yellow"/>
          <w:lang w:val="en-US" w:eastAsia="zh-CN"/>
        </w:rPr>
        <w:t>21</w:t>
      </w:r>
      <w:r>
        <w:rPr>
          <w:rFonts w:hint="eastAsia" w:ascii="宋体" w:hAnsi="宋体" w:eastAsia="仿宋_GB2312" w:cs="宋体"/>
          <w:sz w:val="24"/>
        </w:rPr>
        <w:t>日14:00（北京时间）</w:t>
      </w:r>
    </w:p>
    <w:p>
      <w:pPr>
        <w:spacing w:line="440" w:lineRule="exact"/>
        <w:ind w:firstLine="482" w:firstLineChars="200"/>
        <w:rPr>
          <w:rFonts w:ascii="宋体" w:hAnsi="宋体" w:eastAsia="仿宋_GB2312" w:cs="宋体"/>
          <w:sz w:val="24"/>
        </w:rPr>
      </w:pPr>
      <w:r>
        <w:rPr>
          <w:rFonts w:hint="eastAsia" w:ascii="宋体" w:hAnsi="宋体" w:eastAsia="仿宋_GB2312" w:cs="宋体"/>
          <w:b/>
          <w:bCs/>
          <w:sz w:val="24"/>
        </w:rPr>
        <w:t>地点：</w:t>
      </w:r>
      <w:r>
        <w:rPr>
          <w:rFonts w:hint="eastAsia" w:ascii="宋体" w:hAnsi="宋体" w:eastAsia="仿宋_GB2312" w:cs="宋体"/>
          <w:sz w:val="24"/>
        </w:rPr>
        <w:t>江苏省高淳监狱机关大楼214会议室</w:t>
      </w:r>
    </w:p>
    <w:p>
      <w:pPr>
        <w:pStyle w:val="33"/>
        <w:spacing w:line="440" w:lineRule="exact"/>
        <w:ind w:firstLine="482" w:firstLineChars="200"/>
        <w:rPr>
          <w:rFonts w:ascii="楷体" w:hAnsi="楷体" w:eastAsia="楷体" w:cs="楷体"/>
          <w:b/>
          <w:sz w:val="24"/>
          <w:szCs w:val="24"/>
        </w:rPr>
      </w:pPr>
      <w:r>
        <w:rPr>
          <w:rFonts w:hint="eastAsia" w:ascii="楷体" w:hAnsi="楷体" w:eastAsia="楷体" w:cs="楷体"/>
          <w:b/>
          <w:sz w:val="24"/>
          <w:szCs w:val="24"/>
        </w:rPr>
        <w:t>六、公告期限</w:t>
      </w:r>
      <w:bookmarkEnd w:id="16"/>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自本公告发布之日起3个工作日。</w:t>
      </w:r>
    </w:p>
    <w:p>
      <w:pPr>
        <w:pStyle w:val="33"/>
        <w:spacing w:line="440" w:lineRule="exact"/>
        <w:ind w:firstLine="482" w:firstLineChars="200"/>
        <w:rPr>
          <w:rFonts w:ascii="楷体" w:hAnsi="楷体" w:eastAsia="楷体" w:cs="楷体"/>
          <w:b/>
          <w:sz w:val="24"/>
          <w:szCs w:val="24"/>
        </w:rPr>
      </w:pPr>
      <w:bookmarkStart w:id="18" w:name="_Toc6223_WPSOffice_Level1"/>
      <w:r>
        <w:rPr>
          <w:rFonts w:hint="eastAsia" w:ascii="楷体" w:hAnsi="楷体" w:eastAsia="楷体" w:cs="楷体"/>
          <w:b/>
          <w:sz w:val="24"/>
          <w:szCs w:val="24"/>
        </w:rPr>
        <w:t>七、其他补充事宜</w:t>
      </w:r>
      <w:bookmarkEnd w:id="18"/>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1.响应文件份数：一式</w:t>
      </w:r>
      <w:r>
        <w:rPr>
          <w:rFonts w:hint="eastAsia" w:ascii="宋体" w:hAnsi="宋体" w:eastAsia="仿宋_GB2312" w:cs="宋体"/>
          <w:sz w:val="24"/>
          <w:lang w:val="en-US" w:eastAsia="zh-CN"/>
        </w:rPr>
        <w:t>两</w:t>
      </w:r>
      <w:r>
        <w:rPr>
          <w:rFonts w:hint="eastAsia" w:ascii="宋体" w:hAnsi="宋体" w:eastAsia="仿宋_GB2312" w:cs="宋体"/>
          <w:sz w:val="24"/>
        </w:rPr>
        <w:t>份（</w:t>
      </w:r>
      <w:r>
        <w:rPr>
          <w:rFonts w:hint="eastAsia" w:ascii="宋体" w:hAnsi="宋体" w:eastAsia="仿宋_GB2312" w:cs="宋体"/>
          <w:sz w:val="24"/>
          <w:lang w:val="en-US" w:eastAsia="zh-CN"/>
        </w:rPr>
        <w:t>壹</w:t>
      </w:r>
      <w:r>
        <w:rPr>
          <w:rFonts w:hint="eastAsia" w:ascii="宋体" w:hAnsi="宋体" w:eastAsia="仿宋_GB2312" w:cs="宋体"/>
          <w:sz w:val="24"/>
        </w:rPr>
        <w:t>份正本、</w:t>
      </w:r>
      <w:r>
        <w:rPr>
          <w:rFonts w:hint="eastAsia" w:ascii="宋体" w:hAnsi="宋体" w:eastAsia="仿宋_GB2312" w:cs="宋体"/>
          <w:sz w:val="24"/>
          <w:lang w:val="en-US" w:eastAsia="zh-CN"/>
        </w:rPr>
        <w:t>壹</w:t>
      </w:r>
      <w:r>
        <w:rPr>
          <w:rFonts w:hint="eastAsia" w:ascii="宋体" w:hAnsi="宋体" w:eastAsia="仿宋_GB2312" w:cs="宋体"/>
          <w:sz w:val="24"/>
        </w:rPr>
        <w:t>份副本），每份响应文件须清楚标明“正本”或“副本”字样。若正本和副本不符，以正本为准。</w:t>
      </w:r>
    </w:p>
    <w:p>
      <w:pPr>
        <w:adjustRightInd w:val="0"/>
        <w:snapToGrid w:val="0"/>
        <w:spacing w:line="40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2</w:t>
      </w:r>
      <w:r>
        <w:rPr>
          <w:rFonts w:hint="eastAsia" w:ascii="仿宋_GB2312" w:hAnsi="仿宋_GB2312" w:eastAsia="仿宋_GB2312" w:cs="仿宋_GB2312"/>
          <w:bCs/>
          <w:sz w:val="24"/>
          <w:szCs w:val="24"/>
        </w:rPr>
        <w:t>.本项目成交后不允许分包、转包。</w:t>
      </w:r>
    </w:p>
    <w:p>
      <w:pPr>
        <w:spacing w:line="440" w:lineRule="exact"/>
        <w:ind w:firstLine="480" w:firstLineChars="200"/>
        <w:rPr>
          <w:rFonts w:hint="default" w:ascii="宋体" w:hAnsi="宋体" w:eastAsia="仿宋_GB2312" w:cs="宋体"/>
          <w:sz w:val="24"/>
          <w:lang w:val="en-US" w:eastAsia="zh-CN"/>
        </w:rPr>
      </w:pPr>
      <w:r>
        <w:rPr>
          <w:rFonts w:hint="eastAsia" w:ascii="宋体" w:hAnsi="宋体" w:eastAsia="仿宋_GB2312" w:cs="宋体"/>
          <w:sz w:val="24"/>
        </w:rPr>
        <w:t>3.履约保证金：</w:t>
      </w:r>
      <w:r>
        <w:rPr>
          <w:rFonts w:hint="eastAsia" w:ascii="宋体" w:hAnsi="宋体" w:eastAsia="仿宋_GB2312" w:cs="宋体"/>
          <w:sz w:val="24"/>
          <w:lang w:val="en-US" w:eastAsia="zh-CN"/>
        </w:rPr>
        <w:t>5000元。合同签订前缴纳。</w:t>
      </w:r>
    </w:p>
    <w:p>
      <w:pPr>
        <w:spacing w:line="440" w:lineRule="exact"/>
        <w:ind w:firstLine="480" w:firstLineChars="200"/>
        <w:rPr>
          <w:rFonts w:ascii="宋体" w:hAnsi="宋体" w:eastAsia="仿宋_GB2312" w:cs="宋体"/>
          <w:sz w:val="24"/>
        </w:rPr>
      </w:pPr>
      <w:bookmarkStart w:id="19" w:name="_Toc21982_WPSOffice_Level1"/>
      <w:r>
        <w:rPr>
          <w:rFonts w:hint="eastAsia" w:ascii="宋体" w:hAnsi="宋体" w:eastAsia="仿宋_GB2312" w:cs="宋体"/>
          <w:sz w:val="24"/>
        </w:rPr>
        <w:t>4.供应商认为自己的权益受到损害的，可以在知道或者应知其权益受到损害之日起七个工作日内，向采购人提出质疑。</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（1）接收质疑函方式：书面纸质质疑函</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（2）质疑函内容、格式：应符合《政府采购质疑和投诉办法》相关规定和财政部制定的《政府采购质疑函范本》格式。</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质疑供应商对采购人的答复不满意，或者采购人未在规定时间内作出答复的，可以在答复期满后15个工作日内向本级财政部门提起投诉。</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5.有关本次交易的事项若存在变动或修改，敬请及时关注江苏监狱网站-信息公开-公示公开模块发布的信息更正公告。</w:t>
      </w:r>
      <w:r>
        <w:rPr>
          <w:rFonts w:hint="eastAsia" w:ascii="宋体" w:hAnsi="宋体" w:eastAsia="仿宋_GB2312" w:cs="宋体"/>
          <w:sz w:val="24"/>
        </w:rPr>
        <w:tab/>
      </w:r>
    </w:p>
    <w:p>
      <w:pPr>
        <w:spacing w:line="440" w:lineRule="exact"/>
        <w:ind w:firstLine="482" w:firstLineChars="200"/>
        <w:rPr>
          <w:rFonts w:ascii="楷体" w:hAnsi="楷体" w:eastAsia="楷体" w:cs="楷体"/>
          <w:b/>
          <w:sz w:val="24"/>
        </w:rPr>
      </w:pPr>
      <w:r>
        <w:rPr>
          <w:rFonts w:hint="eastAsia" w:ascii="楷体" w:hAnsi="楷体" w:eastAsia="楷体" w:cs="楷体"/>
          <w:b/>
          <w:sz w:val="24"/>
        </w:rPr>
        <w:t>八、凡对本次采购提出询问，请按以下方式联系</w:t>
      </w:r>
      <w:bookmarkEnd w:id="19"/>
    </w:p>
    <w:p>
      <w:pPr>
        <w:spacing w:line="440" w:lineRule="exact"/>
        <w:ind w:firstLine="480" w:firstLineChars="200"/>
        <w:rPr>
          <w:rFonts w:ascii="宋体" w:hAnsi="宋体" w:eastAsia="仿宋_GB2312" w:cs="宋体"/>
          <w:sz w:val="24"/>
        </w:rPr>
      </w:pPr>
      <w:bookmarkStart w:id="20" w:name="_Toc22616_WPSOffice_Level2"/>
      <w:r>
        <w:rPr>
          <w:rFonts w:hint="eastAsia" w:ascii="宋体" w:hAnsi="宋体" w:eastAsia="仿宋_GB2312" w:cs="宋体"/>
          <w:sz w:val="24"/>
        </w:rPr>
        <w:t>1.采购人信息</w:t>
      </w:r>
      <w:bookmarkEnd w:id="20"/>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采购单位名称：江苏省高淳监狱</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地址：南京市高淳区花山</w:t>
      </w:r>
    </w:p>
    <w:p>
      <w:pPr>
        <w:spacing w:line="440" w:lineRule="exact"/>
        <w:ind w:firstLine="480" w:firstLineChars="200"/>
        <w:rPr>
          <w:rFonts w:hint="eastAsia" w:ascii="宋体" w:hAnsi="宋体" w:eastAsia="仿宋_GB2312" w:cs="宋体"/>
          <w:sz w:val="24"/>
          <w:lang w:val="en-US" w:eastAsia="zh-CN"/>
        </w:rPr>
      </w:pPr>
      <w:r>
        <w:rPr>
          <w:rFonts w:hint="eastAsia" w:ascii="宋体" w:hAnsi="宋体" w:eastAsia="仿宋_GB2312" w:cs="宋体"/>
          <w:sz w:val="24"/>
        </w:rPr>
        <w:t>联系方式：025-57375739</w:t>
      </w:r>
      <w:r>
        <w:rPr>
          <w:rFonts w:hint="eastAsia" w:ascii="宋体" w:hAnsi="宋体" w:eastAsia="仿宋_GB2312" w:cs="宋体"/>
          <w:color w:val="FF0000"/>
          <w:sz w:val="24"/>
          <w:highlight w:val="green"/>
          <w:lang w:val="en-US" w:eastAsia="zh-CN"/>
        </w:rPr>
        <w:t>汤计轩</w:t>
      </w:r>
    </w:p>
    <w:p>
      <w:pPr>
        <w:spacing w:line="440" w:lineRule="exact"/>
        <w:ind w:firstLine="480" w:firstLineChars="200"/>
        <w:rPr>
          <w:rFonts w:ascii="宋体" w:hAnsi="宋体" w:eastAsia="仿宋_GB2312" w:cs="宋体"/>
          <w:sz w:val="24"/>
        </w:rPr>
      </w:pPr>
      <w:bookmarkStart w:id="21" w:name="_Toc13406_WPSOffice_Level2"/>
      <w:r>
        <w:rPr>
          <w:rFonts w:hint="eastAsia" w:ascii="宋体" w:hAnsi="宋体" w:eastAsia="仿宋_GB2312" w:cs="宋体"/>
          <w:sz w:val="24"/>
        </w:rPr>
        <w:t>2.项目联系方式</w:t>
      </w:r>
      <w:bookmarkEnd w:id="21"/>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项目联系人：吴晓霞</w:t>
      </w:r>
    </w:p>
    <w:p>
      <w:pPr>
        <w:spacing w:line="440" w:lineRule="exact"/>
        <w:ind w:firstLine="480" w:firstLineChars="200"/>
        <w:rPr>
          <w:rFonts w:ascii="宋体" w:hAnsi="宋体" w:eastAsia="仿宋_GB2312" w:cs="宋体"/>
          <w:sz w:val="24"/>
        </w:rPr>
      </w:pPr>
      <w:r>
        <w:rPr>
          <w:rFonts w:hint="eastAsia" w:ascii="宋体" w:hAnsi="宋体" w:eastAsia="仿宋_GB2312" w:cs="宋体"/>
          <w:sz w:val="24"/>
        </w:rPr>
        <w:t>电话：025-57375730</w:t>
      </w:r>
    </w:p>
    <w:p>
      <w:pPr>
        <w:pStyle w:val="72"/>
        <w:ind w:firstLine="560"/>
        <w:rPr>
          <w:rFonts w:hAnsi="宋体" w:eastAsia="仿宋_GB2312" w:cs="宋体"/>
          <w:sz w:val="28"/>
          <w:szCs w:val="28"/>
        </w:rPr>
      </w:pPr>
    </w:p>
    <w:p>
      <w:pPr>
        <w:adjustRightInd/>
        <w:spacing w:line="520" w:lineRule="exact"/>
        <w:jc w:val="center"/>
        <w:outlineLvl w:val="0"/>
        <w:rPr>
          <w:rFonts w:ascii="黑体" w:hAnsi="黑体" w:eastAsia="黑体" w:cs="黑体"/>
          <w:bCs/>
          <w:sz w:val="30"/>
          <w:szCs w:val="30"/>
        </w:rPr>
      </w:pPr>
      <w:r>
        <w:rPr>
          <w:rFonts w:hint="eastAsia" w:ascii="宋体" w:hAnsi="宋体" w:eastAsia="仿宋_GB2312" w:cs="宋体"/>
          <w:b/>
          <w:sz w:val="36"/>
          <w:szCs w:val="20"/>
        </w:rPr>
        <w:br w:type="page"/>
      </w:r>
      <w:bookmarkEnd w:id="9"/>
      <w:bookmarkStart w:id="22" w:name="_Toc22214"/>
      <w:bookmarkStart w:id="23" w:name="_Toc718_WPSOffice_Level1"/>
      <w:bookmarkStart w:id="24" w:name="_Toc17619"/>
      <w:r>
        <w:rPr>
          <w:rFonts w:hint="eastAsia" w:ascii="黑体" w:hAnsi="黑体" w:eastAsia="黑体" w:cs="黑体"/>
          <w:bCs/>
          <w:sz w:val="30"/>
          <w:szCs w:val="30"/>
        </w:rPr>
        <w:t>第二章 供应商须知</w:t>
      </w:r>
      <w:bookmarkEnd w:id="10"/>
      <w:bookmarkEnd w:id="22"/>
      <w:bookmarkEnd w:id="23"/>
      <w:bookmarkEnd w:id="24"/>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一、供应商须知表</w:t>
      </w:r>
    </w:p>
    <w:tbl>
      <w:tblPr>
        <w:tblStyle w:val="60"/>
        <w:tblpPr w:leftFromText="180" w:rightFromText="180" w:vertAnchor="text" w:horzAnchor="page" w:tblpX="1537" w:tblpY="506"/>
        <w:tblOverlap w:val="never"/>
        <w:tblW w:w="9025" w:type="dxa"/>
        <w:tblInd w:w="0" w:type="dxa"/>
        <w:tblLayout w:type="fixed"/>
        <w:tblCellMar>
          <w:top w:w="0" w:type="dxa"/>
          <w:left w:w="108" w:type="dxa"/>
          <w:bottom w:w="0" w:type="dxa"/>
          <w:right w:w="108" w:type="dxa"/>
        </w:tblCellMar>
      </w:tblPr>
      <w:tblGrid>
        <w:gridCol w:w="1087"/>
        <w:gridCol w:w="1985"/>
        <w:gridCol w:w="5953"/>
      </w:tblGrid>
      <w:tr>
        <w:tblPrEx>
          <w:tblCellMar>
            <w:top w:w="0" w:type="dxa"/>
            <w:left w:w="108" w:type="dxa"/>
            <w:bottom w:w="0" w:type="dxa"/>
            <w:right w:w="108" w:type="dxa"/>
          </w:tblCellMar>
        </w:tblPrEx>
        <w:trPr>
          <w:trHeight w:val="515" w:hRule="atLeast"/>
          <w:tblHeader/>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bookmarkStart w:id="25" w:name="_Toc30295_WPSOffice_Level2"/>
            <w:bookmarkStart w:id="26" w:name="_Toc533340139"/>
            <w:bookmarkStart w:id="27" w:name="_Toc4485618"/>
            <w:r>
              <w:rPr>
                <w:rFonts w:hint="eastAsia" w:ascii="宋体" w:hAnsi="宋体" w:eastAsia="仿宋_GB2312" w:cs="宋体"/>
                <w:kern w:val="0"/>
                <w:sz w:val="24"/>
                <w:szCs w:val="24"/>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项   目</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内     容</w:t>
            </w:r>
          </w:p>
        </w:tc>
      </w:tr>
      <w:tr>
        <w:tblPrEx>
          <w:tblCellMar>
            <w:top w:w="0" w:type="dxa"/>
            <w:left w:w="108" w:type="dxa"/>
            <w:bottom w:w="0" w:type="dxa"/>
            <w:right w:w="108" w:type="dxa"/>
          </w:tblCellMar>
        </w:tblPrEx>
        <w:trPr>
          <w:trHeight w:val="1193"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采购人</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firstLine="120" w:firstLineChars="50"/>
              <w:textAlignment w:val="auto"/>
              <w:rPr>
                <w:rFonts w:ascii="宋体" w:hAnsi="宋体" w:eastAsia="仿宋_GB2312" w:cs="宋体"/>
                <w:sz w:val="24"/>
                <w:szCs w:val="24"/>
              </w:rPr>
            </w:pPr>
            <w:r>
              <w:rPr>
                <w:rFonts w:hint="eastAsia" w:ascii="宋体" w:hAnsi="宋体" w:eastAsia="仿宋_GB2312" w:cs="宋体"/>
                <w:sz w:val="24"/>
                <w:szCs w:val="24"/>
              </w:rPr>
              <w:t>采购单位名称：</w:t>
            </w:r>
            <w:r>
              <w:rPr>
                <w:rFonts w:hint="eastAsia" w:ascii="宋体" w:hAnsi="宋体" w:eastAsia="仿宋_GB2312" w:cs="宋体"/>
                <w:sz w:val="24"/>
                <w:szCs w:val="24"/>
                <w:u w:val="single"/>
              </w:rPr>
              <w:t>江苏省高淳监狱</w:t>
            </w:r>
          </w:p>
          <w:p>
            <w:pPr>
              <w:keepNext w:val="0"/>
              <w:keepLines w:val="0"/>
              <w:pageBreakBefore w:val="0"/>
              <w:kinsoku/>
              <w:wordWrap/>
              <w:overflowPunct/>
              <w:topLinePunct w:val="0"/>
              <w:autoSpaceDE/>
              <w:autoSpaceDN/>
              <w:bidi w:val="0"/>
              <w:spacing w:line="440" w:lineRule="exact"/>
              <w:ind w:firstLine="120" w:firstLineChars="50"/>
              <w:textAlignment w:val="auto"/>
              <w:rPr>
                <w:rFonts w:ascii="宋体" w:hAnsi="宋体" w:eastAsia="仿宋_GB2312" w:cs="宋体"/>
                <w:sz w:val="24"/>
                <w:szCs w:val="24"/>
              </w:rPr>
            </w:pPr>
            <w:r>
              <w:rPr>
                <w:rFonts w:hint="eastAsia" w:ascii="宋体" w:hAnsi="宋体" w:eastAsia="仿宋_GB2312" w:cs="宋体"/>
                <w:sz w:val="24"/>
                <w:szCs w:val="24"/>
              </w:rPr>
              <w:t>地址：</w:t>
            </w:r>
            <w:r>
              <w:rPr>
                <w:rFonts w:hint="eastAsia" w:ascii="宋体" w:hAnsi="宋体" w:eastAsia="仿宋_GB2312" w:cs="宋体"/>
                <w:sz w:val="24"/>
                <w:szCs w:val="24"/>
                <w:u w:val="single"/>
              </w:rPr>
              <w:t>南京市高淳区花山</w:t>
            </w:r>
          </w:p>
          <w:p>
            <w:pPr>
              <w:keepNext w:val="0"/>
              <w:keepLines w:val="0"/>
              <w:pageBreakBefore w:val="0"/>
              <w:kinsoku/>
              <w:wordWrap/>
              <w:overflowPunct/>
              <w:topLinePunct w:val="0"/>
              <w:autoSpaceDE/>
              <w:autoSpaceDN/>
              <w:bidi w:val="0"/>
              <w:spacing w:line="440" w:lineRule="exact"/>
              <w:ind w:firstLine="120" w:firstLineChars="50"/>
              <w:textAlignment w:val="auto"/>
              <w:rPr>
                <w:rFonts w:hint="eastAsia" w:ascii="宋体" w:hAnsi="宋体" w:eastAsia="仿宋_GB2312" w:cs="宋体"/>
                <w:sz w:val="24"/>
                <w:szCs w:val="24"/>
                <w:u w:val="single"/>
                <w:lang w:eastAsia="zh-CN"/>
              </w:rPr>
            </w:pPr>
            <w:r>
              <w:rPr>
                <w:rFonts w:hint="eastAsia" w:ascii="宋体" w:hAnsi="宋体" w:eastAsia="仿宋_GB2312" w:cs="宋体"/>
                <w:sz w:val="24"/>
                <w:szCs w:val="24"/>
              </w:rPr>
              <w:t>联系人：</w:t>
            </w:r>
            <w:r>
              <w:rPr>
                <w:rFonts w:hint="eastAsia" w:ascii="宋体" w:hAnsi="宋体" w:eastAsia="仿宋_GB2312" w:cs="宋体"/>
                <w:color w:val="FF0000"/>
                <w:sz w:val="24"/>
                <w:szCs w:val="24"/>
                <w:highlight w:val="green"/>
                <w:u w:val="single"/>
                <w:lang w:val="en-US" w:eastAsia="zh-CN"/>
              </w:rPr>
              <w:t>汤计轩</w:t>
            </w:r>
          </w:p>
          <w:p>
            <w:pPr>
              <w:keepNext w:val="0"/>
              <w:keepLines w:val="0"/>
              <w:pageBreakBefore w:val="0"/>
              <w:kinsoku/>
              <w:wordWrap/>
              <w:overflowPunct/>
              <w:topLinePunct w:val="0"/>
              <w:autoSpaceDE/>
              <w:autoSpaceDN/>
              <w:bidi w:val="0"/>
              <w:spacing w:line="440" w:lineRule="exact"/>
              <w:ind w:firstLine="120" w:firstLineChars="50"/>
              <w:textAlignment w:val="auto"/>
              <w:rPr>
                <w:rFonts w:ascii="宋体" w:hAnsi="宋体" w:cs="宋体"/>
                <w:kern w:val="0"/>
                <w:sz w:val="24"/>
                <w:szCs w:val="24"/>
              </w:rPr>
            </w:pPr>
            <w:r>
              <w:rPr>
                <w:rFonts w:hint="eastAsia" w:ascii="宋体" w:hAnsi="宋体" w:eastAsia="仿宋_GB2312" w:cs="宋体"/>
                <w:sz w:val="24"/>
                <w:szCs w:val="24"/>
              </w:rPr>
              <w:t>联系电话：</w:t>
            </w:r>
            <w:r>
              <w:rPr>
                <w:rFonts w:hint="eastAsia" w:ascii="宋体" w:hAnsi="宋体" w:eastAsia="仿宋_GB2312" w:cs="宋体"/>
                <w:sz w:val="24"/>
                <w:szCs w:val="24"/>
                <w:u w:val="single"/>
              </w:rPr>
              <w:t>025-57375739</w:t>
            </w:r>
          </w:p>
        </w:tc>
      </w:tr>
      <w:tr>
        <w:tblPrEx>
          <w:tblCellMar>
            <w:top w:w="0" w:type="dxa"/>
            <w:left w:w="108" w:type="dxa"/>
            <w:bottom w:w="0" w:type="dxa"/>
            <w:right w:w="108" w:type="dxa"/>
          </w:tblCellMar>
        </w:tblPrEx>
        <w:trPr>
          <w:trHeight w:val="669"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2</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采购需求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ascii="宋体" w:hAnsi="宋体" w:cs="宋体"/>
                <w:kern w:val="0"/>
                <w:sz w:val="24"/>
                <w:szCs w:val="24"/>
              </w:rPr>
            </w:pPr>
            <w:r>
              <w:rPr>
                <w:rFonts w:hint="eastAsia" w:ascii="宋体" w:hAnsi="宋体" w:eastAsia="仿宋_GB2312" w:cs="宋体"/>
                <w:sz w:val="24"/>
                <w:lang w:eastAsia="zh-CN"/>
              </w:rPr>
              <w:t>江苏省高淳监狱大伙房粽子、月饼、咸鸭蛋、水饺等食材采购项目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w:t>
            </w:r>
            <w:r>
              <w:rPr>
                <w:rFonts w:hint="eastAsia" w:ascii="宋体" w:hAnsi="宋体" w:eastAsia="仿宋_GB2312" w:cs="宋体"/>
                <w:sz w:val="24"/>
              </w:rPr>
              <w:t>端午、中秋、春节期间</w:t>
            </w:r>
            <w:r>
              <w:rPr>
                <w:rFonts w:hint="eastAsia" w:ascii="宋体" w:hAnsi="宋体" w:eastAsia="仿宋_GB2312" w:cs="宋体"/>
                <w:sz w:val="24"/>
                <w:lang w:val="en-US" w:eastAsia="zh-CN"/>
              </w:rPr>
              <w:t>用食材，包含</w:t>
            </w:r>
            <w:r>
              <w:rPr>
                <w:rFonts w:hint="eastAsia" w:ascii="宋体" w:hAnsi="宋体" w:eastAsia="仿宋_GB2312" w:cs="宋体"/>
                <w:sz w:val="24"/>
              </w:rPr>
              <w:t>粽子8600只（咸猪肉馅、红豆沙馅），月饼8600个，咸鸭蛋11000只，水饺6000斤（猪肉馅5000斤、牛肉馅和素馅各500斤），汤圆1800斤（豆沙馅），无核红枣300斤</w:t>
            </w:r>
            <w:r>
              <w:rPr>
                <w:rFonts w:hint="eastAsia" w:ascii="宋体" w:hAnsi="宋体" w:eastAsia="仿宋_GB2312" w:cs="宋体"/>
                <w:sz w:val="24"/>
                <w:lang w:val="en-US" w:eastAsia="zh-CN"/>
              </w:rPr>
              <w:t>等。</w:t>
            </w:r>
            <w:r>
              <w:rPr>
                <w:rFonts w:hint="eastAsia" w:ascii="仿宋_GB2312" w:hAnsi="仿宋_GB2312" w:eastAsia="仿宋_GB2312" w:cs="仿宋_GB2312"/>
                <w:sz w:val="24"/>
              </w:rPr>
              <w:t>本项目包括采购、装箱、运输以及可能需要的技术支持和其它相关伴随售后服务等，合同期内采购总金额不超过采购预算。本次采购确定货物单价，</w:t>
            </w:r>
            <w:r>
              <w:rPr>
                <w:rFonts w:hint="eastAsia" w:ascii="仿宋_GB2312" w:hAnsi="仿宋_GB2312" w:eastAsia="仿宋_GB2312" w:cs="仿宋_GB2312"/>
                <w:sz w:val="24"/>
                <w:lang w:val="en-US" w:eastAsia="zh-CN"/>
              </w:rPr>
              <w:t>根据计划分批</w:t>
            </w:r>
            <w:r>
              <w:rPr>
                <w:rFonts w:hint="eastAsia" w:ascii="仿宋_GB2312" w:hAnsi="仿宋_GB2312" w:eastAsia="仿宋_GB2312" w:cs="仿宋_GB2312"/>
                <w:sz w:val="24"/>
              </w:rPr>
              <w:t>配送，据实结算。采购人不保证供货期限内的最低采购数量或金额。具体要求见询价采购文件第三章 采购需求。</w:t>
            </w:r>
          </w:p>
        </w:tc>
      </w:tr>
      <w:tr>
        <w:tblPrEx>
          <w:tblCellMar>
            <w:top w:w="0" w:type="dxa"/>
            <w:left w:w="108" w:type="dxa"/>
            <w:bottom w:w="0" w:type="dxa"/>
            <w:right w:w="108" w:type="dxa"/>
          </w:tblCellMar>
        </w:tblPrEx>
        <w:trPr>
          <w:trHeight w:val="702"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3</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kern w:val="0"/>
                <w:sz w:val="24"/>
                <w:szCs w:val="24"/>
              </w:rPr>
              <w:t>合格供应商还要满足的其它资格条件</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ind w:firstLine="120" w:firstLineChars="50"/>
              <w:jc w:val="left"/>
              <w:textAlignment w:val="auto"/>
              <w:rPr>
                <w:rFonts w:ascii="宋体" w:hAnsi="宋体" w:cs="宋体"/>
                <w:bCs/>
                <w:kern w:val="0"/>
                <w:sz w:val="24"/>
                <w:szCs w:val="24"/>
              </w:rPr>
            </w:pPr>
            <w:r>
              <w:rPr>
                <w:rFonts w:hint="eastAsia" w:ascii="宋体" w:hAnsi="宋体" w:eastAsia="仿宋_GB2312" w:cs="宋体"/>
                <w:sz w:val="24"/>
                <w:szCs w:val="24"/>
              </w:rPr>
              <w:t>见询价公告</w:t>
            </w:r>
          </w:p>
        </w:tc>
      </w:tr>
      <w:tr>
        <w:tblPrEx>
          <w:tblCellMar>
            <w:top w:w="0" w:type="dxa"/>
            <w:left w:w="108" w:type="dxa"/>
            <w:bottom w:w="0" w:type="dxa"/>
            <w:right w:w="108" w:type="dxa"/>
          </w:tblCellMar>
        </w:tblPrEx>
        <w:trPr>
          <w:trHeight w:val="42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4</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bCs/>
                <w:kern w:val="0"/>
                <w:sz w:val="24"/>
                <w:szCs w:val="24"/>
              </w:rPr>
              <w:t>是否允许联合体参加政府采购活动</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kern w:val="0"/>
                <w:sz w:val="24"/>
                <w:szCs w:val="24"/>
              </w:rPr>
            </w:pPr>
            <w:r>
              <w:rPr>
                <w:rFonts w:hint="eastAsia" w:ascii="宋体" w:hAnsi="宋体" w:eastAsia="仿宋_GB2312" w:cs="宋体"/>
                <w:sz w:val="24"/>
                <w:szCs w:val="24"/>
              </w:rPr>
              <w:t>□</w:t>
            </w:r>
            <w:r>
              <w:rPr>
                <w:rFonts w:hint="eastAsia" w:ascii="宋体" w:hAnsi="宋体" w:eastAsia="仿宋_GB2312" w:cs="宋体"/>
                <w:kern w:val="0"/>
                <w:sz w:val="24"/>
                <w:szCs w:val="24"/>
              </w:rPr>
              <w:t>是</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kern w:val="0"/>
                <w:sz w:val="24"/>
                <w:szCs w:val="24"/>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否</w:t>
            </w:r>
          </w:p>
        </w:tc>
      </w:tr>
      <w:tr>
        <w:tblPrEx>
          <w:tblCellMar>
            <w:top w:w="0" w:type="dxa"/>
            <w:left w:w="108" w:type="dxa"/>
            <w:bottom w:w="0" w:type="dxa"/>
            <w:right w:w="108" w:type="dxa"/>
          </w:tblCellMar>
        </w:tblPrEx>
        <w:trPr>
          <w:trHeight w:val="93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5</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kern w:val="0"/>
                <w:sz w:val="24"/>
                <w:szCs w:val="24"/>
              </w:rPr>
              <w:t>项目预算金额、最高限价</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u w:val="single"/>
              </w:rPr>
            </w:pPr>
            <w:r>
              <w:rPr>
                <w:rFonts w:hint="eastAsia" w:ascii="宋体" w:hAnsi="宋体" w:eastAsia="仿宋_GB2312" w:cs="宋体"/>
                <w:bCs/>
                <w:kern w:val="0"/>
                <w:sz w:val="24"/>
                <w:szCs w:val="24"/>
              </w:rPr>
              <w:t>预算金额：</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10.0万元</w:t>
            </w:r>
            <w:r>
              <w:rPr>
                <w:rFonts w:hint="eastAsia" w:ascii="宋体" w:hAnsi="宋体" w:eastAsia="仿宋_GB2312" w:cs="宋体"/>
                <w:bCs/>
                <w:kern w:val="0"/>
                <w:sz w:val="24"/>
                <w:szCs w:val="24"/>
                <w:u w:val="single"/>
              </w:rPr>
              <w:t xml:space="preserve"> </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bCs/>
                <w:kern w:val="0"/>
                <w:sz w:val="24"/>
                <w:szCs w:val="24"/>
              </w:rPr>
            </w:pPr>
            <w:r>
              <w:rPr>
                <w:rFonts w:hint="eastAsia" w:ascii="宋体" w:hAnsi="宋体" w:eastAsia="仿宋_GB2312" w:cs="宋体"/>
                <w:bCs/>
                <w:kern w:val="0"/>
                <w:sz w:val="24"/>
                <w:szCs w:val="24"/>
              </w:rPr>
              <w:t>最高限价：</w:t>
            </w:r>
            <w:r>
              <w:rPr>
                <w:rFonts w:hint="eastAsia" w:ascii="宋体" w:hAnsi="宋体" w:eastAsia="仿宋_GB2312" w:cs="宋体"/>
                <w:bCs/>
                <w:kern w:val="0"/>
                <w:sz w:val="24"/>
                <w:szCs w:val="24"/>
                <w:u w:val="single"/>
              </w:rPr>
              <w:t xml:space="preserve"> </w:t>
            </w:r>
            <w:r>
              <w:rPr>
                <w:rFonts w:hint="eastAsia" w:ascii="宋体" w:hAnsi="宋体" w:eastAsia="仿宋_GB2312" w:cs="宋体"/>
                <w:bCs/>
                <w:kern w:val="0"/>
                <w:sz w:val="24"/>
                <w:szCs w:val="24"/>
                <w:u w:val="single"/>
                <w:lang w:val="en-US" w:eastAsia="zh-CN"/>
              </w:rPr>
              <w:t>10.0万元</w:t>
            </w:r>
            <w:r>
              <w:rPr>
                <w:rFonts w:hint="eastAsia" w:ascii="宋体" w:hAnsi="宋体" w:eastAsia="仿宋_GB2312" w:cs="宋体"/>
                <w:bCs/>
                <w:kern w:val="0"/>
                <w:sz w:val="24"/>
                <w:szCs w:val="24"/>
                <w:u w:val="single"/>
                <w:lang w:eastAsia="zh-CN"/>
              </w:rPr>
              <w:t>。</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1425"/>
              </w:tabs>
              <w:kinsoku/>
              <w:wordWrap/>
              <w:overflowPunct/>
              <w:topLinePunct w:val="0"/>
              <w:autoSpaceDE/>
              <w:autoSpaceDN/>
              <w:bidi w:val="0"/>
              <w:adjustRightInd/>
              <w:spacing w:line="440" w:lineRule="exact"/>
              <w:jc w:val="center"/>
              <w:textAlignment w:val="auto"/>
              <w:rPr>
                <w:rFonts w:ascii="宋体" w:hAnsi="宋体" w:cs="宋体"/>
                <w:bCs/>
                <w:kern w:val="0"/>
                <w:sz w:val="24"/>
                <w:szCs w:val="24"/>
              </w:rPr>
            </w:pPr>
            <w:r>
              <w:rPr>
                <w:rFonts w:hint="eastAsia" w:ascii="宋体" w:hAnsi="宋体" w:eastAsia="仿宋_GB2312" w:cs="宋体"/>
                <w:bCs/>
                <w:kern w:val="0"/>
                <w:sz w:val="24"/>
                <w:szCs w:val="24"/>
              </w:rPr>
              <w:t>计量单位</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eastAsia="仿宋_GB2312" w:cs="宋体"/>
                <w:bCs/>
                <w:kern w:val="0"/>
                <w:sz w:val="24"/>
                <w:szCs w:val="24"/>
              </w:rPr>
            </w:pPr>
            <w:r>
              <w:rPr>
                <w:rFonts w:hint="eastAsia" w:ascii="宋体" w:hAnsi="宋体" w:eastAsia="仿宋_GB2312" w:cs="宋体"/>
                <w:bCs/>
                <w:kern w:val="0"/>
                <w:sz w:val="24"/>
                <w:szCs w:val="24"/>
              </w:rPr>
              <w:sym w:font="Wingdings" w:char="00FE"/>
            </w:r>
            <w:r>
              <w:rPr>
                <w:rFonts w:hint="eastAsia" w:ascii="宋体" w:hAnsi="宋体" w:eastAsia="仿宋_GB2312" w:cs="宋体"/>
                <w:bCs/>
                <w:kern w:val="0"/>
                <w:sz w:val="24"/>
                <w:szCs w:val="24"/>
              </w:rPr>
              <w:t>中华人民共和国法定计量单位</w:t>
            </w:r>
          </w:p>
          <w:p>
            <w:pPr>
              <w:keepNext w:val="0"/>
              <w:keepLines w:val="0"/>
              <w:pageBreakBefore w:val="0"/>
              <w:kinsoku/>
              <w:wordWrap/>
              <w:overflowPunct/>
              <w:topLinePunct w:val="0"/>
              <w:autoSpaceDE/>
              <w:autoSpaceDN/>
              <w:bidi w:val="0"/>
              <w:adjustRightInd/>
              <w:spacing w:line="440" w:lineRule="exact"/>
              <w:ind w:firstLine="120" w:firstLineChars="50"/>
              <w:textAlignment w:val="auto"/>
              <w:rPr>
                <w:rFonts w:ascii="宋体" w:hAnsi="宋体" w:cs="宋体"/>
                <w:bCs/>
                <w:kern w:val="0"/>
                <w:sz w:val="24"/>
                <w:szCs w:val="24"/>
              </w:rPr>
            </w:pPr>
            <w:r>
              <w:rPr>
                <w:rFonts w:hint="eastAsia" w:ascii="宋体" w:hAnsi="宋体" w:eastAsia="仿宋_GB2312" w:cs="宋体"/>
                <w:sz w:val="24"/>
                <w:szCs w:val="24"/>
              </w:rPr>
              <w:t>□</w:t>
            </w:r>
            <w:r>
              <w:rPr>
                <w:rFonts w:hint="eastAsia" w:ascii="宋体" w:hAnsi="宋体" w:eastAsia="仿宋_GB2312" w:cs="宋体"/>
                <w:bCs/>
                <w:kern w:val="0"/>
                <w:sz w:val="24"/>
                <w:szCs w:val="24"/>
              </w:rPr>
              <w:t>其他：</w:t>
            </w:r>
            <w:r>
              <w:rPr>
                <w:rFonts w:hint="eastAsia" w:ascii="宋体" w:hAnsi="宋体" w:eastAsia="仿宋_GB2312" w:cs="宋体"/>
                <w:bCs/>
                <w:kern w:val="0"/>
                <w:sz w:val="24"/>
                <w:szCs w:val="24"/>
                <w:u w:val="single"/>
              </w:rPr>
              <w:t xml:space="preserve">             </w:t>
            </w:r>
          </w:p>
        </w:tc>
      </w:tr>
      <w:tr>
        <w:tblPrEx>
          <w:tblCellMar>
            <w:top w:w="0" w:type="dxa"/>
            <w:left w:w="108" w:type="dxa"/>
            <w:bottom w:w="0" w:type="dxa"/>
            <w:right w:w="108" w:type="dxa"/>
          </w:tblCellMar>
        </w:tblPrEx>
        <w:trPr>
          <w:trHeight w:val="300"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heme="minorEastAsia" w:hAnsiTheme="minorEastAsia" w:eastAsiaTheme="minorEastAsia" w:cstheme="minorEastAsia"/>
                <w:kern w:val="0"/>
                <w:sz w:val="24"/>
                <w:szCs w:val="24"/>
              </w:rPr>
            </w:pPr>
            <w:r>
              <w:rPr>
                <w:rFonts w:hint="eastAsia" w:eastAsia="仿宋_GB2312" w:asciiTheme="minorEastAsia" w:hAnsiTheme="minorEastAsia" w:cstheme="minorEastAsia"/>
                <w:kern w:val="0"/>
                <w:sz w:val="24"/>
                <w:szCs w:val="24"/>
              </w:rPr>
              <w:t>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asciiTheme="minorEastAsia" w:hAnsiTheme="minorEastAsia" w:eastAsiaTheme="minorEastAsia" w:cstheme="minorEastAsia"/>
                <w:sz w:val="24"/>
                <w:szCs w:val="24"/>
              </w:rPr>
            </w:pPr>
            <w:r>
              <w:rPr>
                <w:rFonts w:hint="eastAsia" w:eastAsia="仿宋_GB2312" w:asciiTheme="minorEastAsia" w:hAnsiTheme="minorEastAsia" w:cstheme="minorEastAsia"/>
                <w:bCs/>
                <w:sz w:val="24"/>
                <w:szCs w:val="24"/>
              </w:rPr>
              <w:t>样品提供</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ind w:firstLine="120" w:firstLineChars="50"/>
              <w:jc w:val="left"/>
              <w:textAlignment w:val="auto"/>
              <w:rPr>
                <w:rFonts w:ascii="仿宋_GB2312" w:hAnsi="仿宋_GB2312" w:eastAsia="仿宋_GB2312" w:cs="仿宋_GB2312"/>
                <w:sz w:val="24"/>
                <w:szCs w:val="24"/>
              </w:rPr>
            </w:pPr>
            <w:sdt>
              <w:sdtPr>
                <w:rPr>
                  <w:rFonts w:hint="eastAsia" w:ascii="仿宋_GB2312" w:hAnsi="仿宋_GB2312" w:eastAsia="仿宋_GB2312" w:cs="仿宋_GB2312"/>
                  <w:kern w:val="0"/>
                  <w:sz w:val="24"/>
                  <w:szCs w:val="24"/>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Wingdings" w:hAnsi="Wingdings" w:eastAsia="仿宋_GB2312" w:cs="仿宋_GB2312"/>
                    <w:kern w:val="0"/>
                    <w:sz w:val="24"/>
                    <w:szCs w:val="24"/>
                    <w:lang w:val="en-US" w:eastAsia="zh-CN" w:bidi="ar-SA"/>
                  </w:rPr>
                  <w:t>þ</w:t>
                </w:r>
              </w:sdtContent>
            </w:sdt>
            <w:r>
              <w:rPr>
                <w:rFonts w:hint="eastAsia" w:ascii="仿宋_GB2312" w:hAnsi="仿宋_GB2312" w:eastAsia="仿宋_GB2312" w:cs="仿宋_GB2312"/>
                <w:kern w:val="0"/>
                <w:sz w:val="24"/>
                <w:szCs w:val="24"/>
              </w:rPr>
              <w:t>A</w:t>
            </w:r>
            <w:r>
              <w:rPr>
                <w:rFonts w:hint="eastAsia" w:ascii="仿宋_GB2312" w:hAnsi="仿宋_GB2312" w:eastAsia="仿宋_GB2312" w:cs="仿宋_GB2312"/>
                <w:sz w:val="24"/>
                <w:szCs w:val="24"/>
              </w:rPr>
              <w:t>不要求提供。</w:t>
            </w:r>
          </w:p>
          <w:p>
            <w:pPr>
              <w:keepNext w:val="0"/>
              <w:keepLines w:val="0"/>
              <w:pageBreakBefore w:val="0"/>
              <w:kinsoku/>
              <w:wordWrap/>
              <w:overflowPunct/>
              <w:topLinePunct w:val="0"/>
              <w:autoSpaceDE/>
              <w:autoSpaceDN/>
              <w:bidi w:val="0"/>
              <w:spacing w:line="440" w:lineRule="exact"/>
              <w:textAlignment w:val="auto"/>
              <w:rPr>
                <w:rFonts w:asciiTheme="minorEastAsia" w:hAnsiTheme="minorEastAsia" w:eastAsiaTheme="minorEastAsia" w:cstheme="minorEastAsia"/>
                <w:kern w:val="0"/>
                <w:sz w:val="24"/>
                <w:szCs w:val="24"/>
              </w:rPr>
            </w:pPr>
            <w:sdt>
              <w:sdtPr>
                <w:rPr>
                  <w:rFonts w:hint="eastAsia" w:ascii="仿宋_GB2312" w:hAnsi="仿宋_GB2312" w:eastAsia="仿宋_GB2312" w:cs="仿宋_GB2312"/>
                  <w:kern w:val="0"/>
                  <w:sz w:val="24"/>
                  <w:szCs w:val="24"/>
                </w:rPr>
                <w:id w:val="1026831988"/>
                <w14:checkbox>
                  <w14:checked w14:val="0"/>
                  <w14:checkedState w14:val="00FE" w14:font="Wingdings"/>
                  <w14:uncheckedState w14:val="2610" w14:font="MS Gothic"/>
                </w14:checkbox>
              </w:sdtPr>
              <w:sdtEndPr>
                <w:rPr>
                  <w:rFonts w:hint="eastAsia" w:ascii="仿宋_GB2312" w:hAnsi="仿宋_GB2312" w:eastAsia="仿宋_GB2312" w:cs="仿宋_GB2312"/>
                  <w:kern w:val="0"/>
                  <w:sz w:val="24"/>
                  <w:szCs w:val="24"/>
                </w:rPr>
              </w:sdtEndPr>
              <w:sdtContent>
                <w:r>
                  <w:rPr>
                    <w:rFonts w:ascii="MS Gothic" w:hAnsi="MS Gothic" w:eastAsia="仿宋_GB2312" w:cs="仿宋_GB2312"/>
                    <w:kern w:val="0"/>
                    <w:sz w:val="24"/>
                    <w:szCs w:val="24"/>
                    <w:lang w:val="en-US" w:eastAsia="zh-CN" w:bidi="ar-SA"/>
                  </w:rPr>
                  <w:t>☐</w:t>
                </w:r>
              </w:sdtContent>
            </w:sdt>
            <w:r>
              <w:rPr>
                <w:rFonts w:hint="eastAsia" w:ascii="仿宋_GB2312" w:hAnsi="仿宋_GB2312" w:eastAsia="仿宋_GB2312" w:cs="仿宋_GB2312"/>
                <w:kern w:val="0"/>
                <w:sz w:val="24"/>
                <w:szCs w:val="24"/>
              </w:rPr>
              <w:t>B要求提供，</w:t>
            </w:r>
          </w:p>
        </w:tc>
      </w:tr>
      <w:tr>
        <w:tblPrEx>
          <w:tblCellMar>
            <w:top w:w="0" w:type="dxa"/>
            <w:left w:w="108" w:type="dxa"/>
            <w:bottom w:w="0" w:type="dxa"/>
            <w:right w:w="108" w:type="dxa"/>
          </w:tblCellMar>
        </w:tblPrEx>
        <w:trPr>
          <w:trHeight w:val="527"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kern w:val="0"/>
                <w:sz w:val="24"/>
                <w:szCs w:val="24"/>
              </w:rPr>
              <w:t>分包</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40" w:lineRule="exact"/>
              <w:textAlignment w:val="auto"/>
              <w:rPr>
                <w:rFonts w:ascii="宋体" w:hAnsi="宋体" w:eastAsia="仿宋_GB2312" w:cs="宋体"/>
                <w:sz w:val="24"/>
                <w:szCs w:val="24"/>
              </w:rPr>
            </w:pPr>
            <w:r>
              <w:rPr>
                <w:rFonts w:hint="eastAsia" w:ascii="宋体" w:hAnsi="宋体" w:eastAsia="仿宋_GB2312" w:cs="宋体"/>
                <w:kern w:val="0"/>
                <w:sz w:val="24"/>
                <w:szCs w:val="24"/>
              </w:rPr>
              <w:t>☐ A</w:t>
            </w:r>
            <w:r>
              <w:rPr>
                <w:rFonts w:hint="eastAsia" w:ascii="宋体" w:hAnsi="宋体" w:eastAsia="仿宋_GB2312" w:cs="宋体"/>
                <w:sz w:val="24"/>
                <w:szCs w:val="24"/>
              </w:rPr>
              <w:t>同意将非主体、非关键性的</w:t>
            </w:r>
            <w:r>
              <w:rPr>
                <w:rFonts w:hint="eastAsia" w:ascii="宋体" w:hAnsi="宋体" w:eastAsia="仿宋_GB2312" w:cs="宋体"/>
                <w:sz w:val="24"/>
                <w:szCs w:val="24"/>
                <w:u w:val="single"/>
              </w:rPr>
              <w:t xml:space="preserve">  </w:t>
            </w:r>
            <w:r>
              <w:rPr>
                <w:rFonts w:hint="eastAsia" w:ascii="宋体" w:hAnsi="宋体" w:eastAsia="仿宋_GB2312" w:cs="宋体"/>
                <w:sz w:val="24"/>
                <w:szCs w:val="24"/>
              </w:rPr>
              <w:t>工作分包。</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 xml:space="preserve"> B</w:t>
            </w:r>
            <w:r>
              <w:rPr>
                <w:rFonts w:hint="eastAsia" w:ascii="宋体" w:hAnsi="宋体" w:eastAsia="仿宋_GB2312" w:cs="宋体"/>
                <w:sz w:val="24"/>
                <w:szCs w:val="24"/>
              </w:rPr>
              <w:t>不同意分包。</w:t>
            </w:r>
          </w:p>
        </w:tc>
      </w:tr>
      <w:tr>
        <w:tblPrEx>
          <w:tblCellMar>
            <w:top w:w="0" w:type="dxa"/>
            <w:left w:w="108" w:type="dxa"/>
            <w:bottom w:w="0" w:type="dxa"/>
            <w:right w:w="108" w:type="dxa"/>
          </w:tblCellMar>
        </w:tblPrEx>
        <w:trPr>
          <w:trHeight w:val="674"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9</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响应报价货币要求</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bCs/>
                <w:kern w:val="0"/>
                <w:sz w:val="24"/>
                <w:szCs w:val="24"/>
              </w:rPr>
              <w:sym w:font="Wingdings" w:char="00FE"/>
            </w:r>
            <w:r>
              <w:rPr>
                <w:rFonts w:hint="eastAsia" w:ascii="宋体" w:hAnsi="宋体" w:eastAsia="仿宋_GB2312" w:cs="宋体"/>
                <w:kern w:val="0"/>
                <w:sz w:val="24"/>
                <w:szCs w:val="24"/>
              </w:rPr>
              <w:t>所有响应文件中均按</w:t>
            </w:r>
            <w:r>
              <w:rPr>
                <w:rFonts w:hint="eastAsia" w:ascii="宋体" w:hAnsi="宋体" w:eastAsia="仿宋_GB2312" w:cs="宋体"/>
                <w:kern w:val="0"/>
                <w:sz w:val="24"/>
                <w:szCs w:val="24"/>
                <w:u w:val="single"/>
              </w:rPr>
              <w:t xml:space="preserve"> 人民币 </w:t>
            </w:r>
            <w:r>
              <w:rPr>
                <w:rFonts w:hint="eastAsia" w:ascii="宋体" w:hAnsi="宋体" w:eastAsia="仿宋_GB2312" w:cs="宋体"/>
                <w:kern w:val="0"/>
                <w:sz w:val="24"/>
                <w:szCs w:val="24"/>
              </w:rPr>
              <w:t>货币进行报价。</w:t>
            </w:r>
          </w:p>
        </w:tc>
      </w:tr>
      <w:tr>
        <w:tblPrEx>
          <w:tblCellMar>
            <w:top w:w="0" w:type="dxa"/>
            <w:left w:w="108" w:type="dxa"/>
            <w:bottom w:w="0" w:type="dxa"/>
            <w:right w:w="108" w:type="dxa"/>
          </w:tblCellMar>
        </w:tblPrEx>
        <w:trPr>
          <w:trHeight w:val="614"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10</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响应有效期</w:t>
            </w:r>
          </w:p>
        </w:tc>
        <w:tc>
          <w:tcPr>
            <w:tcW w:w="5953" w:type="dxa"/>
            <w:tcBorders>
              <w:top w:val="single" w:color="auto" w:sz="4" w:space="0"/>
              <w:left w:val="nil"/>
              <w:bottom w:val="single" w:color="auto" w:sz="8" w:space="0"/>
              <w:right w:val="single" w:color="auto" w:sz="8" w:space="0"/>
            </w:tcBorders>
            <w:vAlign w:val="center"/>
          </w:tcPr>
          <w:p>
            <w:pPr>
              <w:pStyle w:val="19"/>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u w:val="single"/>
              </w:rPr>
              <w:t xml:space="preserve">  60  </w:t>
            </w:r>
            <w:r>
              <w:rPr>
                <w:rFonts w:hint="eastAsia" w:ascii="宋体" w:hAnsi="宋体" w:eastAsia="仿宋_GB2312" w:cs="宋体"/>
                <w:kern w:val="0"/>
                <w:sz w:val="24"/>
                <w:szCs w:val="24"/>
              </w:rPr>
              <w:t>日历日</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11</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eastAsia="仿宋_GB2312" w:cs="宋体"/>
                <w:sz w:val="24"/>
                <w:szCs w:val="24"/>
              </w:rPr>
            </w:pPr>
            <w:r>
              <w:rPr>
                <w:rFonts w:hint="eastAsia" w:ascii="宋体" w:hAnsi="宋体" w:eastAsia="仿宋_GB2312" w:cs="宋体"/>
                <w:sz w:val="24"/>
                <w:szCs w:val="24"/>
              </w:rPr>
              <w:t>响应文件</w:t>
            </w:r>
          </w:p>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份数</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sz w:val="24"/>
                <w:szCs w:val="24"/>
              </w:rPr>
              <w:t>正本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份,副本</w:t>
            </w:r>
            <w:r>
              <w:rPr>
                <w:rFonts w:hint="eastAsia" w:ascii="宋体" w:hAnsi="宋体" w:eastAsia="仿宋_GB2312" w:cs="宋体"/>
                <w:sz w:val="24"/>
                <w:szCs w:val="24"/>
                <w:u w:val="single"/>
              </w:rPr>
              <w:t xml:space="preserve"> 壹 </w:t>
            </w:r>
            <w:r>
              <w:rPr>
                <w:rFonts w:hint="eastAsia" w:ascii="宋体" w:hAnsi="宋体" w:eastAsia="仿宋_GB2312" w:cs="宋体"/>
                <w:sz w:val="24"/>
                <w:szCs w:val="24"/>
              </w:rPr>
              <w:t>份</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12</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递交响应文件截止时间、地点：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13</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评审会议时间、地点：</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rPr>
              <w:t>详见采购公告，以采购公告规定时间、地点为准。</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14</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评审小组组成</w:t>
            </w:r>
          </w:p>
        </w:tc>
        <w:tc>
          <w:tcPr>
            <w:tcW w:w="5953"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sz w:val="24"/>
                <w:szCs w:val="24"/>
              </w:rPr>
              <w:t>评审小组依规组建，共</w:t>
            </w:r>
            <w:r>
              <w:rPr>
                <w:rFonts w:hint="eastAsia" w:ascii="宋体" w:hAnsi="宋体" w:eastAsia="仿宋_GB2312" w:cs="宋体"/>
                <w:sz w:val="24"/>
                <w:szCs w:val="24"/>
                <w:u w:val="single"/>
              </w:rPr>
              <w:t>3</w:t>
            </w:r>
            <w:r>
              <w:rPr>
                <w:rFonts w:hint="eastAsia" w:ascii="宋体" w:hAnsi="宋体" w:eastAsia="仿宋_GB2312" w:cs="宋体"/>
                <w:sz w:val="24"/>
                <w:szCs w:val="24"/>
              </w:rPr>
              <w:t>人。</w:t>
            </w:r>
          </w:p>
        </w:tc>
      </w:tr>
      <w:tr>
        <w:tblPrEx>
          <w:tblCellMar>
            <w:top w:w="0" w:type="dxa"/>
            <w:left w:w="108" w:type="dxa"/>
            <w:bottom w:w="0" w:type="dxa"/>
            <w:right w:w="108" w:type="dxa"/>
          </w:tblCellMar>
        </w:tblPrEx>
        <w:trPr>
          <w:trHeight w:val="606" w:hRule="atLeast"/>
        </w:trPr>
        <w:tc>
          <w:tcPr>
            <w:tcW w:w="1087"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15</w:t>
            </w:r>
          </w:p>
        </w:tc>
        <w:tc>
          <w:tcPr>
            <w:tcW w:w="1985" w:type="dxa"/>
            <w:tcBorders>
              <w:top w:val="nil"/>
              <w:left w:val="single" w:color="auto" w:sz="4" w:space="0"/>
              <w:bottom w:val="single" w:color="auto" w:sz="4" w:space="0"/>
              <w:right w:val="single" w:color="auto" w:sz="8"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sz w:val="24"/>
                <w:szCs w:val="24"/>
              </w:rPr>
            </w:pPr>
            <w:r>
              <w:rPr>
                <w:rFonts w:hint="eastAsia" w:ascii="宋体" w:hAnsi="宋体" w:eastAsia="仿宋_GB2312" w:cs="宋体"/>
                <w:sz w:val="24"/>
                <w:szCs w:val="24"/>
              </w:rPr>
              <w:t>评审办法</w:t>
            </w:r>
          </w:p>
        </w:tc>
        <w:tc>
          <w:tcPr>
            <w:tcW w:w="5953"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rPr>
              <w:t>最低评标价法</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16</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推荐成交候选供应商的数量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kern w:val="0"/>
                <w:sz w:val="24"/>
                <w:szCs w:val="24"/>
                <w:u w:val="single"/>
              </w:rPr>
              <w:t>评审小组推荐成交候选人数为 3 人，采购人确定成交人数为 1 人</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17</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确定成交供应商的方式</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rPr>
            </w:pPr>
            <w:r>
              <w:rPr>
                <w:rFonts w:hint="eastAsia" w:ascii="宋体" w:hAnsi="宋体" w:eastAsia="仿宋_GB2312" w:cs="宋体"/>
                <w:kern w:val="0"/>
                <w:sz w:val="24"/>
                <w:szCs w:val="24"/>
              </w:rPr>
              <w:t>成交供应商数量：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w:t>
            </w:r>
            <w:r>
              <w:rPr>
                <w:rFonts w:hint="eastAsia" w:ascii="宋体" w:hAnsi="宋体" w:eastAsia="仿宋_GB2312" w:cs="宋体"/>
                <w:kern w:val="0"/>
                <w:sz w:val="24"/>
                <w:szCs w:val="24"/>
              </w:rPr>
              <w:t>采购人委托评审小组直接确定成交供应商</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cs="宋体"/>
                <w:kern w:val="0"/>
                <w:sz w:val="24"/>
                <w:szCs w:val="24"/>
                <w:u w:val="single"/>
              </w:rPr>
            </w:pPr>
            <w:r>
              <w:rPr>
                <w:rFonts w:hint="eastAsia" w:ascii="宋体" w:hAnsi="宋体" w:eastAsia="仿宋_GB2312" w:cs="宋体"/>
                <w:kern w:val="0"/>
                <w:sz w:val="24"/>
                <w:szCs w:val="24"/>
              </w:rPr>
              <w:sym w:font="Wingdings" w:char="00FE"/>
            </w:r>
            <w:r>
              <w:rPr>
                <w:rFonts w:hint="eastAsia" w:ascii="宋体" w:hAnsi="宋体" w:eastAsia="仿宋_GB2312" w:cs="宋体"/>
                <w:kern w:val="0"/>
                <w:sz w:val="24"/>
                <w:szCs w:val="24"/>
              </w:rPr>
              <w:t>采购人确定成交供应商</w:t>
            </w:r>
          </w:p>
        </w:tc>
      </w:tr>
      <w:tr>
        <w:tblPrEx>
          <w:tblCellMar>
            <w:top w:w="0" w:type="dxa"/>
            <w:left w:w="108" w:type="dxa"/>
            <w:bottom w:w="0" w:type="dxa"/>
            <w:right w:w="108" w:type="dxa"/>
          </w:tblCellMar>
        </w:tblPrEx>
        <w:trPr>
          <w:trHeight w:val="606" w:hRule="atLeast"/>
        </w:trPr>
        <w:tc>
          <w:tcPr>
            <w:tcW w:w="10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18</w:t>
            </w:r>
          </w:p>
        </w:tc>
        <w:tc>
          <w:tcPr>
            <w:tcW w:w="1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hd w:val="clear" w:color="auto" w:fill="FFFFFF"/>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sz w:val="24"/>
                <w:szCs w:val="24"/>
              </w:rPr>
              <w:t>履约保证金</w:t>
            </w:r>
          </w:p>
        </w:tc>
        <w:tc>
          <w:tcPr>
            <w:tcW w:w="59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ascii="宋体" w:hAnsi="宋体" w:eastAsia="仿宋_GB2312" w:cs="宋体"/>
                <w:sz w:val="24"/>
                <w:szCs w:val="24"/>
              </w:rPr>
            </w:pPr>
            <w:r>
              <w:rPr>
                <w:rFonts w:hint="eastAsia" w:ascii="宋体" w:hAnsi="宋体" w:eastAsia="仿宋_GB2312" w:cs="宋体"/>
                <w:sz w:val="24"/>
                <w:szCs w:val="24"/>
                <w:lang w:eastAsia="zh-CN"/>
              </w:rPr>
              <w:t>□</w:t>
            </w:r>
            <w:r>
              <w:rPr>
                <w:rFonts w:hint="eastAsia" w:ascii="宋体" w:hAnsi="宋体" w:eastAsia="仿宋_GB2312" w:cs="宋体"/>
                <w:sz w:val="24"/>
                <w:szCs w:val="24"/>
              </w:rPr>
              <w:t>本项目不收取履约保证金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hint="eastAsia" w:ascii="宋体" w:hAnsi="宋体" w:eastAsia="仿宋_GB2312" w:cs="宋体"/>
                <w:sz w:val="24"/>
                <w:szCs w:val="24"/>
              </w:rPr>
            </w:pPr>
            <w:r>
              <w:rPr>
                <w:rFonts w:hint="eastAsia" w:ascii="宋体" w:hAnsi="宋体" w:eastAsia="仿宋_GB2312" w:cs="宋体"/>
                <w:kern w:val="0"/>
                <w:sz w:val="24"/>
                <w:szCs w:val="24"/>
              </w:rPr>
              <w:sym w:font="Wingdings" w:char="00FE"/>
            </w:r>
            <w:r>
              <w:rPr>
                <w:rFonts w:hint="eastAsia" w:ascii="宋体" w:hAnsi="宋体" w:eastAsia="仿宋_GB2312" w:cs="宋体"/>
                <w:sz w:val="24"/>
                <w:szCs w:val="24"/>
              </w:rPr>
              <w:t>本标段收取履约保证金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kern w:val="0"/>
                <w:sz w:val="24"/>
                <w:szCs w:val="24"/>
                <w:u w:val="single"/>
              </w:rPr>
            </w:pPr>
            <w:r>
              <w:rPr>
                <w:rFonts w:hint="eastAsia" w:ascii="仿宋_GB2312" w:hAnsi="仿宋_GB2312" w:eastAsia="仿宋_GB2312" w:cs="仿宋_GB2312"/>
                <w:sz w:val="24"/>
                <w:szCs w:val="24"/>
              </w:rPr>
              <w:t>履约保证金金额：</w:t>
            </w:r>
            <w:r>
              <w:rPr>
                <w:rFonts w:hint="eastAsia" w:ascii="仿宋_GB2312" w:hAnsi="仿宋_GB2312" w:eastAsia="仿宋_GB2312" w:cs="仿宋_GB2312"/>
                <w:sz w:val="24"/>
                <w:szCs w:val="24"/>
                <w:lang w:val="en-US" w:eastAsia="zh-CN"/>
              </w:rPr>
              <w:t>5000元</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履约保证金递交时间：</w:t>
            </w:r>
            <w:r>
              <w:rPr>
                <w:rFonts w:hint="eastAsia" w:ascii="仿宋_GB2312" w:hAnsi="仿宋_GB2312" w:eastAsia="仿宋_GB2312" w:cs="仿宋_GB2312"/>
                <w:kern w:val="0"/>
                <w:sz w:val="24"/>
                <w:szCs w:val="24"/>
                <w:u w:val="single"/>
              </w:rPr>
              <w:t xml:space="preserve"> 签订合同前 </w:t>
            </w:r>
            <w:r>
              <w:rPr>
                <w:rFonts w:hint="eastAsia" w:ascii="仿宋_GB2312" w:hAnsi="仿宋_GB2312" w:eastAsia="仿宋_GB2312" w:cs="仿宋_GB2312"/>
                <w:sz w:val="24"/>
                <w:szCs w:val="24"/>
              </w:rPr>
              <w:t xml:space="preserve"> </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履约保证金递交方式：☑保函  ☑支票  ☑电汇  ☑现金</w:t>
            </w:r>
          </w:p>
          <w:p>
            <w:pPr>
              <w:keepNext w:val="0"/>
              <w:keepLines w:val="0"/>
              <w:pageBreakBefore w:val="0"/>
              <w:widowControl w:val="0"/>
              <w:shd w:val="clear" w:color="auto" w:fill="FFFFFF"/>
              <w:kinsoku/>
              <w:wordWrap/>
              <w:overflowPunct/>
              <w:topLinePunct w:val="0"/>
              <w:autoSpaceDE/>
              <w:autoSpaceDN/>
              <w:bidi w:val="0"/>
              <w:snapToGrid/>
              <w:spacing w:line="440" w:lineRule="exact"/>
              <w:jc w:val="lef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账户信息：</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 户 名：</w:t>
            </w:r>
            <w:r>
              <w:rPr>
                <w:rFonts w:hint="eastAsia" w:ascii="仿宋_GB2312" w:hAnsi="仿宋_GB2312" w:eastAsia="仿宋_GB2312" w:cs="仿宋_GB2312"/>
                <w:kern w:val="0"/>
                <w:sz w:val="24"/>
                <w:szCs w:val="24"/>
                <w:u w:val="single"/>
              </w:rPr>
              <w:t xml:space="preserve"> 江苏省高淳监狱 </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开 户 行：</w:t>
            </w:r>
            <w:r>
              <w:rPr>
                <w:rFonts w:hint="eastAsia" w:ascii="仿宋_GB2312" w:hAnsi="仿宋_GB2312" w:eastAsia="仿宋_GB2312" w:cs="仿宋_GB2312"/>
                <w:kern w:val="0"/>
                <w:sz w:val="24"/>
                <w:szCs w:val="24"/>
                <w:u w:val="single"/>
              </w:rPr>
              <w:t>中国建设银行股份有限公司高淳支行</w:t>
            </w:r>
          </w:p>
          <w:p>
            <w:pPr>
              <w:keepNext w:val="0"/>
              <w:keepLines w:val="0"/>
              <w:pageBreakBefore w:val="0"/>
              <w:widowControl w:val="0"/>
              <w:kinsoku/>
              <w:wordWrap/>
              <w:overflowPunct/>
              <w:topLinePunct w:val="0"/>
              <w:autoSpaceDE/>
              <w:autoSpaceDN/>
              <w:bidi w:val="0"/>
              <w:snapToGrid/>
              <w:spacing w:line="440" w:lineRule="exact"/>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账    号：</w:t>
            </w:r>
            <w:r>
              <w:rPr>
                <w:rFonts w:hint="eastAsia" w:ascii="仿宋_GB2312" w:hAnsi="仿宋_GB2312" w:eastAsia="仿宋_GB2312" w:cs="仿宋_GB2312"/>
                <w:kern w:val="0"/>
                <w:sz w:val="24"/>
                <w:szCs w:val="24"/>
                <w:u w:val="single"/>
              </w:rPr>
              <w:t xml:space="preserve"> 32001596436052502143 </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left"/>
              <w:textAlignment w:val="auto"/>
              <w:rPr>
                <w:rFonts w:ascii="宋体" w:hAnsi="宋体" w:cs="宋体"/>
                <w:kern w:val="0"/>
                <w:sz w:val="24"/>
                <w:szCs w:val="24"/>
              </w:rPr>
            </w:pPr>
            <w:r>
              <w:rPr>
                <w:rFonts w:hint="eastAsia" w:ascii="仿宋_GB2312" w:hAnsi="仿宋_GB2312" w:eastAsia="仿宋_GB2312" w:cs="仿宋_GB2312"/>
                <w:sz w:val="24"/>
                <w:szCs w:val="24"/>
              </w:rPr>
              <w:t>履约保证金退还时间及规定：</w:t>
            </w:r>
            <w:r>
              <w:rPr>
                <w:rFonts w:hint="eastAsia" w:ascii="仿宋_GB2312" w:hAnsi="仿宋_GB2312" w:eastAsia="仿宋_GB2312" w:cs="仿宋_GB2312"/>
                <w:kern w:val="0"/>
                <w:sz w:val="24"/>
                <w:szCs w:val="24"/>
                <w:u w:val="single"/>
              </w:rPr>
              <w:t xml:space="preserve"> 合同履约验收完成无违约情形7日内无息退还。</w:t>
            </w:r>
          </w:p>
        </w:tc>
      </w:tr>
      <w:tr>
        <w:tblPrEx>
          <w:tblCellMar>
            <w:top w:w="0" w:type="dxa"/>
            <w:left w:w="108" w:type="dxa"/>
            <w:bottom w:w="0" w:type="dxa"/>
            <w:right w:w="108" w:type="dxa"/>
          </w:tblCellMar>
        </w:tblPrEx>
        <w:trPr>
          <w:trHeight w:val="672" w:hRule="atLeast"/>
        </w:trPr>
        <w:tc>
          <w:tcPr>
            <w:tcW w:w="1087" w:type="dxa"/>
            <w:tcBorders>
              <w:top w:val="single" w:color="auto" w:sz="4" w:space="0"/>
              <w:left w:val="single" w:color="auto" w:sz="8"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19</w:t>
            </w:r>
          </w:p>
        </w:tc>
        <w:tc>
          <w:tcPr>
            <w:tcW w:w="1985" w:type="dxa"/>
            <w:tcBorders>
              <w:top w:val="single" w:color="auto" w:sz="4"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宋体" w:hAnsi="宋体" w:cs="宋体"/>
                <w:kern w:val="0"/>
                <w:sz w:val="24"/>
                <w:szCs w:val="24"/>
              </w:rPr>
            </w:pPr>
            <w:r>
              <w:rPr>
                <w:rFonts w:hint="eastAsia" w:ascii="宋体" w:hAnsi="宋体" w:eastAsia="仿宋_GB2312" w:cs="宋体"/>
                <w:kern w:val="0"/>
                <w:sz w:val="24"/>
                <w:szCs w:val="24"/>
              </w:rPr>
              <w:t>质疑</w:t>
            </w:r>
          </w:p>
        </w:tc>
        <w:tc>
          <w:tcPr>
            <w:tcW w:w="5953" w:type="dxa"/>
            <w:tcBorders>
              <w:top w:val="single" w:color="auto" w:sz="4"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供应商认为自己的权益受到损害的，可以在知道或者应知其权益受到损害之日起七个工作日内，向采购人提出质疑。</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1.接收质疑函的方式：接收加盖单位公章的书面质疑函</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kern w:val="0"/>
                <w:sz w:val="24"/>
                <w:szCs w:val="24"/>
                <w:u w:val="single"/>
              </w:rPr>
            </w:pPr>
            <w:r>
              <w:rPr>
                <w:rFonts w:hint="eastAsia" w:ascii="宋体" w:hAnsi="宋体" w:eastAsia="仿宋_GB2312" w:cs="宋体"/>
                <w:sz w:val="24"/>
                <w:szCs w:val="24"/>
              </w:rPr>
              <w:t>联系单位：</w:t>
            </w:r>
            <w:r>
              <w:rPr>
                <w:rFonts w:hint="eastAsia" w:ascii="宋体" w:hAnsi="宋体" w:eastAsia="仿宋_GB2312" w:cs="宋体"/>
                <w:kern w:val="0"/>
                <w:sz w:val="24"/>
                <w:szCs w:val="24"/>
                <w:u w:val="single"/>
              </w:rPr>
              <w:t xml:space="preserve"> 江苏省高淳监狱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 系 人：</w:t>
            </w:r>
            <w:r>
              <w:rPr>
                <w:rFonts w:hint="eastAsia" w:ascii="宋体" w:hAnsi="宋体" w:eastAsia="仿宋_GB2312" w:cs="宋体"/>
                <w:kern w:val="0"/>
                <w:sz w:val="24"/>
                <w:szCs w:val="24"/>
                <w:u w:val="single"/>
              </w:rPr>
              <w:t xml:space="preserve"> 吴晓霞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联系电话：</w:t>
            </w:r>
            <w:r>
              <w:rPr>
                <w:rFonts w:hint="eastAsia" w:ascii="宋体" w:hAnsi="宋体" w:eastAsia="仿宋_GB2312" w:cs="宋体"/>
                <w:kern w:val="0"/>
                <w:sz w:val="24"/>
                <w:szCs w:val="24"/>
                <w:u w:val="single"/>
              </w:rPr>
              <w:t xml:space="preserve"> 025-57375730 </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通讯地址：</w:t>
            </w:r>
            <w:r>
              <w:rPr>
                <w:rFonts w:hint="eastAsia" w:ascii="宋体" w:hAnsi="宋体" w:eastAsia="仿宋_GB2312" w:cs="宋体"/>
                <w:kern w:val="0"/>
                <w:sz w:val="24"/>
                <w:szCs w:val="24"/>
                <w:u w:val="single"/>
              </w:rPr>
              <w:t xml:space="preserve"> 南京市高淳区花山</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2.质疑函的内容、格式：</w:t>
            </w:r>
          </w:p>
          <w:p>
            <w:pPr>
              <w:keepNext w:val="0"/>
              <w:keepLines w:val="0"/>
              <w:pageBreakBefore w:val="0"/>
              <w:widowControl/>
              <w:kinsoku/>
              <w:wordWrap/>
              <w:overflowPunct/>
              <w:topLinePunct w:val="0"/>
              <w:autoSpaceDE/>
              <w:autoSpaceDN/>
              <w:bidi w:val="0"/>
              <w:adjustRightInd/>
              <w:spacing w:line="440" w:lineRule="exact"/>
              <w:textAlignment w:val="auto"/>
              <w:rPr>
                <w:rFonts w:ascii="宋体" w:hAnsi="宋体" w:eastAsia="仿宋_GB2312" w:cs="宋体"/>
                <w:sz w:val="24"/>
                <w:szCs w:val="24"/>
              </w:rPr>
            </w:pPr>
            <w:r>
              <w:rPr>
                <w:rFonts w:hint="eastAsia" w:ascii="宋体" w:hAnsi="宋体" w:eastAsia="仿宋_GB2312" w:cs="宋体"/>
                <w:sz w:val="24"/>
                <w:szCs w:val="24"/>
              </w:rPr>
              <w:t>2.1应符合《政府采购质疑和投诉办法》相关规定和财政部门制定的《政府采购质疑函范本》格式。</w:t>
            </w:r>
          </w:p>
          <w:p>
            <w:pPr>
              <w:pStyle w:val="19"/>
              <w:keepNext w:val="0"/>
              <w:keepLines w:val="0"/>
              <w:pageBreakBefore w:val="0"/>
              <w:kinsoku/>
              <w:wordWrap/>
              <w:overflowPunct/>
              <w:topLinePunct w:val="0"/>
              <w:autoSpaceDE/>
              <w:autoSpaceDN/>
              <w:bidi w:val="0"/>
              <w:adjustRightInd/>
              <w:spacing w:line="440" w:lineRule="exact"/>
              <w:textAlignment w:val="auto"/>
              <w:rPr>
                <w:rFonts w:ascii="宋体" w:hAnsi="宋体" w:cs="宋体"/>
                <w:kern w:val="0"/>
                <w:sz w:val="24"/>
                <w:szCs w:val="24"/>
              </w:rPr>
            </w:pPr>
            <w:r>
              <w:rPr>
                <w:rFonts w:hint="eastAsia" w:ascii="宋体" w:hAnsi="宋体" w:eastAsia="仿宋_GB2312" w:cs="宋体"/>
                <w:sz w:val="24"/>
                <w:szCs w:val="24"/>
              </w:rPr>
              <w:t>2.2供应商应在法定质疑期内一次性针对同一采购程序环节提出质疑，否则针对再次提出质疑将不予接收。（采购程序环节分为：采购公告、采购文件、采购过程、成交结果）</w:t>
            </w:r>
          </w:p>
        </w:tc>
      </w:tr>
      <w:bookmarkEnd w:id="25"/>
      <w:bookmarkEnd w:id="26"/>
      <w:bookmarkEnd w:id="27"/>
    </w:tbl>
    <w:p>
      <w:pPr>
        <w:keepNext w:val="0"/>
        <w:keepLines w:val="0"/>
        <w:pageBreakBefore w:val="0"/>
        <w:kinsoku/>
        <w:wordWrap/>
        <w:overflowPunct/>
        <w:topLinePunct w:val="0"/>
        <w:autoSpaceDE/>
        <w:autoSpaceDN/>
        <w:bidi w:val="0"/>
        <w:spacing w:line="440" w:lineRule="exact"/>
        <w:textAlignment w:val="auto"/>
        <w:rPr>
          <w:rFonts w:ascii="宋体" w:hAnsi="宋体" w:eastAsia="仿宋_GB2312" w:cs="宋体"/>
          <w:sz w:val="24"/>
          <w:szCs w:val="24"/>
        </w:rPr>
      </w:pPr>
      <w:bookmarkStart w:id="28" w:name="招标项目基本内容及要求其他：Block"/>
      <w:bookmarkEnd w:id="28"/>
      <w:bookmarkStart w:id="29" w:name="sys_招标项目基本内容及要求：Block"/>
      <w:bookmarkEnd w:id="29"/>
      <w:bookmarkStart w:id="30" w:name="sys_招标项目基本内容及要求其他：Block"/>
      <w:bookmarkEnd w:id="30"/>
      <w:bookmarkStart w:id="31" w:name="招标项目基本内容及要求：Block"/>
      <w:bookmarkEnd w:id="31"/>
      <w:r>
        <w:rPr>
          <w:rFonts w:hint="eastAsia" w:ascii="宋体" w:hAnsi="宋体" w:eastAsia="仿宋_GB2312" w:cs="宋体"/>
          <w:sz w:val="24"/>
          <w:szCs w:val="24"/>
        </w:rPr>
        <w:t>注：表格中“☑”项或“■”项为被选中项。</w:t>
      </w:r>
    </w:p>
    <w:p>
      <w:pPr>
        <w:spacing w:line="440" w:lineRule="exact"/>
        <w:jc w:val="center"/>
        <w:rPr>
          <w:rFonts w:ascii="仿宋_GB2312" w:hAnsi="仿宋_GB2312" w:eastAsia="仿宋_GB2312" w:cs="仿宋_GB2312"/>
          <w:sz w:val="28"/>
          <w:szCs w:val="28"/>
        </w:rPr>
      </w:pPr>
      <w:r>
        <w:rPr>
          <w:rFonts w:hint="eastAsia" w:ascii="宋体" w:hAnsi="宋体" w:eastAsia="仿宋_GB2312" w:cs="宋体"/>
          <w:szCs w:val="21"/>
        </w:rPr>
        <w:br w:type="page"/>
      </w:r>
      <w:bookmarkStart w:id="32" w:name="_Toc11028"/>
      <w:bookmarkStart w:id="33" w:name="_Toc4485619"/>
      <w:bookmarkStart w:id="34" w:name="_Toc26110_WPSOffice_Level2"/>
      <w:bookmarkStart w:id="35" w:name="_Toc533340140"/>
      <w:r>
        <w:rPr>
          <w:rFonts w:hint="eastAsia" w:ascii="仿宋_GB2312" w:hAnsi="仿宋_GB2312" w:eastAsia="仿宋_GB2312" w:cs="仿宋_GB2312"/>
          <w:b/>
          <w:bCs/>
          <w:sz w:val="24"/>
        </w:rPr>
        <w:t>二、总则</w:t>
      </w:r>
      <w:bookmarkEnd w:id="32"/>
      <w:bookmarkEnd w:id="33"/>
      <w:bookmarkEnd w:id="34"/>
      <w:bookmarkEnd w:id="35"/>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1.采购人及供应商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1.1采购人：是指依法进行政府采购的国家机关、事业单位、团体组织。本项目采购人见供应商须知表。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★1.2供应商：是指向采购人提供货物、工程或者服务的法人、非法人组织或者自然人。本项目的供应商及其响应货物须满足以下条件：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1.2.1在中华人民共和国境内注册，能够独立承担民事责任，有生产或供应能力的本国供应商。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1.2.2符合《中华人民共和国政府采购法》第二十二条关于供应商条件的规定，遵守本项目采购人本级和上级财政部门关于政府采购的有关规定。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1.2.3以采购人认可的方式获得了本项目的采购文件。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1.2.4符合供应商须知表中规定的其他要求。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1.2.5若供应商须知表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采购文件要求的国内产品参与询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若供应商须知表未写明允许采购进口产品，如供应商响应产品为进口产品，其响应文件将被认定为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1.2.6若供应商须知表中写明专门面向中小企业采购的，如供应商为非中小企业且所响应产品为非中小企业产品，其响应文件将被认定为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1.2.7若供应商须知表中写明采购的产品为财政部、发展改革委、生态环境部等部门发布的品目清单中属于实施政府强制采购品目清单范围的节能产品，如</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所响应产品不具备依据国家确定的认证机构出具的、处于有效期之内的节能产品认证证书，其响应将被认定为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1.3如供应商须知表中允许联合体参加采购活动的，对联合体规定如下：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1.3.1两个以上供应商可以组成一个联合体，以一个供应商的身份参加采购活动。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1.3.2联合体各方均应符合《中华人民共和国政府采购法》第二十二条规定的条件。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1.3.3采购人根据采购项目对供应商的特殊要求，联合体中至少应当有一方符合相关规定。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1.3.4联合体各方应签订共同参加采购活动协议，明确约定联合体各方承担的工作和相应的责任。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1.3.5大中型企业、其他自然人、法人或者非法人组织与小型、微型企业组成联合体共同参加采购活动，共同参加采购活动协议中应写明小型、微型企业的协议合同金额占到共同参加采购活动协议响应总金额的比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1.3.6联合体中有同类资质的供应商按照联合体分工承担相同工作的，按照较低的资质等级确定联合体的资质等级。</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1.3.7以联合体形式参加政府采购活动的，联合体各方不得再单独参加或者与其他供应商另外组成联合体参加本项目采购活动，否则相关响应文件将被认定为无效响应。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（1）两个以上的自然人、法人或者其他组织可以组成一个联合体，以一个供应商的身份共同参加政府采购活动。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（2）联合体成交的，联合体各方应共同与采购人签订采购合同，就采购合同约定的事项对采购人承担连带责任。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1.3.8对联合体参加采购活动的其他资格要求见供应商须知表。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★1.4单位负责人为同一人或者存在直接控股、管理关系的不同供应商，其相关响应将被认定为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 w:val="24"/>
        </w:rPr>
        <w:t>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★1.6供应商在询价过程中不得向采购人提供、给予任何有价值的物品，影响其正常决策行为。一经发现，其将被认定为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2.资金来源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2.1本项目的采购人已获得足以支付本次询价后所签订的合同项下的资金（包括财政性资金和本项目采购中无法与财政性资金分割的非财政性资金）。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★2.2项目预算金额和分项或标段最高限价见供应商须知表。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★2.3供应商报价超过采购文件规定的预算金额或者分项、标段最高限价的，其响应文件将被认定为</w:t>
      </w:r>
      <w:r>
        <w:rPr>
          <w:rFonts w:hint="eastAsia" w:ascii="仿宋_GB2312" w:hAnsi="仿宋_GB2312" w:eastAsia="仿宋_GB2312" w:cs="仿宋_GB2312"/>
          <w:b/>
          <w:sz w:val="24"/>
        </w:rPr>
        <w:t>无效响应。</w:t>
      </w:r>
    </w:p>
    <w:p>
      <w:pPr>
        <w:snapToGrid w:val="0"/>
        <w:spacing w:line="440" w:lineRule="exact"/>
        <w:ind w:firstLine="482" w:firstLineChars="200"/>
        <w:rPr>
          <w:rFonts w:ascii="仿宋_GB2312" w:hAnsi="仿宋_GB2312" w:eastAsia="仿宋_GB2312" w:cs="仿宋_GB2312"/>
          <w:b/>
          <w:sz w:val="24"/>
        </w:rPr>
      </w:pPr>
      <w:bookmarkStart w:id="36" w:name="_Toc266951048"/>
      <w:r>
        <w:rPr>
          <w:rFonts w:hint="eastAsia" w:ascii="仿宋_GB2312" w:hAnsi="仿宋_GB2312" w:eastAsia="仿宋_GB2312" w:cs="仿宋_GB2312"/>
          <w:b/>
          <w:sz w:val="24"/>
        </w:rPr>
        <w:t>3.语言文字</w:t>
      </w:r>
      <w:bookmarkEnd w:id="36"/>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除专用术语外，与询价有关的语言均使用中文。必要时专用术语应附有中文注释。对不同文字文本响应文件的解释发生异议的，以中文文本为准。</w:t>
      </w:r>
    </w:p>
    <w:p>
      <w:pPr>
        <w:snapToGrid w:val="0"/>
        <w:spacing w:line="440" w:lineRule="exact"/>
        <w:ind w:firstLine="482" w:firstLineChars="200"/>
        <w:rPr>
          <w:rFonts w:ascii="仿宋_GB2312" w:hAnsi="仿宋_GB2312" w:eastAsia="仿宋_GB2312" w:cs="仿宋_GB2312"/>
          <w:b/>
          <w:sz w:val="24"/>
        </w:rPr>
      </w:pPr>
      <w:bookmarkStart w:id="37" w:name="_1.8_计量单位"/>
      <w:bookmarkEnd w:id="37"/>
      <w:bookmarkStart w:id="38" w:name="_Toc266951049"/>
      <w:r>
        <w:rPr>
          <w:rFonts w:hint="eastAsia" w:ascii="仿宋_GB2312" w:hAnsi="仿宋_GB2312" w:eastAsia="仿宋_GB2312" w:cs="仿宋_GB2312"/>
          <w:b/>
          <w:sz w:val="24"/>
        </w:rPr>
        <w:t>★4.计量单位</w:t>
      </w:r>
      <w:bookmarkEnd w:id="38"/>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除供应商须知表中有特殊要求外，响应文件中所使用的计量单位，应采用中华人民共和国法定计量单位。</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★5.询价费用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不论询价的结果如何，供应商应承担所有与本次政府采购活动有关的费用。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6.现场考察、询价前答疑会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6.1</w:t>
      </w:r>
      <w:r>
        <w:fldChar w:fldCharType="begin"/>
      </w:r>
      <w:r>
        <w:instrText xml:space="preserve"> HYPERLINK \l "_踏勘现场" </w:instrText>
      </w:r>
      <w:r>
        <w:fldChar w:fldCharType="separate"/>
      </w:r>
      <w:r>
        <w:rPr>
          <w:rFonts w:hint="eastAsia" w:ascii="仿宋_GB2312" w:hAnsi="仿宋_GB2312" w:eastAsia="仿宋_GB2312" w:cs="仿宋_GB2312"/>
          <w:sz w:val="24"/>
        </w:rPr>
        <w:t>供应商须知表</w:t>
      </w:r>
      <w:r>
        <w:rPr>
          <w:rFonts w:hint="eastAsia" w:ascii="仿宋_GB2312" w:hAnsi="仿宋_GB2312" w:eastAsia="仿宋_GB2312" w:cs="仿宋_GB2312"/>
          <w:sz w:val="24"/>
        </w:rPr>
        <w:fldChar w:fldCharType="end"/>
      </w:r>
      <w:r>
        <w:rPr>
          <w:rFonts w:hint="eastAsia" w:ascii="仿宋_GB2312" w:hAnsi="仿宋_GB2312" w:eastAsia="仿宋_GB2312" w:cs="仿宋_GB2312"/>
          <w:sz w:val="24"/>
        </w:rPr>
        <w:t>中组织现场考察或</w:t>
      </w:r>
      <w:r>
        <w:rPr>
          <w:rFonts w:hint="eastAsia" w:ascii="仿宋_GB2312" w:hAnsi="仿宋_GB2312" w:eastAsia="仿宋_GB2312" w:cs="仿宋_GB2312"/>
          <w:bCs/>
          <w:sz w:val="24"/>
        </w:rPr>
        <w:t>询价</w:t>
      </w:r>
      <w:r>
        <w:rPr>
          <w:rFonts w:hint="eastAsia" w:ascii="仿宋_GB2312" w:hAnsi="仿宋_GB2312" w:eastAsia="仿宋_GB2312" w:cs="仿宋_GB2312"/>
          <w:sz w:val="24"/>
        </w:rPr>
        <w:t>前答疑会的，采购人按供应商须知表规定的时间、地点组织供应商现场考察或询价前答疑会，或者在领取采购文件期限截止后以书面形式通知所有获取采购文件的潜在供应商。</w:t>
      </w:r>
    </w:p>
    <w:p>
      <w:pPr>
        <w:snapToGrid w:val="0"/>
        <w:spacing w:line="440" w:lineRule="exact"/>
        <w:ind w:firstLine="480" w:firstLineChars="200"/>
        <w:rPr>
          <w:rFonts w:ascii="仿宋_GB2312" w:hAnsi="仿宋_GB2312" w:eastAsia="仿宋_GB2312" w:cs="仿宋_GB2312"/>
          <w:sz w:val="24"/>
        </w:rPr>
      </w:pPr>
      <w:bookmarkStart w:id="39" w:name="_1.10_投标预备会"/>
      <w:bookmarkEnd w:id="39"/>
      <w:r>
        <w:rPr>
          <w:rFonts w:hint="eastAsia" w:ascii="仿宋_GB2312" w:hAnsi="仿宋_GB2312" w:eastAsia="仿宋_GB2312" w:cs="仿宋_GB2312"/>
          <w:sz w:val="24"/>
        </w:rPr>
        <w:t>6.2由于未参加现场考察或询价前答疑而导致对项目实际情况不了解，影响技术文件编制、响应报价准确性、综合因素响应不全面等问题的，由供应商自行承担相应后果。</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6.3现场考察及询价前答疑会所发生的费用及一切责任由供应商自行承担。</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7.适用法律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的采购人、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pPr>
        <w:spacing w:line="440" w:lineRule="exact"/>
        <w:ind w:firstLine="480" w:firstLineChars="200"/>
        <w:jc w:val="center"/>
        <w:rPr>
          <w:rFonts w:ascii="仿宋_GB2312" w:hAnsi="仿宋_GB2312" w:eastAsia="仿宋_GB2312" w:cs="仿宋_GB2312"/>
          <w:sz w:val="24"/>
        </w:rPr>
      </w:pPr>
      <w:bookmarkStart w:id="40" w:name="_Toc18341"/>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三、采购文件</w:t>
      </w:r>
      <w:bookmarkEnd w:id="40"/>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8.采购文件构成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8.1 采购文件共五章，内容如下:</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第一章 采购公告</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第二章 供应商须知</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第三章 采购需求</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第四章 合同条款及格式</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第五章 响应文件内容及格式</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bCs/>
          <w:sz w:val="24"/>
        </w:rPr>
      </w:pPr>
      <w:r>
        <w:rPr>
          <w:rFonts w:hint="eastAsia" w:ascii="仿宋_GB2312" w:hAnsi="仿宋_GB2312" w:eastAsia="仿宋_GB2312" w:cs="仿宋_GB2312"/>
          <w:b/>
          <w:bCs/>
          <w:sz w:val="24"/>
        </w:rPr>
        <w:t>9.采购文件的澄清与修改</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9.1</w:t>
      </w:r>
      <w:r>
        <w:rPr>
          <w:rFonts w:hint="eastAsia" w:ascii="仿宋_GB2312" w:hAnsi="仿宋_GB2312" w:eastAsia="仿宋_GB2312" w:cs="仿宋_GB2312"/>
          <w:sz w:val="24"/>
          <w:shd w:val="clear" w:color="auto" w:fill="FFFFFF"/>
        </w:rPr>
        <w:t>采购人可以对已发出的采购文件进行必要的澄清或者修改。澄清或者修改的内容可能影响响应文件编制的，应当在递交首次响应文件截止之日3个工作日前，</w:t>
      </w:r>
      <w:r>
        <w:rPr>
          <w:rFonts w:hint="eastAsia" w:ascii="仿宋_GB2312" w:hAnsi="仿宋_GB2312" w:eastAsia="仿宋_GB2312" w:cs="仿宋_GB2312"/>
          <w:sz w:val="24"/>
        </w:rPr>
        <w:t>在原公告发布媒体上发布变更公告</w:t>
      </w:r>
      <w:r>
        <w:rPr>
          <w:rFonts w:hint="eastAsia" w:ascii="仿宋_GB2312" w:hAnsi="仿宋_GB2312" w:eastAsia="仿宋_GB2312" w:cs="仿宋_GB2312"/>
          <w:sz w:val="24"/>
          <w:shd w:val="clear" w:color="auto" w:fill="FFFFFF"/>
        </w:rPr>
        <w:t>，以书面形式通知所有接收采购文件的供应商，不足3个工作日的，应当顺延首次递交响应文件截止时间。</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9.2澄清或者修改的内容为采购文件的组成部分，对所有采购文件的收受人具有约束力。供应商在收到上述通知后，应及时向采购人回函确认。</w:t>
      </w:r>
    </w:p>
    <w:p>
      <w:pPr>
        <w:spacing w:line="440" w:lineRule="exact"/>
        <w:ind w:firstLine="480" w:firstLineChars="200"/>
        <w:jc w:val="center"/>
        <w:rPr>
          <w:rFonts w:ascii="仿宋_GB2312" w:hAnsi="仿宋_GB2312" w:eastAsia="仿宋_GB2312" w:cs="仿宋_GB2312"/>
          <w:sz w:val="24"/>
        </w:rPr>
      </w:pPr>
      <w:bookmarkStart w:id="41" w:name="_Toc10482"/>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四、响应文件的编制</w:t>
      </w:r>
      <w:bookmarkEnd w:id="41"/>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bCs/>
          <w:sz w:val="24"/>
        </w:rPr>
        <w:t>10.</w:t>
      </w:r>
      <w:r>
        <w:rPr>
          <w:rFonts w:hint="eastAsia" w:ascii="仿宋_GB2312" w:hAnsi="仿宋_GB2312" w:eastAsia="仿宋_GB2312" w:cs="仿宋_GB2312"/>
          <w:b/>
          <w:sz w:val="24"/>
        </w:rPr>
        <w:t>响应范围</w:t>
      </w:r>
    </w:p>
    <w:p>
      <w:pPr>
        <w:snapToGrid w:val="0"/>
        <w:spacing w:line="440" w:lineRule="exact"/>
        <w:ind w:firstLine="480" w:firstLineChars="200"/>
        <w:rPr>
          <w:rStyle w:val="70"/>
          <w:rFonts w:ascii="仿宋_GB2312" w:hAnsi="仿宋_GB2312" w:eastAsia="仿宋_GB2312" w:cs="仿宋_GB2312"/>
          <w:sz w:val="24"/>
          <w:szCs w:val="24"/>
        </w:rPr>
      </w:pPr>
      <w:r>
        <w:rPr>
          <w:rFonts w:hint="eastAsia" w:ascii="仿宋_GB2312" w:hAnsi="仿宋_GB2312" w:eastAsia="仿宋_GB2312" w:cs="仿宋_GB2312"/>
          <w:sz w:val="24"/>
        </w:rPr>
        <w:t>10.1项目有分包的，</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可对采购文件其中某一个分包或几个分包进行响应。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★10.2供应商应当对所响应分包采购文件中“采购需求”所列的所有货物内容进行响应，如仅响应分包中某一部分内容，其该包响应文件将被认定为</w:t>
      </w:r>
      <w:r>
        <w:rPr>
          <w:rFonts w:hint="eastAsia" w:ascii="仿宋_GB2312" w:hAnsi="仿宋_GB2312" w:eastAsia="仿宋_GB2312" w:cs="仿宋_GB2312"/>
          <w:b/>
          <w:sz w:val="24"/>
        </w:rPr>
        <w:t>无效响应</w:t>
      </w:r>
      <w:r>
        <w:rPr>
          <w:rFonts w:hint="eastAsia" w:ascii="仿宋_GB2312" w:hAnsi="仿宋_GB2312" w:eastAsia="仿宋_GB2312" w:cs="仿宋_GB2312"/>
          <w:sz w:val="24"/>
        </w:rPr>
        <w:t>。</w:t>
      </w:r>
    </w:p>
    <w:p>
      <w:pPr>
        <w:pStyle w:val="19"/>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10.3如一个分包内包含多种产品的，采购人将在供应商须知表中载明核心产品（非单一产品采购时，只能设一个核心产品），多家</w:t>
      </w:r>
      <w:r>
        <w:rPr>
          <w:rFonts w:hint="eastAsia" w:ascii="仿宋_GB2312" w:hAnsi="仿宋_GB2312" w:eastAsia="仿宋_GB2312" w:cs="仿宋_GB2312"/>
          <w:kern w:val="0"/>
          <w:sz w:val="24"/>
        </w:rPr>
        <w:t>供应商</w:t>
      </w:r>
      <w:r>
        <w:rPr>
          <w:rFonts w:hint="eastAsia" w:ascii="仿宋_GB2312" w:hAnsi="仿宋_GB2312" w:eastAsia="仿宋_GB2312" w:cs="仿宋_GB2312"/>
          <w:sz w:val="24"/>
        </w:rPr>
        <w:t>提供的核心产品品牌相同的，按照第五章“评审办法”第4条“同一品牌产品”规定处理。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★10.4无论采购文件第三章 采购需求中是否要求，供应商所响应货物均应符合国家强制性标准。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11.响应文件构成</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★11.1供应商应完整地按采购文件提供的响应文件格式及要求编写响应文件。响应文件应包括资格证明文件、符合性证明文件、其它材料三部分。具体详见第五章  响应文件内容及格式。</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11.2供应商应按采购文件提供的格式编写响应文件。采购文件提供标准格式的按标准格式填列，未提供标准格式的可自行拟定。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11.3样品或演示要求详见供应商须知表。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★12.响应报价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12.1所有响应均按供应商须知表中要求货币进行报价。供应商的响应报价应遵守《中华人民共和国价格法》。同时，根据《中华人民共和国政府采购法》第三条的规定，为保证公平竞争，如有货物主体部分的赠与行为，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12.2报价（单价及总价）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12.3供应商应按采购文件要求在相关表格中标明响应货物及伴随服务的单价和总价，并由法定代表人（非法人组织的负责人）或其委托代理人签署。</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sz w:val="24"/>
        </w:rPr>
        <w:t>12.4供应商提交的最后货物单价报价,在合同履行过程中是固定不变的，不得以任何理由予以变更。任何包含价格调整要求的响应，其响应文件将被认定为无效响应。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12.5每种货物只能有一个响应报价。采购人不接受具有附加条件的报价。</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12.6除非采购文件另有规定，报价原则上精确到小数点后两位。</w:t>
      </w:r>
    </w:p>
    <w:p>
      <w:pPr>
        <w:snapToGrid w:val="0"/>
        <w:spacing w:line="440" w:lineRule="exact"/>
        <w:ind w:firstLine="482" w:firstLineChars="200"/>
        <w:jc w:val="left"/>
        <w:rPr>
          <w:rFonts w:ascii="仿宋_GB2312" w:hAnsi="仿宋_GB2312" w:eastAsia="仿宋_GB2312" w:cs="仿宋_GB2312"/>
          <w:b/>
          <w:sz w:val="24"/>
        </w:rPr>
      </w:pPr>
      <w:r>
        <w:rPr>
          <w:rFonts w:hint="eastAsia" w:ascii="仿宋_GB2312" w:hAnsi="仿宋_GB2312" w:eastAsia="仿宋_GB2312" w:cs="仿宋_GB2312"/>
          <w:b/>
          <w:sz w:val="24"/>
        </w:rPr>
        <w:t>13.询价保证金</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无</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★14.证明响应标的的合格性和符合采购文件规定的技术文件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14.1供应商应提交证明文件，证明其响应内容符合采购文件规定。该证明文件是响应文件的一部分。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14.2上款所述的证明文件，可以是文字资料、图纸和数据，它包括：</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（1）货物主要技术指标和性能的详细说明；</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（2）货物从采购人开始使用至采购文件规定的保质期内正常、连续地使用所必须的备件和专用工具清单，包括备件和专用工具的货源及现行价格;</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（3）对照采购文件技术规格，逐条说明所提供货物及伴随的工程和服务已对采购文件的技术规格做出了实质性的响应，或申明与技术规格条文的偏差和例外。</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★15.响应有效期</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15.1响应应在供应商须知表中规定的响应有效期内保持有效。响应有效期不满足要求的响应，其响应文件将被认定为无效响应。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15.2在特殊情况下，采购人可根据实际情况，在原响应有效期截止之前，要求供应商延长响应的有效期。接受该要求的供应商将不会被要求和允许修正其响应，且本须知中有关询价保证金的要求须在延长的有效期内继续有效。供应商可以拒绝延长响应有效期的要求，其询价保证金将及时无息退还。上述要求和答复都应以书面形式提交。</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16.响应文件的签署及规定</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16.1供应商应按供应商须知表中的规定，准备和递交响应文件正本、副本和电子文档。</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★16.2每份响应文件封皮须清楚地标明“正本”或“副本”。若正本和副本不符，以正本为准。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spacing w:line="440" w:lineRule="exact"/>
        <w:ind w:firstLine="480" w:firstLineChars="200"/>
        <w:jc w:val="center"/>
        <w:rPr>
          <w:rFonts w:ascii="仿宋_GB2312" w:hAnsi="仿宋_GB2312" w:eastAsia="仿宋_GB2312" w:cs="仿宋_GB2312"/>
          <w:sz w:val="24"/>
        </w:rPr>
      </w:pPr>
      <w:bookmarkStart w:id="42" w:name="_Toc23325"/>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五、响应文件的递交</w:t>
      </w:r>
      <w:bookmarkEnd w:id="42"/>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★17.响应文件的密封和标记</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17.1供应商应将响应文件密封，将正本和所有的副本密封，并进行包封。</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17.2所有包装封皮上均应：</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（1）注明项目名称、项目编号、供应商名称。</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（2）加盖供应商单位公章。</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17.3如果供应商未按上述要求密封，其响应文件将被</w:t>
      </w:r>
      <w:r>
        <w:rPr>
          <w:rFonts w:hint="eastAsia" w:ascii="仿宋_GB2312" w:hAnsi="仿宋_GB2312" w:eastAsia="仿宋_GB2312" w:cs="仿宋_GB2312"/>
          <w:b/>
          <w:sz w:val="24"/>
        </w:rPr>
        <w:t>拒绝接收</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★18.递交响应文件截止</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18.1供应商应在供应商须知表中规定的截止时间前，将响应文件递交到供应商须知表中规定的地点。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18.2采购人有权按本须知的规定，延迟递交响应文件截止时间。在此情况下，采购人、供应商受递交响应文件截止时间制约的所有权利和义务均应延长至新的截止时间。</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★19.响应文件的接收、修改与撤回</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19.1在递交响应文件截止时间后送达的响应文件,采购人将</w:t>
      </w:r>
      <w:r>
        <w:rPr>
          <w:rFonts w:hint="eastAsia" w:ascii="仿宋_GB2312" w:hAnsi="仿宋_GB2312" w:eastAsia="仿宋_GB2312" w:cs="仿宋_GB2312"/>
          <w:b/>
          <w:sz w:val="24"/>
        </w:rPr>
        <w:t>拒绝接收。</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19.2递交响应文件以后，如果供应商要进行修改或撤回响应文件，须提出书面申请并在提交响应文件截止时间前送达询价地点，供应商对响应文件的修改或撤回通知应按本须知规定编制、密封、标记。采购人将予以接收，并视为响应文件的组成部分，否则，修改后的响应文件或撤回行为无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19.3在提交响应文件截止时间之后，除需提交最后报价外，供应商不得对其响应文件做任何修改；</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19.4采购人对所接收并继续进行询价的响应文件概不退回。</w:t>
      </w:r>
    </w:p>
    <w:p>
      <w:pPr>
        <w:spacing w:line="440" w:lineRule="exact"/>
        <w:ind w:firstLine="480" w:firstLineChars="200"/>
        <w:jc w:val="center"/>
        <w:rPr>
          <w:rFonts w:ascii="仿宋_GB2312" w:hAnsi="仿宋_GB2312" w:eastAsia="仿宋_GB2312" w:cs="仿宋_GB2312"/>
          <w:sz w:val="24"/>
        </w:rPr>
      </w:pPr>
      <w:bookmarkStart w:id="43" w:name="_Toc4692"/>
    </w:p>
    <w:p>
      <w:pPr>
        <w:spacing w:line="440" w:lineRule="exact"/>
        <w:jc w:val="center"/>
        <w:rPr>
          <w:rFonts w:ascii="仿宋_GB2312" w:hAnsi="仿宋_GB2312" w:eastAsia="仿宋_GB2312" w:cs="仿宋_GB2312"/>
          <w:b/>
          <w:bCs/>
          <w:sz w:val="24"/>
        </w:rPr>
      </w:pPr>
      <w:r>
        <w:rPr>
          <w:rFonts w:hint="eastAsia" w:ascii="仿宋_GB2312" w:hAnsi="仿宋_GB2312" w:eastAsia="仿宋_GB2312" w:cs="仿宋_GB2312"/>
          <w:b/>
          <w:bCs/>
          <w:sz w:val="24"/>
        </w:rPr>
        <w:t>六、询价及评审</w:t>
      </w:r>
      <w:bookmarkEnd w:id="43"/>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20.询价时间</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以本项目公告时间为准。如发布变更公告的，以变更公告时间为准。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21.询价地点</w:t>
      </w:r>
    </w:p>
    <w:p>
      <w:pPr>
        <w:spacing w:line="440" w:lineRule="exact"/>
        <w:ind w:firstLine="480" w:firstLineChars="200"/>
        <w:rPr>
          <w:rFonts w:ascii="仿宋_GB2312" w:hAnsi="仿宋_GB2312" w:eastAsia="仿宋_GB2312" w:cs="仿宋_GB2312"/>
          <w:sz w:val="24"/>
        </w:rPr>
      </w:pPr>
      <w:r>
        <w:rPr>
          <w:rFonts w:hint="eastAsia" w:ascii="宋体" w:hAnsi="宋体" w:eastAsia="仿宋_GB2312" w:cs="宋体"/>
          <w:sz w:val="24"/>
        </w:rPr>
        <w:t>江苏省高淳监狱机关大楼214会议室</w:t>
      </w:r>
      <w:r>
        <w:rPr>
          <w:rFonts w:hint="eastAsia" w:ascii="仿宋_GB2312" w:hAnsi="仿宋_GB2312" w:eastAsia="仿宋_GB2312" w:cs="仿宋_GB2312"/>
          <w:sz w:val="24"/>
        </w:rPr>
        <w:t>。地址：</w:t>
      </w:r>
      <w:r>
        <w:rPr>
          <w:rFonts w:hint="eastAsia" w:ascii="仿宋_GB2312" w:hAnsi="仿宋_GB2312" w:eastAsia="仿宋_GB2312" w:cs="仿宋_GB2312"/>
          <w:sz w:val="24"/>
          <w:u w:val="single"/>
        </w:rPr>
        <w:t>南京市高淳区花山</w:t>
      </w:r>
      <w:r>
        <w:rPr>
          <w:rFonts w:hint="eastAsia" w:ascii="仿宋_GB2312" w:hAnsi="仿宋_GB2312" w:eastAsia="仿宋_GB2312" w:cs="仿宋_GB2312"/>
          <w:sz w:val="24"/>
        </w:rPr>
        <w:t>。</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22.询价评审流程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会议签到：工作人员需提前15分钟到开标室或竞谈（询价）室组织采购人、供应商等人员，组织采购人按时递交快递或现场送达的响应文件，并由询价评审小组或由所有供应商或其推选的代表查验所有响应文件的密封情况。</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22.2宣读纪律：评审时间到，采购人宣布询价评审会开始，并宣读询价评审会会场纪律和注意事项，组织评审小组成员推行评审组长，然后开启供应商递交的响应文件。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22.3唱标：询价评审小组当众拆封响应文件，宣布供应商名称、报价和采购文件规定的需要宣布的其它内容。</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★22.4初步审查</w:t>
      </w:r>
      <w:r>
        <w:rPr>
          <w:rFonts w:hint="eastAsia" w:ascii="仿宋_GB2312" w:hAnsi="仿宋_GB2312" w:eastAsia="仿宋_GB2312" w:cs="仿宋_GB2312"/>
          <w:sz w:val="24"/>
        </w:rPr>
        <w:t>：询价评审小组对供应商的响应文件按询价文件要求进行初步审查，完全响应询价文件要求的为合格，对合格的3家以上的供应商进行价格评比；如完全响应询价文件要求的供应商不足3家，根据法律法规规定，本项目作废标处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★22.5资格性检查：</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22.5.1询价小组依据法律法规和采购文件中规定的内容，对供应商的资格（提交的资格证明材料）进行审查。未通过资格审查的供应商不能进入下一阶段评审；通过资格审查的供应商不足3家的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 w:val="24"/>
          <w:shd w:val="clear" w:color="auto" w:fill="FFFFFF"/>
        </w:rPr>
        <w:t>，不得进入下一阶段评审，</w:t>
      </w:r>
      <w:r>
        <w:rPr>
          <w:rFonts w:hint="eastAsia" w:ascii="仿宋_GB2312" w:hAnsi="仿宋_GB2312" w:eastAsia="仿宋_GB2312" w:cs="仿宋_GB2312"/>
          <w:sz w:val="24"/>
        </w:rPr>
        <w:t>本须知第33条规定的情形除外。</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22.5.2</w:t>
      </w:r>
      <w:r>
        <w:rPr>
          <w:rFonts w:hint="eastAsia" w:ascii="仿宋_GB2312" w:hAnsi="仿宋_GB2312" w:eastAsia="仿宋_GB2312" w:cs="仿宋_GB2312"/>
          <w:sz w:val="24"/>
        </w:rPr>
        <w:t>采购人将在递交响应文件截止时间前一个工作日至资格审查的期间内查询供应商的信用记录。供应商存在不良信用记录的，其响应将被认定为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22.5.2.1</w:t>
      </w:r>
      <w:r>
        <w:rPr>
          <w:rFonts w:hint="eastAsia" w:ascii="仿宋_GB2312" w:hAnsi="仿宋_GB2312" w:eastAsia="仿宋_GB2312" w:cs="仿宋_GB2312"/>
          <w:sz w:val="24"/>
        </w:rPr>
        <w:t>不良信用记录指：供应商在中国政府采购网被列入政府采购严重违法失信行为记录名单，或在“信用中国”网站被列入失信被执行人、重大税收违法案件当事人名单，以及存在《中华人民共和国政府采购法实施条例》第十九条规定的行政处罚记录。</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以</w:t>
      </w:r>
      <w:r>
        <w:rPr>
          <w:rFonts w:hint="eastAsia" w:ascii="仿宋_GB2312" w:hAnsi="仿宋_GB2312" w:eastAsia="仿宋_GB2312" w:cs="仿宋_GB2312"/>
          <w:sz w:val="24"/>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 w:val="24"/>
          <w:shd w:val="clear" w:color="auto" w:fill="FFFFFF"/>
        </w:rPr>
        <w:t>无效响应</w:t>
      </w:r>
      <w:r>
        <w:rPr>
          <w:rFonts w:hint="eastAsia" w:ascii="仿宋_GB2312" w:hAnsi="仿宋_GB2312" w:eastAsia="仿宋_GB2312" w:cs="仿宋_GB2312"/>
          <w:sz w:val="24"/>
          <w:shd w:val="clear" w:color="auto" w:fill="FFFFFF"/>
        </w:rPr>
        <w:t>。</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rPr>
        <w:t>22.5.2.2</w:t>
      </w:r>
      <w:r>
        <w:rPr>
          <w:rFonts w:hint="eastAsia" w:ascii="仿宋_GB2312" w:hAnsi="仿宋_GB2312" w:eastAsia="仿宋_GB2312" w:cs="仿宋_GB2312"/>
          <w:sz w:val="24"/>
          <w:shd w:val="clear" w:color="auto" w:fill="FFFFFF"/>
        </w:rPr>
        <w:t>查询及记录方式：采购人将查询网页打印并存档备查。供应商不良信用记录以采购人查询结果为准。</w:t>
      </w:r>
    </w:p>
    <w:p>
      <w:pPr>
        <w:snapToGrid w:val="0"/>
        <w:spacing w:line="440" w:lineRule="exact"/>
        <w:ind w:firstLine="480" w:firstLineChars="200"/>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在本采购文件规定的查询时间之后，网站信息发生的任何变更均不再作为评审依据。</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shd w:val="clear" w:color="auto" w:fill="FFFFFF"/>
        </w:rPr>
        <w:t>供应商在自行提供的与网站信息不一致的其他证明材料亦不作为资格审查依据。</w:t>
      </w:r>
    </w:p>
    <w:p>
      <w:pPr>
        <w:snapToGrid w:val="0"/>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sz w:val="24"/>
        </w:rPr>
        <w:t>★</w:t>
      </w:r>
      <w:r>
        <w:rPr>
          <w:rFonts w:hint="eastAsia" w:ascii="仿宋_GB2312" w:hAnsi="仿宋_GB2312" w:eastAsia="仿宋_GB2312" w:cs="仿宋_GB2312"/>
          <w:b/>
          <w:sz w:val="24"/>
          <w:shd w:val="clear" w:color="auto" w:fill="FFFFFF"/>
        </w:rPr>
        <w:t>22.6符合性审查：</w:t>
      </w:r>
      <w:r>
        <w:rPr>
          <w:rFonts w:hint="eastAsia" w:ascii="仿宋_GB2312" w:hAnsi="仿宋_GB2312" w:eastAsia="仿宋_GB2312" w:cs="仿宋_GB2312"/>
          <w:sz w:val="24"/>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 w:val="24"/>
        </w:rPr>
        <w:t>即响应文件是否满足或响应招标文件技术、商务方面的要求。技术符合性：响应产品的技术成熟性、适用性、性能、参数和规格等满足采购文件要求，无实质性负偏离、反对、设定条件或提出保留；商务符合性：质保、售后服务、业绩、交货期、响应有效期、付款条件等符合采购文件要求；不低于成本报价，不高于采购预算价；响应文件的组成、响应文件的完整性和有效性等符合采购文件规定，无实质性负偏离、反对、设定条件或提出保留。供应商应按照第三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 w:val="24"/>
        </w:rPr>
        <w:t>无效响应</w:t>
      </w:r>
      <w:r>
        <w:rPr>
          <w:rFonts w:hint="eastAsia" w:ascii="仿宋_GB2312" w:hAnsi="仿宋_GB2312" w:eastAsia="仿宋_GB2312" w:cs="仿宋_GB2312"/>
          <w:sz w:val="24"/>
        </w:rPr>
        <w:t>；通过符合性审查的供应商数量不足3家的，不得作进一步的比较和评价，本须知第33条规定的情形除外。</w:t>
      </w:r>
    </w:p>
    <w:p>
      <w:pPr>
        <w:spacing w:line="440" w:lineRule="exact"/>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rPr>
        <w:t>22.7无效标检查：</w:t>
      </w:r>
      <w:r>
        <w:rPr>
          <w:rFonts w:hint="eastAsia" w:ascii="仿宋_GB2312" w:hAnsi="仿宋_GB2312" w:eastAsia="仿宋_GB2312" w:cs="仿宋_GB2312"/>
          <w:sz w:val="24"/>
        </w:rPr>
        <w:t>依照本招标文件无效标条款规定审查供应商是否为有效响应。</w:t>
      </w:r>
    </w:p>
    <w:p>
      <w:pPr>
        <w:widowControl/>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22.8评审报告：询价评审小组应当从质量和服务均能满足采购文件实质性响应要求的供应商中，按照报价由低到高的顺序提出1名成交候选人，并主持编写评审报告。评审报告按规定需涵盖公告发布情况、评审情况、推荐排序及有关需要说明的情况等政府采购法规规定的内容。询价评审小组成员须在评审报告上签字确认。</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22.9评审复核：询价评审小组成员对评审环节和评审结果进行复核。询价评审小组可对评审过程和结果中存在的遗漏或偏差进行修正，完成复核后，确定评审结果及推荐排序。</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22.10评审结束：询价评审小组出具评标报告并复核无误后，可宣布评审工作结束。工作人员收理好响应文件资料后，询价评审小组方可离开评标区。评审过程中评审小组成员不得擅自离开评标区或进入其他评标室。</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注1：当初步审查结果或评审复核结果确定有效供应商不足三家，或出现影响采购公正的违法违规行为，或供应商的报价均超过了采购预算采购人不能支付，或因重大变故采购任务取消的，评标程序终止。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注2：评审会结束之后，至成交公告发布之前，凡涉及响应文件的澄清、评价、推荐排序等需保密的信息，询价评审小组成员、采购人均不得向供应商人或其他人员透露。</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注3：评审过程由交易办全程录音录像，相关录音录像资料由交易办存档定期转交档案室，以便为财务、纪检监察等有关部门处理项目相关事宜提供资料。</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23.询标与澄清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23.1评审过程中，询价评审小组在评审中发现响应文件表达含义不明确、同类问题表述不一致等情况，询价评审小组可在有录音录像的评审现场用电话对供应商进行询标，要求供应商对询问的问题进行澄清。供应商须通知的时间内进行答疑和澄清。供应商未在通知的时间内进行答疑和澄清的，视为放弃澄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23.2供应商的答疑和澄清须为书面形式，须由供应商授权代表签字或加盖供应商公章。书面澄清文件为响应文件的组成部分。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23.3供应商对响应文件的澄清不得超出响应文件的范围或改变响应报价等实质性内容。澄清和补正应遵循公平公正的原则，供应商的澄清补正不得对其他供应商造成不公平不公正的结果或影响。</w:t>
      </w:r>
    </w:p>
    <w:p>
      <w:pPr>
        <w:snapToGrid w:val="0"/>
        <w:spacing w:line="44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color w:val="FF0000"/>
          <w:sz w:val="24"/>
        </w:rPr>
        <w:t>注：响应人在响应文件中无需提供成本测算表，评审小组认为其最终报价明显低于市场平均价格，存在异常低价的嫌疑时，要求响应供应商进行澄清时，需提交能够保证商品质量和诚信履约的承诺函等证明材料。若该供应商拒绝说明或未在规定期限内提供书面说明，或虽有书面说明但仍无法证明其报价合理性的，则评审小组有权取消其谈判成交资格，按顺序由最后报价次低的供应商递补，以此类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24.询价评审小组</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24.1询价评审小组由采购人按内控制度共3人以上单数组成。采购人不得以评审专家身份参加本部门或本单位采购项目的评审。</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24.2达到公开招标数额标准的货物采购项目，询价小组应当由5人以上单数组成。本项目询价小组组成详见供应商须知表。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24.3采用询价方式采购的政府采购项目，评审专家应当从政府采购评审专家库内相关专业的专家名单中随机抽取。</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24.3.1享有的权利：</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（1）对采购制度及相关情况的知情权；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（2）对供应商所供货物和服务质量的评审权；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（3）推荐中标候选供应商的表决权；</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（4）按规定获得相应的评审劳务报酬（本单位评审人员不得领取劳务报酬）；</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（5）法律、法规和规章规定的其他权利；</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24.3.2履行的职责：</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（1）确认或者制定谈判文件、询价通知书；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（2）从符合相应资格条件的供应商名单中确定不少于3家的供应商参加谈判或者询价；</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（3）审查供应商的响应文件并作出评价；</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（4）要求供应商解释或者澄清其响应文件；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（5）编写评审报告；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（6）告知采购人在评审过程中发现的供应商的违法违规行为。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24.3.3承担的义务：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（1）为采购工作提供真实、可靠的评审意见；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（2）严格遵守采购评审工作纪律，不得向外界泄露评审情况；</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（3）发现供应商在采购活动中有不正当竞争或恶意串通等违规行为，应及时向采购评审工作的组织者或财政部门报告并加以制止；</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（4）解答有关方面对采购评审工作中有关问题的咨询或质疑；配合采购人答复供应商提出的质疑；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（5）法律、法规和规章规定的其他义务</w:t>
      </w:r>
    </w:p>
    <w:p>
      <w:pPr>
        <w:spacing w:line="440" w:lineRule="exact"/>
        <w:ind w:firstLine="480" w:firstLineChars="200"/>
        <w:jc w:val="center"/>
        <w:rPr>
          <w:rFonts w:ascii="仿宋_GB2312" w:hAnsi="仿宋_GB2312" w:eastAsia="仿宋_GB2312" w:cs="仿宋_GB2312"/>
          <w:sz w:val="24"/>
        </w:rPr>
      </w:pPr>
      <w:bookmarkStart w:id="44" w:name="_Toc21436"/>
    </w:p>
    <w:p>
      <w:pPr>
        <w:snapToGrid w:val="0"/>
        <w:spacing w:line="440" w:lineRule="exact"/>
        <w:jc w:val="center"/>
        <w:rPr>
          <w:rFonts w:ascii="仿宋_GB2312" w:hAnsi="仿宋_GB2312" w:eastAsia="仿宋_GB2312" w:cs="仿宋_GB2312"/>
          <w:b/>
          <w:sz w:val="24"/>
        </w:rPr>
      </w:pPr>
      <w:r>
        <w:rPr>
          <w:rFonts w:hint="eastAsia" w:ascii="仿宋_GB2312" w:hAnsi="仿宋_GB2312" w:eastAsia="仿宋_GB2312" w:cs="仿宋_GB2312"/>
          <w:b/>
          <w:sz w:val="24"/>
        </w:rPr>
        <w:t>七、确定成交</w:t>
      </w:r>
      <w:bookmarkEnd w:id="44"/>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25.确定成交供应商</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采购人在收到评审报告2个工作日内,从评审报告提出的成交候选供应商中,根据质量和服务均能满足采购文件实质性响应要求且最后报价最低的原则确定成交供应商,也可以书面授权谈判小组直接确定成交供应商。本项目成交供应商确定方式详见供应商须知表。</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★26.采购任务取消</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因重大变故采购任务取消时，采购人有权拒绝任何供应商成交，且对受影响的供应商不承担任何责任。</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27.成交通知</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27.1 采购人应当在成交供应商确定之日起2个工作日内，在江苏省监狱管理局门户网站等媒体上公告成交结果。</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27.2 成交通知是合同的组成部分。</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★28.签订合同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28.1成交供应商应当自发出成交通知书之日起 30 日内，按照采购文件确定的合同文本以及采购标的、规格型号、采购金额、采购数量、技术和服务要求等事项签订采购合同。</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28.2除不可抗力等因素外，成交通知发出后，采购人改变成交结果，或者成交供应商拒绝签订采购合同的，应当承担相应的法律责任。</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28.3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规格型号、采购金额、采购数量、技术和服务要求等实质性内容的协议。</w:t>
      </w:r>
    </w:p>
    <w:p>
      <w:pPr>
        <w:snapToGrid w:val="0"/>
        <w:spacing w:line="440" w:lineRule="exact"/>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28.4成交供应商拒绝与采购人签订合同的，重新开展采购活动。拒绝签订采购合同的成交供应商不得参加对该项目重新开展的采购活动</w:t>
      </w:r>
      <w:r>
        <w:rPr>
          <w:rFonts w:hint="eastAsia" w:ascii="仿宋_GB2312" w:hAnsi="仿宋_GB2312" w:eastAsia="仿宋_GB2312" w:cs="仿宋_GB2312"/>
          <w:kern w:val="0"/>
          <w:sz w:val="24"/>
        </w:rPr>
        <w:t>。</w:t>
      </w:r>
    </w:p>
    <w:p>
      <w:pPr>
        <w:snapToGrid w:val="0"/>
        <w:spacing w:line="440" w:lineRule="exact"/>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29.履约保证金</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29.1成交供应商应按照供应商须知表规定向采购人缴纳履约保证金。履约保证金为</w:t>
      </w:r>
      <w:r>
        <w:rPr>
          <w:rFonts w:hint="eastAsia" w:ascii="仿宋_GB2312" w:hAnsi="仿宋_GB2312" w:eastAsia="仿宋_GB2312" w:cs="仿宋_GB2312"/>
          <w:sz w:val="24"/>
          <w:lang w:val="en-US" w:eastAsia="zh-CN"/>
        </w:rPr>
        <w:t>5000元</w:t>
      </w:r>
      <w:r>
        <w:rPr>
          <w:rFonts w:hint="eastAsia" w:ascii="仿宋_GB2312" w:hAnsi="仿宋_GB2312" w:eastAsia="仿宋_GB2312" w:cs="仿宋_GB2312"/>
          <w:sz w:val="24"/>
        </w:rPr>
        <w:t>。</w:t>
      </w:r>
    </w:p>
    <w:p>
      <w:pPr>
        <w:snapToGrid w:val="0"/>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29.2如果成交供应商没有按照上述履约保证金的规定执行，将视为拒绝签订合同并放弃成交资格，并将成交供应商纳入不良行为供应商名单。在此情况下，采购人可确定下一成交候选供应商为成交供应商，也可以重新开展采购活动。</w:t>
      </w:r>
    </w:p>
    <w:p>
      <w:pPr>
        <w:pStyle w:val="83"/>
        <w:adjustRightInd/>
        <w:snapToGrid w:val="0"/>
        <w:spacing w:before="0" w:line="440" w:lineRule="exact"/>
        <w:ind w:firstLine="480"/>
        <w:rPr>
          <w:rFonts w:ascii="仿宋_GB2312" w:hAnsi="仿宋_GB2312" w:eastAsia="仿宋_GB2312" w:cs="仿宋_GB2312"/>
          <w:szCs w:val="24"/>
        </w:rPr>
      </w:pPr>
      <w:r>
        <w:rPr>
          <w:rFonts w:hint="eastAsia" w:ascii="仿宋_GB2312" w:hAnsi="仿宋_GB2312" w:eastAsia="仿宋_GB2312" w:cs="仿宋_GB2312"/>
          <w:szCs w:val="24"/>
        </w:rPr>
        <w:t>29.3 缴纳方式及退还时间：见供应商须知。</w:t>
      </w:r>
    </w:p>
    <w:p>
      <w:pPr>
        <w:rPr>
          <w:rFonts w:ascii="宋体" w:hAnsi="宋体" w:eastAsia="仿宋_GB2312" w:cs="宋体"/>
          <w:b/>
          <w:sz w:val="30"/>
          <w:szCs w:val="30"/>
        </w:rPr>
      </w:pPr>
      <w:r>
        <w:rPr>
          <w:rFonts w:hint="eastAsia" w:ascii="宋体" w:hAnsi="宋体" w:eastAsia="仿宋_GB2312" w:cs="宋体"/>
          <w:b/>
          <w:sz w:val="30"/>
          <w:szCs w:val="30"/>
        </w:rPr>
        <w:br w:type="page"/>
      </w:r>
    </w:p>
    <w:p>
      <w:pPr>
        <w:adjustRightInd/>
        <w:spacing w:line="360" w:lineRule="auto"/>
        <w:jc w:val="center"/>
        <w:outlineLvl w:val="0"/>
        <w:rPr>
          <w:rFonts w:ascii="黑体" w:hAnsi="黑体" w:eastAsia="黑体" w:cs="黑体"/>
          <w:bCs/>
          <w:sz w:val="30"/>
          <w:szCs w:val="30"/>
        </w:rPr>
      </w:pPr>
      <w:bookmarkStart w:id="45" w:name="_Toc26452"/>
      <w:bookmarkStart w:id="46" w:name="_Toc6214"/>
      <w:r>
        <w:rPr>
          <w:rFonts w:hint="eastAsia" w:ascii="黑体" w:hAnsi="黑体" w:eastAsia="黑体" w:cs="黑体"/>
          <w:bCs/>
          <w:sz w:val="30"/>
          <w:szCs w:val="30"/>
        </w:rPr>
        <w:t>第三章 采购需求</w:t>
      </w:r>
      <w:bookmarkEnd w:id="45"/>
      <w:bookmarkEnd w:id="46"/>
    </w:p>
    <w:p>
      <w:pPr>
        <w:snapToGrid w:val="0"/>
        <w:spacing w:line="440" w:lineRule="exact"/>
        <w:ind w:firstLine="482" w:firstLineChars="200"/>
        <w:rPr>
          <w:rFonts w:hint="eastAsia" w:ascii="仿宋_GB2312" w:hAnsi="仿宋_GB2312" w:eastAsia="仿宋_GB2312" w:cs="仿宋_GB2312"/>
          <w:b/>
          <w:bCs/>
          <w:color w:val="000000"/>
          <w:sz w:val="24"/>
        </w:rPr>
      </w:pP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一、项目概况：</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1.本次将以公开询价方式确定</w:t>
      </w:r>
      <w:r>
        <w:rPr>
          <w:rFonts w:hint="eastAsia" w:ascii="仿宋_GB2312" w:hAnsi="仿宋_GB2312" w:eastAsia="仿宋_GB2312" w:cs="仿宋_GB2312"/>
          <w:color w:val="000000"/>
          <w:sz w:val="24"/>
          <w:szCs w:val="24"/>
          <w:lang w:val="en-US" w:eastAsia="zh-CN"/>
        </w:rPr>
        <w:t>江苏省高淳监狱大伙房粽子、月饼、咸鸭蛋、水饺等食材采购项目</w:t>
      </w:r>
      <w:r>
        <w:rPr>
          <w:rFonts w:hint="eastAsia" w:ascii="仿宋_GB2312" w:hAnsi="仿宋_GB2312" w:eastAsia="仿宋_GB2312" w:cs="仿宋_GB2312"/>
          <w:color w:val="000000"/>
          <w:sz w:val="24"/>
          <w:szCs w:val="24"/>
        </w:rPr>
        <w:t>的供应商。</w:t>
      </w:r>
    </w:p>
    <w:p>
      <w:pPr>
        <w:pStyle w:val="33"/>
        <w:spacing w:line="440" w:lineRule="exact"/>
        <w:ind w:firstLine="480" w:firstLineChars="200"/>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lang w:val="en-US" w:eastAsia="zh-CN"/>
        </w:rPr>
        <w:t>本项目采购预算及</w:t>
      </w:r>
      <w:r>
        <w:rPr>
          <w:rFonts w:hint="eastAsia" w:hAnsi="宋体" w:eastAsia="仿宋_GB2312" w:cs="宋体"/>
          <w:b/>
          <w:sz w:val="24"/>
          <w:szCs w:val="24"/>
        </w:rPr>
        <w:t>最高限价：</w:t>
      </w:r>
      <w:r>
        <w:rPr>
          <w:rFonts w:hint="eastAsia" w:hAnsi="宋体" w:eastAsia="仿宋_GB2312" w:cs="宋体"/>
          <w:sz w:val="24"/>
          <w:szCs w:val="24"/>
          <w:lang w:val="en-US" w:eastAsia="zh-CN"/>
        </w:rPr>
        <w:t>10.0万元</w:t>
      </w:r>
      <w:r>
        <w:rPr>
          <w:rFonts w:hint="eastAsia" w:hAnsi="宋体" w:eastAsia="仿宋_GB2312" w:cs="宋体"/>
          <w:sz w:val="24"/>
          <w:szCs w:val="24"/>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3.服务地点：江苏省南京市高淳区花山</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4.合同履行期限：</w:t>
      </w:r>
      <w:r>
        <w:rPr>
          <w:rFonts w:hint="eastAsia" w:ascii="仿宋_GB2312" w:hAnsi="仿宋_GB2312" w:eastAsia="仿宋_GB2312" w:cs="仿宋_GB2312"/>
          <w:color w:val="000000"/>
          <w:sz w:val="24"/>
          <w:szCs w:val="24"/>
          <w:lang w:val="en-US" w:eastAsia="zh-CN"/>
        </w:rPr>
        <w:t>至2026年春节前最后一批货物供货结束</w:t>
      </w:r>
      <w:r>
        <w:rPr>
          <w:rFonts w:hint="eastAsia" w:ascii="仿宋_GB2312" w:hAnsi="仿宋_GB2312" w:eastAsia="仿宋_GB2312" w:cs="仿宋_GB2312"/>
          <w:color w:val="000000"/>
          <w:sz w:val="24"/>
          <w:szCs w:val="24"/>
        </w:rPr>
        <w:t>。</w:t>
      </w:r>
    </w:p>
    <w:p>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二、标的：</w:t>
      </w:r>
    </w:p>
    <w:p>
      <w:pPr>
        <w:spacing w:line="440" w:lineRule="exact"/>
        <w:ind w:firstLine="480" w:firstLineChars="200"/>
        <w:rPr>
          <w:rFonts w:ascii="仿宋_GB2312" w:hAnsi="仿宋_GB2312" w:eastAsia="仿宋_GB2312" w:cs="仿宋_GB2312"/>
          <w:sz w:val="24"/>
        </w:rPr>
      </w:pPr>
      <w:r>
        <w:rPr>
          <w:rFonts w:hint="eastAsia" w:ascii="宋体" w:hAnsi="宋体" w:eastAsia="仿宋_GB2312" w:cs="宋体"/>
          <w:sz w:val="24"/>
          <w:lang w:eastAsia="zh-CN"/>
        </w:rPr>
        <w:t>江苏省高淳监狱大伙房粽子、月饼、咸鸭蛋、水饺等食材采购项目</w:t>
      </w:r>
      <w:r>
        <w:rPr>
          <w:rFonts w:hint="eastAsia" w:ascii="宋体" w:hAnsi="宋体" w:eastAsia="仿宋_GB2312" w:cs="宋体"/>
          <w:sz w:val="24"/>
        </w:rPr>
        <w:t>，拟</w:t>
      </w:r>
      <w:r>
        <w:rPr>
          <w:rFonts w:hint="eastAsia" w:ascii="宋体" w:hAnsi="宋体" w:eastAsia="仿宋_GB2312" w:cs="宋体"/>
          <w:sz w:val="24"/>
          <w:lang w:val="en-US" w:eastAsia="zh-CN"/>
        </w:rPr>
        <w:t>采购</w:t>
      </w:r>
      <w:r>
        <w:rPr>
          <w:rFonts w:hint="eastAsia" w:ascii="宋体" w:hAnsi="宋体" w:eastAsia="仿宋_GB2312" w:cs="宋体"/>
          <w:sz w:val="24"/>
        </w:rPr>
        <w:t>端午、中秋、春节期间</w:t>
      </w:r>
      <w:r>
        <w:rPr>
          <w:rFonts w:hint="eastAsia" w:ascii="宋体" w:hAnsi="宋体" w:eastAsia="仿宋_GB2312" w:cs="宋体"/>
          <w:sz w:val="24"/>
          <w:lang w:val="en-US" w:eastAsia="zh-CN"/>
        </w:rPr>
        <w:t>用食材，包含</w:t>
      </w:r>
      <w:r>
        <w:rPr>
          <w:rFonts w:hint="eastAsia" w:ascii="宋体" w:hAnsi="宋体" w:eastAsia="仿宋_GB2312" w:cs="宋体"/>
          <w:sz w:val="24"/>
        </w:rPr>
        <w:t>粽子8600只（咸猪肉馅、红豆沙馅），月饼8600个，咸鸭蛋11000只，水饺6000斤（猪肉馅5000斤、牛肉馅和素馅各500斤），汤圆1800斤（豆沙馅），无核红枣300斤</w:t>
      </w:r>
      <w:r>
        <w:rPr>
          <w:rFonts w:hint="eastAsia" w:ascii="宋体" w:hAnsi="宋体" w:eastAsia="仿宋_GB2312" w:cs="宋体"/>
          <w:sz w:val="24"/>
          <w:lang w:val="en-US" w:eastAsia="zh-CN"/>
        </w:rPr>
        <w:t>等。</w:t>
      </w:r>
      <w:r>
        <w:rPr>
          <w:rFonts w:hint="eastAsia" w:ascii="仿宋_GB2312" w:hAnsi="仿宋_GB2312" w:eastAsia="仿宋_GB2312" w:cs="仿宋_GB2312"/>
          <w:sz w:val="24"/>
        </w:rPr>
        <w:t>本项目包括采购、装箱、运输以及可能需要的技术支持和其它相关伴随售后服务等，合同期内采购总金额不超过采购预算。本次采购确定货物单价，</w:t>
      </w:r>
      <w:r>
        <w:rPr>
          <w:rFonts w:hint="eastAsia" w:ascii="仿宋_GB2312" w:hAnsi="仿宋_GB2312" w:eastAsia="仿宋_GB2312" w:cs="仿宋_GB2312"/>
          <w:b/>
          <w:bCs/>
          <w:sz w:val="24"/>
          <w:highlight w:val="yellow"/>
          <w:lang w:val="en-US" w:eastAsia="zh-CN"/>
        </w:rPr>
        <w:t>根据计划分批</w:t>
      </w:r>
      <w:r>
        <w:rPr>
          <w:rFonts w:hint="eastAsia" w:ascii="仿宋_GB2312" w:hAnsi="仿宋_GB2312" w:eastAsia="仿宋_GB2312" w:cs="仿宋_GB2312"/>
          <w:b/>
          <w:bCs/>
          <w:sz w:val="24"/>
          <w:highlight w:val="yellow"/>
        </w:rPr>
        <w:t>配送</w:t>
      </w:r>
      <w:r>
        <w:rPr>
          <w:rFonts w:hint="eastAsia" w:ascii="仿宋_GB2312" w:hAnsi="仿宋_GB2312" w:eastAsia="仿宋_GB2312" w:cs="仿宋_GB2312"/>
          <w:sz w:val="24"/>
        </w:rPr>
        <w:t>，据实结算。采购人不保证供货期限内的最低采购数量或金额。</w:t>
      </w:r>
    </w:p>
    <w:tbl>
      <w:tblPr>
        <w:tblStyle w:val="6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491"/>
        <w:gridCol w:w="11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品名</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质量要求及推荐品牌</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预计需求</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粽子</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rPr>
              <w:t>咸猪肉馅粽子、红豆沙馅粽子各4</w:t>
            </w:r>
            <w:r>
              <w:rPr>
                <w:rFonts w:hint="eastAsia" w:ascii="仿宋_GB2312" w:hAnsi="仿宋_GB2312" w:eastAsia="仿宋_GB2312" w:cs="仿宋_GB2312"/>
                <w:b w:val="0"/>
                <w:bCs w:val="0"/>
                <w:sz w:val="23"/>
                <w:szCs w:val="23"/>
                <w:lang w:val="en-US" w:eastAsia="zh-CN"/>
              </w:rPr>
              <w:t>3</w:t>
            </w:r>
            <w:r>
              <w:rPr>
                <w:rFonts w:hint="eastAsia" w:ascii="仿宋_GB2312" w:hAnsi="仿宋_GB2312" w:eastAsia="仿宋_GB2312" w:cs="仿宋_GB2312"/>
                <w:b w:val="0"/>
                <w:bCs w:val="0"/>
                <w:sz w:val="23"/>
                <w:szCs w:val="23"/>
              </w:rPr>
              <w:t>00只</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rPr>
              <w:t>要求：每只不小于100g，馅料不小于25g</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符合SB/T10377-2004标准、符合GB19295《食品安全国家标准 速冻面米与调制食品》。</w:t>
            </w:r>
            <w:r>
              <w:rPr>
                <w:rFonts w:hint="eastAsia" w:ascii="仿宋_GB2312" w:hAnsi="仿宋_GB2312" w:eastAsia="仿宋_GB2312" w:cs="仿宋_GB2312"/>
                <w:b w:val="0"/>
                <w:bCs w:val="0"/>
                <w:sz w:val="23"/>
                <w:szCs w:val="23"/>
              </w:rPr>
              <w:t>品牌（</w:t>
            </w:r>
            <w:r>
              <w:rPr>
                <w:rFonts w:hint="eastAsia" w:ascii="仿宋_GB2312" w:hAnsi="仿宋_GB2312" w:eastAsia="仿宋_GB2312" w:cs="仿宋_GB2312"/>
                <w:b w:val="0"/>
                <w:bCs w:val="0"/>
                <w:sz w:val="23"/>
                <w:szCs w:val="23"/>
                <w:lang w:val="en-US" w:eastAsia="zh-CN"/>
              </w:rPr>
              <w:t>参考</w:t>
            </w:r>
            <w:r>
              <w:rPr>
                <w:rFonts w:hint="eastAsia" w:ascii="仿宋_GB2312" w:hAnsi="仿宋_GB2312" w:eastAsia="仿宋_GB2312" w:cs="仿宋_GB2312"/>
                <w:b w:val="0"/>
                <w:bCs w:val="0"/>
                <w:sz w:val="23"/>
                <w:szCs w:val="23"/>
              </w:rPr>
              <w:t>）：三全</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思念、稻香村</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8600只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月饼</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枣泥3000个、莲蓉蛋黄3000个、豆沙2600个。单个不少于100克，皮馅比不低于3:7。质量：符合GB/T19855-2023标准，符合GB7099《食品安全国家标准 糕点、面包》</w:t>
            </w:r>
          </w:p>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品牌（参考）：稻香村、华美、百草味</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sz w:val="24"/>
                <w:vertAlign w:val="baseline"/>
              </w:rPr>
            </w:pPr>
            <w:r>
              <w:rPr>
                <w:rFonts w:hint="eastAsia" w:ascii="仿宋_GB2312" w:hAnsi="仿宋_GB2312" w:eastAsia="仿宋_GB2312" w:cs="仿宋_GB2312"/>
                <w:b w:val="0"/>
                <w:bCs w:val="0"/>
                <w:sz w:val="23"/>
                <w:szCs w:val="23"/>
                <w:lang w:val="en-US" w:eastAsia="zh-CN"/>
              </w:rPr>
              <w:t>8600个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咸鸭蛋</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净重</w:t>
            </w:r>
            <w:r>
              <w:rPr>
                <w:rFonts w:hint="eastAsia" w:ascii="仿宋_GB2312" w:hAnsi="仿宋_GB2312" w:eastAsia="仿宋_GB2312" w:cs="仿宋_GB2312"/>
                <w:b w:val="0"/>
                <w:bCs w:val="0"/>
                <w:sz w:val="23"/>
                <w:szCs w:val="23"/>
              </w:rPr>
              <w:t>不小于70g</w:t>
            </w:r>
            <w:r>
              <w:rPr>
                <w:rFonts w:hint="eastAsia" w:ascii="仿宋_GB2312" w:hAnsi="仿宋_GB2312" w:eastAsia="仿宋_GB2312" w:cs="仿宋_GB2312"/>
                <w:b w:val="0"/>
                <w:bCs w:val="0"/>
                <w:sz w:val="23"/>
                <w:szCs w:val="23"/>
                <w:lang w:val="en-US" w:eastAsia="zh-CN"/>
              </w:rPr>
              <w:t>/只，</w:t>
            </w:r>
            <w:r>
              <w:rPr>
                <w:rFonts w:hint="eastAsia" w:ascii="仿宋_GB2312" w:hAnsi="仿宋_GB2312" w:eastAsia="仿宋_GB2312" w:cs="仿宋_GB2312"/>
                <w:b w:val="0"/>
                <w:bCs w:val="0"/>
                <w:sz w:val="23"/>
                <w:szCs w:val="23"/>
              </w:rPr>
              <w:t>真空包装，即开即食</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sz w:val="24"/>
                <w:vertAlign w:val="baseline"/>
              </w:rPr>
              <w:t>11000</w:t>
            </w:r>
            <w:r>
              <w:rPr>
                <w:rFonts w:hint="eastAsia" w:ascii="仿宋_GB2312" w:hAnsi="仿宋_GB2312" w:eastAsia="仿宋_GB2312" w:cs="仿宋_GB2312"/>
                <w:b w:val="0"/>
                <w:bCs w:val="0"/>
                <w:sz w:val="23"/>
                <w:szCs w:val="23"/>
              </w:rPr>
              <w:t>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水饺</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eastAsia="zh-CN"/>
              </w:rPr>
            </w:pPr>
            <w:r>
              <w:rPr>
                <w:rFonts w:hint="eastAsia" w:ascii="仿宋_GB2312" w:hAnsi="仿宋_GB2312" w:eastAsia="仿宋_GB2312" w:cs="仿宋_GB2312"/>
                <w:b w:val="0"/>
                <w:bCs w:val="0"/>
                <w:sz w:val="23"/>
                <w:szCs w:val="23"/>
              </w:rPr>
              <w:t>猪肉馅</w:t>
            </w:r>
            <w:r>
              <w:rPr>
                <w:rFonts w:hint="eastAsia" w:ascii="仿宋_GB2312" w:hAnsi="仿宋_GB2312" w:eastAsia="仿宋_GB2312" w:cs="仿宋_GB2312"/>
                <w:b w:val="0"/>
                <w:bCs w:val="0"/>
                <w:sz w:val="23"/>
                <w:szCs w:val="23"/>
                <w:lang w:val="en-US" w:eastAsia="zh-CN"/>
              </w:rPr>
              <w:t>5000</w:t>
            </w:r>
            <w:r>
              <w:rPr>
                <w:rFonts w:hint="eastAsia" w:ascii="仿宋_GB2312" w:hAnsi="仿宋_GB2312" w:eastAsia="仿宋_GB2312" w:cs="仿宋_GB2312"/>
                <w:b w:val="0"/>
                <w:bCs w:val="0"/>
                <w:sz w:val="23"/>
                <w:szCs w:val="23"/>
              </w:rPr>
              <w:t>斤</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rPr>
              <w:t>牛肉馅</w:t>
            </w:r>
            <w:r>
              <w:rPr>
                <w:rFonts w:hint="eastAsia" w:ascii="仿宋_GB2312" w:hAnsi="仿宋_GB2312" w:eastAsia="仿宋_GB2312" w:cs="仿宋_GB2312"/>
                <w:b w:val="0"/>
                <w:bCs w:val="0"/>
                <w:sz w:val="23"/>
                <w:szCs w:val="23"/>
                <w:lang w:val="en-US" w:eastAsia="zh-CN"/>
              </w:rPr>
              <w:t>和素</w:t>
            </w:r>
            <w:r>
              <w:rPr>
                <w:rFonts w:hint="eastAsia" w:ascii="仿宋_GB2312" w:hAnsi="仿宋_GB2312" w:eastAsia="仿宋_GB2312" w:cs="仿宋_GB2312"/>
                <w:b w:val="0"/>
                <w:bCs w:val="0"/>
                <w:sz w:val="23"/>
                <w:szCs w:val="23"/>
              </w:rPr>
              <w:t>馅</w:t>
            </w:r>
            <w:r>
              <w:rPr>
                <w:rFonts w:hint="eastAsia" w:ascii="仿宋_GB2312" w:hAnsi="仿宋_GB2312" w:eastAsia="仿宋_GB2312" w:cs="仿宋_GB2312"/>
                <w:b w:val="0"/>
                <w:bCs w:val="0"/>
                <w:sz w:val="23"/>
                <w:szCs w:val="23"/>
                <w:lang w:val="en-US" w:eastAsia="zh-CN"/>
              </w:rPr>
              <w:t>各500斤，2</w:t>
            </w:r>
            <w:r>
              <w:rPr>
                <w:rFonts w:hint="eastAsia" w:ascii="仿宋_GB2312" w:hAnsi="仿宋_GB2312" w:eastAsia="仿宋_GB2312" w:cs="仿宋_GB2312"/>
                <w:b w:val="0"/>
                <w:bCs w:val="0"/>
                <w:sz w:val="23"/>
                <w:szCs w:val="23"/>
              </w:rPr>
              <w:t>0g</w:t>
            </w:r>
            <w:r>
              <w:rPr>
                <w:rFonts w:hint="eastAsia" w:ascii="仿宋_GB2312" w:hAnsi="仿宋_GB2312" w:eastAsia="仿宋_GB2312" w:cs="仿宋_GB2312"/>
                <w:b w:val="0"/>
                <w:bCs w:val="0"/>
                <w:sz w:val="23"/>
                <w:szCs w:val="23"/>
                <w:lang w:val="en-US" w:eastAsia="zh-CN"/>
              </w:rPr>
              <w:t>-30</w:t>
            </w:r>
            <w:r>
              <w:rPr>
                <w:rFonts w:hint="eastAsia" w:ascii="仿宋_GB2312" w:hAnsi="仿宋_GB2312" w:eastAsia="仿宋_GB2312" w:cs="仿宋_GB2312"/>
                <w:b w:val="0"/>
                <w:bCs w:val="0"/>
                <w:sz w:val="23"/>
                <w:szCs w:val="23"/>
              </w:rPr>
              <w:t>g</w:t>
            </w:r>
            <w:r>
              <w:rPr>
                <w:rFonts w:hint="eastAsia" w:ascii="仿宋_GB2312" w:hAnsi="仿宋_GB2312" w:eastAsia="仿宋_GB2312" w:cs="仿宋_GB2312"/>
                <w:b w:val="0"/>
                <w:bCs w:val="0"/>
                <w:sz w:val="23"/>
                <w:szCs w:val="23"/>
                <w:lang w:val="en-US" w:eastAsia="zh-CN"/>
              </w:rPr>
              <w:t>/只，</w:t>
            </w:r>
            <w:r>
              <w:rPr>
                <w:rFonts w:hint="eastAsia" w:ascii="仿宋_GB2312" w:hAnsi="仿宋_GB2312" w:eastAsia="仿宋_GB2312" w:cs="仿宋_GB2312"/>
                <w:b w:val="0"/>
                <w:bCs w:val="0"/>
                <w:sz w:val="23"/>
                <w:szCs w:val="23"/>
              </w:rPr>
              <w:t>建议</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参照）</w:t>
            </w:r>
            <w:r>
              <w:rPr>
                <w:rFonts w:hint="eastAsia" w:ascii="仿宋_GB2312" w:hAnsi="仿宋_GB2312" w:eastAsia="仿宋_GB2312" w:cs="仿宋_GB2312"/>
                <w:b w:val="0"/>
                <w:bCs w:val="0"/>
                <w:sz w:val="23"/>
                <w:szCs w:val="23"/>
              </w:rPr>
              <w:t>品牌：五芳斋、思念、诸老大、知味观、三全</w:t>
            </w:r>
            <w:r>
              <w:rPr>
                <w:rFonts w:hint="eastAsia" w:ascii="仿宋_GB2312" w:hAnsi="仿宋_GB2312" w:eastAsia="仿宋_GB2312" w:cs="仿宋_GB2312"/>
                <w:b w:val="0"/>
                <w:bCs w:val="0"/>
                <w:sz w:val="23"/>
                <w:szCs w:val="23"/>
                <w:lang w:eastAsia="zh-CN"/>
              </w:rPr>
              <w:t>、安井</w:t>
            </w:r>
            <w:r>
              <w:rPr>
                <w:rFonts w:hint="eastAsia" w:ascii="仿宋_GB2312" w:hAnsi="仿宋_GB2312" w:eastAsia="仿宋_GB2312" w:cs="仿宋_GB2312"/>
                <w:b w:val="0"/>
                <w:bCs w:val="0"/>
                <w:sz w:val="23"/>
                <w:szCs w:val="23"/>
              </w:rPr>
              <w:t>等知名品牌；</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6</w:t>
            </w:r>
            <w:r>
              <w:rPr>
                <w:rFonts w:hint="eastAsia" w:ascii="仿宋_GB2312" w:hAnsi="仿宋_GB2312" w:eastAsia="仿宋_GB2312" w:cs="仿宋_GB2312"/>
                <w:b w:val="0"/>
                <w:bCs w:val="0"/>
                <w:sz w:val="23"/>
                <w:szCs w:val="23"/>
              </w:rPr>
              <w:t>000斤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汤圆</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default"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rPr>
              <w:t>豆沙馅</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12</w:t>
            </w:r>
            <w:r>
              <w:rPr>
                <w:rFonts w:hint="eastAsia" w:ascii="仿宋_GB2312" w:hAnsi="仿宋_GB2312" w:eastAsia="仿宋_GB2312" w:cs="仿宋_GB2312"/>
                <w:b w:val="0"/>
                <w:bCs w:val="0"/>
                <w:sz w:val="23"/>
                <w:szCs w:val="23"/>
              </w:rPr>
              <w:t>g</w:t>
            </w:r>
            <w:r>
              <w:rPr>
                <w:rFonts w:hint="eastAsia" w:ascii="仿宋_GB2312" w:hAnsi="仿宋_GB2312" w:eastAsia="仿宋_GB2312" w:cs="仿宋_GB2312"/>
                <w:b w:val="0"/>
                <w:bCs w:val="0"/>
                <w:sz w:val="23"/>
                <w:szCs w:val="23"/>
                <w:lang w:val="en-US" w:eastAsia="zh-CN"/>
              </w:rPr>
              <w:t>-2</w:t>
            </w:r>
            <w:r>
              <w:rPr>
                <w:rFonts w:hint="eastAsia" w:ascii="仿宋_GB2312" w:hAnsi="仿宋_GB2312" w:eastAsia="仿宋_GB2312" w:cs="仿宋_GB2312"/>
                <w:b w:val="0"/>
                <w:bCs w:val="0"/>
                <w:sz w:val="23"/>
                <w:szCs w:val="23"/>
              </w:rPr>
              <w:t>0g</w:t>
            </w:r>
            <w:r>
              <w:rPr>
                <w:rFonts w:hint="eastAsia" w:ascii="仿宋_GB2312" w:hAnsi="仿宋_GB2312" w:eastAsia="仿宋_GB2312" w:cs="仿宋_GB2312"/>
                <w:b w:val="0"/>
                <w:bCs w:val="0"/>
                <w:sz w:val="23"/>
                <w:szCs w:val="23"/>
                <w:lang w:val="en-US" w:eastAsia="zh-CN"/>
              </w:rPr>
              <w:t>/只，</w:t>
            </w:r>
            <w:r>
              <w:rPr>
                <w:rFonts w:hint="eastAsia" w:ascii="仿宋_GB2312" w:hAnsi="仿宋_GB2312" w:eastAsia="仿宋_GB2312" w:cs="仿宋_GB2312"/>
                <w:b w:val="0"/>
                <w:bCs w:val="0"/>
                <w:sz w:val="23"/>
                <w:szCs w:val="23"/>
              </w:rPr>
              <w:t>建议</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参照）</w:t>
            </w:r>
            <w:r>
              <w:rPr>
                <w:rFonts w:hint="eastAsia" w:ascii="仿宋_GB2312" w:hAnsi="仿宋_GB2312" w:eastAsia="仿宋_GB2312" w:cs="仿宋_GB2312"/>
                <w:b w:val="0"/>
                <w:bCs w:val="0"/>
                <w:sz w:val="23"/>
                <w:szCs w:val="23"/>
              </w:rPr>
              <w:t>品牌：五芳斋、思念、诸老大、知味观、三全</w:t>
            </w:r>
            <w:r>
              <w:rPr>
                <w:rFonts w:hint="eastAsia" w:ascii="仿宋_GB2312" w:hAnsi="仿宋_GB2312" w:eastAsia="仿宋_GB2312" w:cs="仿宋_GB2312"/>
                <w:b w:val="0"/>
                <w:bCs w:val="0"/>
                <w:sz w:val="23"/>
                <w:szCs w:val="23"/>
                <w:lang w:eastAsia="zh-CN"/>
              </w:rPr>
              <w:t>、安井</w:t>
            </w:r>
            <w:r>
              <w:rPr>
                <w:rFonts w:hint="eastAsia" w:ascii="仿宋_GB2312" w:hAnsi="仿宋_GB2312" w:eastAsia="仿宋_GB2312" w:cs="仿宋_GB2312"/>
                <w:b w:val="0"/>
                <w:bCs w:val="0"/>
                <w:sz w:val="23"/>
                <w:szCs w:val="23"/>
              </w:rPr>
              <w:t>等知名品牌；</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1800</w:t>
            </w:r>
            <w:r>
              <w:rPr>
                <w:rFonts w:hint="eastAsia" w:ascii="仿宋_GB2312" w:hAnsi="仿宋_GB2312" w:eastAsia="仿宋_GB2312" w:cs="仿宋_GB2312"/>
                <w:b w:val="0"/>
                <w:bCs w:val="0"/>
                <w:sz w:val="23"/>
                <w:szCs w:val="23"/>
              </w:rPr>
              <w:t>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rPr>
              <w:t>无核红枣</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干的</w:t>
            </w:r>
            <w:r>
              <w:rPr>
                <w:rFonts w:hint="eastAsia" w:ascii="仿宋_GB2312" w:hAnsi="仿宋_GB2312" w:eastAsia="仿宋_GB2312" w:cs="仿宋_GB2312"/>
                <w:b w:val="0"/>
                <w:bCs w:val="0"/>
                <w:sz w:val="23"/>
                <w:szCs w:val="23"/>
                <w:lang w:eastAsia="zh-CN"/>
              </w:rPr>
              <w:t>，</w:t>
            </w:r>
            <w:r>
              <w:rPr>
                <w:rFonts w:hint="eastAsia" w:ascii="仿宋_GB2312" w:hAnsi="仿宋_GB2312" w:eastAsia="仿宋_GB2312" w:cs="仿宋_GB2312"/>
                <w:b w:val="0"/>
                <w:bCs w:val="0"/>
                <w:sz w:val="23"/>
                <w:szCs w:val="23"/>
                <w:lang w:val="en-US" w:eastAsia="zh-CN"/>
              </w:rPr>
              <w:t>色泽红润，柔韧香甜，不低于长3cm，直径1.5-2cm</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300</w:t>
            </w:r>
            <w:r>
              <w:rPr>
                <w:rFonts w:hint="eastAsia" w:ascii="仿宋_GB2312" w:hAnsi="仿宋_GB2312" w:eastAsia="仿宋_GB2312" w:cs="仿宋_GB2312"/>
                <w:b w:val="0"/>
                <w:bCs w:val="0"/>
                <w:sz w:val="23"/>
                <w:szCs w:val="23"/>
              </w:rPr>
              <w:t>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bl>
    <w:p>
      <w:pPr>
        <w:spacing w:line="440" w:lineRule="exact"/>
        <w:ind w:firstLine="482" w:firstLineChars="200"/>
        <w:rPr>
          <w:rFonts w:hint="default" w:ascii="仿宋_GB2312" w:hAnsi="仿宋_GB2312" w:eastAsia="仿宋_GB2312" w:cs="仿宋_GB2312"/>
          <w:b w:val="0"/>
          <w:bCs/>
          <w:sz w:val="24"/>
          <w:lang w:val="en-US" w:eastAsia="zh-CN"/>
        </w:rPr>
      </w:pPr>
      <w:r>
        <w:rPr>
          <w:rFonts w:hint="eastAsia" w:ascii="仿宋_GB2312" w:hAnsi="仿宋_GB2312" w:eastAsia="仿宋_GB2312" w:cs="仿宋_GB2312"/>
          <w:b/>
          <w:sz w:val="24"/>
          <w:lang w:val="en-US" w:eastAsia="zh-CN"/>
        </w:rPr>
        <w:t>注：</w:t>
      </w:r>
      <w:r>
        <w:rPr>
          <w:rFonts w:hint="eastAsia" w:ascii="仿宋_GB2312" w:hAnsi="仿宋_GB2312" w:eastAsia="仿宋_GB2312" w:cs="仿宋_GB2312"/>
          <w:b w:val="0"/>
          <w:bCs/>
          <w:sz w:val="24"/>
          <w:lang w:val="en-US" w:eastAsia="zh-CN"/>
        </w:rPr>
        <w:t>1.</w:t>
      </w:r>
      <w:r>
        <w:rPr>
          <w:rFonts w:hint="eastAsia" w:ascii="仿宋_GB2312" w:hAnsi="仿宋_GB2312" w:eastAsia="仿宋_GB2312" w:cs="仿宋_GB2312"/>
          <w:bCs/>
          <w:sz w:val="24"/>
          <w:szCs w:val="24"/>
        </w:rPr>
        <w:t>表格中需求量仅供参考，以实际发生量作为结算依据。</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三、食品质量及配送原则</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1.所供货物须按照标的要求供应；有“QS”、“SC”、“TY”食品质量安全认证。</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▲2.所供货物剩余保存期不少于保质期的</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以上。</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3.标准包装无破损，标识清晰、规范。</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4.合同期限内做到品牌不变、包装不变、规格不变、单价不变；若厂家有变动，中标供应商须提供厂家证明函，经采购人同意方可变更。若采购方因需求对品种、规格、品牌提出更改时，双方协商。</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5.采购方不保证供应商的销售额。</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color w:val="000000"/>
          <w:sz w:val="24"/>
          <w:szCs w:val="24"/>
        </w:rPr>
      </w:pPr>
      <w:r>
        <w:rPr>
          <w:rFonts w:hint="eastAsia" w:ascii="仿宋_GB2312" w:hAnsi="仿宋_GB2312" w:eastAsia="仿宋_GB2312" w:cs="仿宋_GB2312"/>
          <w:sz w:val="24"/>
          <w:szCs w:val="24"/>
        </w:rPr>
        <w:t>6.成交后，采购人有权指定本次清单的任何产品要求供应商供货。供应商不得无理由拒绝接受或者随意变更。</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7.配送地点：江苏省南京市高淳区 花山 采购人指定地点。</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▲8.中标供应商在接到通知后备齐货物，</w:t>
      </w:r>
      <w:r>
        <w:rPr>
          <w:rFonts w:hint="eastAsia" w:ascii="仿宋_GB2312" w:hAnsi="仿宋_GB2312" w:eastAsia="仿宋_GB2312" w:cs="仿宋_GB2312"/>
          <w:color w:val="FF0000"/>
          <w:sz w:val="24"/>
          <w:szCs w:val="24"/>
          <w:lang w:val="en-US" w:eastAsia="zh-CN"/>
        </w:rPr>
        <w:t>按照甲方提供的采购清单，</w:t>
      </w:r>
      <w:r>
        <w:rPr>
          <w:rFonts w:hint="eastAsia" w:ascii="仿宋_GB2312" w:hAnsi="仿宋_GB2312" w:eastAsia="仿宋_GB2312" w:cs="仿宋_GB2312"/>
          <w:sz w:val="24"/>
          <w:szCs w:val="24"/>
        </w:rPr>
        <w:t>按时送抵交货地点；中标供应商除不可抗力，不得因其他任何理由延迟送货。采购人如遇特殊情况需推迟送货，应提前通知中标供应商。中标供应商不能按时、按质、按量供货，导致采购人无法正常供应的，采购人有权自行采购同等质量的货物，由此造成的经济损失和责任均由中标供应商承担，并承担违约责任。</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三、报价要求</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1.供应商须对所有货物进行报价，拒绝有选择报价。报价的计价方法以分项合计</w:t>
      </w:r>
      <w:r>
        <w:rPr>
          <w:rFonts w:hint="eastAsia" w:ascii="仿宋_GB2312" w:hAnsi="仿宋_GB2312" w:eastAsia="仿宋_GB2312" w:cs="仿宋_GB2312"/>
          <w:sz w:val="24"/>
          <w:szCs w:val="24"/>
          <w:lang w:val="en-US" w:eastAsia="zh-CN"/>
        </w:rPr>
        <w:t>的</w:t>
      </w:r>
      <w:r>
        <w:rPr>
          <w:rFonts w:hint="eastAsia" w:ascii="仿宋_GB2312" w:hAnsi="仿宋_GB2312" w:eastAsia="仿宋_GB2312" w:cs="仿宋_GB2312"/>
          <w:sz w:val="24"/>
          <w:szCs w:val="24"/>
        </w:rPr>
        <w:t>总价计算。</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2.技术标准及作业要求必须符合国家有关标准及行业标准。</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3.不得将成交项目转包给其他企业法人或自然人，否则采购人有权中止合同。</w:t>
      </w:r>
    </w:p>
    <w:p>
      <w:pPr>
        <w:pStyle w:val="72"/>
        <w:keepNext w:val="0"/>
        <w:keepLines w:val="0"/>
        <w:pageBreakBefore w:val="0"/>
        <w:kinsoku/>
        <w:wordWrap/>
        <w:overflowPunct/>
        <w:topLinePunct w:val="0"/>
        <w:autoSpaceDE/>
        <w:autoSpaceDN/>
        <w:bidi w:val="0"/>
        <w:adjustRightInd w:val="0"/>
        <w:spacing w:line="440" w:lineRule="exact"/>
        <w:ind w:firstLine="5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4.报价人应确保其所提供的文件资料的真实性、有效性及合法性，否则，由此引起的任何责任由其自行承担。</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付款方式：</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本项目所采购的货物验收合格、</w:t>
      </w:r>
      <w:r>
        <w:rPr>
          <w:rFonts w:hint="eastAsia" w:ascii="仿宋_GB2312" w:hAnsi="仿宋_GB2312" w:eastAsia="仿宋_GB2312" w:cs="仿宋_GB2312"/>
          <w:color w:val="FF0000"/>
          <w:sz w:val="24"/>
        </w:rPr>
        <w:t>供应商将</w:t>
      </w:r>
      <w:r>
        <w:rPr>
          <w:rFonts w:hint="eastAsia" w:ascii="仿宋_GB2312" w:hAnsi="仿宋_GB2312" w:eastAsia="仿宋_GB2312" w:cs="仿宋_GB2312"/>
          <w:color w:val="FF0000"/>
          <w:sz w:val="24"/>
          <w:lang w:val="en-US" w:eastAsia="zh-CN"/>
        </w:rPr>
        <w:t>发货签收单位及正规</w:t>
      </w:r>
      <w:r>
        <w:rPr>
          <w:rFonts w:hint="eastAsia" w:ascii="仿宋_GB2312" w:hAnsi="仿宋_GB2312" w:eastAsia="仿宋_GB2312" w:cs="仿宋_GB2312"/>
          <w:color w:val="FF0000"/>
          <w:sz w:val="24"/>
        </w:rPr>
        <w:t>发票交甲</w:t>
      </w:r>
      <w:r>
        <w:rPr>
          <w:rFonts w:hint="eastAsia" w:ascii="仿宋_GB2312" w:hAnsi="仿宋_GB2312" w:eastAsia="仿宋_GB2312" w:cs="仿宋_GB2312"/>
          <w:sz w:val="24"/>
        </w:rPr>
        <w:t>方后一个月内付清货款。</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注：在合同执行过程中，采购人不再向中标人支付任何其他费用。如因中标人不能正常履约给采购人造成任何损失的，采购人将保留进一步追溯的权利，中标人赔偿由此带来的一切损失及费用。</w:t>
      </w:r>
    </w:p>
    <w:p>
      <w:pPr>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br w:type="page"/>
      </w:r>
    </w:p>
    <w:p>
      <w:pPr>
        <w:spacing w:line="440" w:lineRule="exact"/>
        <w:jc w:val="center"/>
        <w:outlineLvl w:val="0"/>
        <w:rPr>
          <w:rFonts w:ascii="方正小标宋_GBK" w:hAnsi="方正小标宋_GBK" w:eastAsia="方正小标宋_GBK" w:cs="方正小标宋_GBK"/>
          <w:bCs/>
          <w:sz w:val="30"/>
          <w:szCs w:val="30"/>
        </w:rPr>
      </w:pPr>
      <w:bookmarkStart w:id="47" w:name="_Toc21159"/>
      <w:bookmarkStart w:id="48" w:name="_Toc2067_WPSOffice_Level2"/>
      <w:bookmarkStart w:id="49" w:name="_Toc2833"/>
      <w:bookmarkStart w:id="50" w:name="_Toc15891"/>
      <w:bookmarkStart w:id="51" w:name="_Toc4485696"/>
      <w:r>
        <w:rPr>
          <w:rFonts w:hint="eastAsia" w:ascii="方正小标宋_GBK" w:hAnsi="方正小标宋_GBK" w:eastAsia="方正小标宋_GBK" w:cs="方正小标宋_GBK"/>
          <w:bCs/>
          <w:sz w:val="30"/>
          <w:szCs w:val="30"/>
        </w:rPr>
        <w:t>第四章 拟签订的合同文本</w:t>
      </w:r>
      <w:bookmarkEnd w:id="47"/>
    </w:p>
    <w:p>
      <w:pPr>
        <w:spacing w:line="500" w:lineRule="exact"/>
        <w:jc w:val="center"/>
        <w:rPr>
          <w:rFonts w:ascii="宋体" w:hAnsi="宋体" w:cs="宋体"/>
          <w:b/>
          <w:sz w:val="28"/>
          <w:szCs w:val="28"/>
        </w:rPr>
      </w:pPr>
    </w:p>
    <w:p>
      <w:pPr>
        <w:jc w:val="center"/>
        <w:rPr>
          <w:rFonts w:ascii="楷体" w:hAnsi="楷体" w:eastAsia="楷体" w:cs="楷体"/>
          <w:b/>
          <w:sz w:val="30"/>
          <w:szCs w:val="30"/>
        </w:rPr>
      </w:pPr>
      <w:r>
        <w:rPr>
          <w:rFonts w:hint="eastAsia" w:ascii="楷体" w:hAnsi="楷体" w:eastAsia="楷体" w:cs="楷体"/>
          <w:b/>
          <w:sz w:val="30"/>
          <w:szCs w:val="30"/>
        </w:rPr>
        <w:t>货物购销合同</w:t>
      </w:r>
    </w:p>
    <w:p>
      <w:pPr>
        <w:jc w:val="center"/>
        <w:rPr>
          <w:rFonts w:ascii="楷体" w:hAnsi="楷体" w:eastAsia="楷体" w:cs="楷体"/>
          <w:b/>
          <w:sz w:val="30"/>
          <w:szCs w:val="30"/>
        </w:rPr>
      </w:pPr>
      <w:r>
        <w:rPr>
          <w:rFonts w:hint="eastAsia" w:ascii="楷体" w:hAnsi="楷体" w:eastAsia="楷体" w:cs="楷体"/>
          <w:b/>
          <w:sz w:val="30"/>
          <w:szCs w:val="30"/>
        </w:rPr>
        <w:t>（仅供参考，供应商可在采购人的要求下就合同文本做相应调整）</w:t>
      </w:r>
    </w:p>
    <w:p>
      <w:pPr>
        <w:spacing w:line="0" w:lineRule="atLeast"/>
        <w:jc w:val="center"/>
        <w:rPr>
          <w:rFonts w:ascii="宋体" w:hAnsi="宋体" w:cs="宋体"/>
          <w:sz w:val="36"/>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firstLine="0"/>
        <w:jc w:val="center"/>
        <w:textAlignment w:val="auto"/>
        <w:rPr>
          <w:rFonts w:ascii="仿宋" w:hAnsi="仿宋" w:cs="仿宋"/>
          <w:bCs/>
          <w:color w:val="auto"/>
        </w:rPr>
      </w:pP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lang w:val="en-US" w:eastAsia="zh-CN"/>
        </w:rPr>
      </w:pPr>
      <w:r>
        <w:rPr>
          <w:rFonts w:hint="eastAsia" w:ascii="仿宋_GB2312" w:hAnsi="仿宋_GB2312" w:eastAsia="仿宋_GB2312" w:cs="仿宋_GB2312"/>
          <w:b/>
          <w:color w:val="auto"/>
          <w:sz w:val="24"/>
          <w:szCs w:val="24"/>
        </w:rPr>
        <w:t>项目名称：</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江苏省高淳监狱大伙房粽子、月饼、咸鸭蛋、水饺等食材采购项目</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color w:val="auto"/>
          <w:sz w:val="24"/>
          <w:szCs w:val="24"/>
        </w:rPr>
        <w:t xml:space="preserve">   合同编号：</w:t>
      </w:r>
      <w:r>
        <w:rPr>
          <w:rFonts w:hint="eastAsia" w:ascii="仿宋_GB2312" w:hAnsi="仿宋_GB2312" w:eastAsia="仿宋_GB2312" w:cs="仿宋_GB2312"/>
          <w:b/>
          <w:color w:val="auto"/>
          <w:sz w:val="24"/>
          <w:szCs w:val="24"/>
          <w:lang w:val="en-US" w:eastAsia="zh-CN"/>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rPr>
      </w:pPr>
      <w:r>
        <w:rPr>
          <w:rFonts w:hint="eastAsia" w:ascii="仿宋_GB2312" w:hAnsi="仿宋_GB2312" w:eastAsia="仿宋_GB2312" w:cs="仿宋_GB2312"/>
          <w:b/>
          <w:color w:val="auto"/>
          <w:sz w:val="24"/>
          <w:szCs w:val="24"/>
        </w:rPr>
        <w:t>甲方：（买方）</w:t>
      </w:r>
      <w:r>
        <w:rPr>
          <w:rFonts w:hint="eastAsia" w:ascii="仿宋_GB2312" w:hAnsi="仿宋_GB2312" w:eastAsia="仿宋_GB2312" w:cs="仿宋_GB2312"/>
          <w:b/>
          <w:color w:val="auto"/>
          <w:sz w:val="24"/>
          <w:szCs w:val="24"/>
          <w:u w:val="single"/>
          <w:lang w:val="en-US" w:eastAsia="zh-CN"/>
        </w:rPr>
        <w:t xml:space="preserve">  </w:t>
      </w:r>
      <w:r>
        <w:rPr>
          <w:rFonts w:hint="eastAsia" w:ascii="仿宋_GB2312" w:hAnsi="仿宋_GB2312" w:eastAsia="仿宋_GB2312" w:cs="仿宋_GB2312"/>
          <w:b/>
          <w:color w:val="auto"/>
          <w:sz w:val="24"/>
          <w:szCs w:val="24"/>
          <w:u w:val="single"/>
        </w:rPr>
        <w:t>江苏</w:t>
      </w:r>
      <w:r>
        <w:rPr>
          <w:rFonts w:hint="eastAsia" w:ascii="仿宋_GB2312" w:hAnsi="仿宋_GB2312" w:eastAsia="仿宋_GB2312" w:cs="仿宋_GB2312"/>
          <w:b/>
          <w:color w:val="auto"/>
          <w:sz w:val="24"/>
          <w:szCs w:val="24"/>
          <w:u w:val="single"/>
          <w:lang w:val="en-US" w:eastAsia="zh-CN"/>
        </w:rPr>
        <w:t>省高淳监狱</w:t>
      </w:r>
      <w:r>
        <w:rPr>
          <w:rFonts w:hint="eastAsia" w:ascii="仿宋_GB2312" w:hAnsi="仿宋_GB2312" w:eastAsia="仿宋_GB2312" w:cs="仿宋_GB2312"/>
          <w:b/>
          <w:color w:val="auto"/>
          <w:sz w:val="24"/>
          <w:szCs w:val="24"/>
          <w:u w:val="single"/>
        </w:rPr>
        <w:t xml:space="preserve">  </w:t>
      </w:r>
    </w:p>
    <w:p>
      <w:pPr>
        <w:pStyle w:val="33"/>
        <w:keepNext w:val="0"/>
        <w:keepLines w:val="0"/>
        <w:pageBreakBefore w:val="0"/>
        <w:widowControl w:val="0"/>
        <w:kinsoku/>
        <w:wordWrap/>
        <w:overflowPunct/>
        <w:topLinePunct w:val="0"/>
        <w:autoSpaceDE/>
        <w:autoSpaceDN/>
        <w:bidi w:val="0"/>
        <w:adjustRightInd w:val="0"/>
        <w:snapToGrid w:val="0"/>
        <w:spacing w:line="360" w:lineRule="auto"/>
        <w:ind w:firstLine="0"/>
        <w:textAlignment w:val="auto"/>
        <w:rPr>
          <w:rFonts w:hint="eastAsia" w:ascii="仿宋_GB2312" w:hAnsi="仿宋_GB2312" w:eastAsia="仿宋_GB2312" w:cs="仿宋_GB2312"/>
          <w:b/>
          <w:color w:val="auto"/>
          <w:sz w:val="24"/>
          <w:szCs w:val="24"/>
          <w:u w:val="single"/>
        </w:rPr>
      </w:pPr>
      <w:r>
        <w:rPr>
          <w:rFonts w:hint="eastAsia" w:ascii="仿宋_GB2312" w:hAnsi="仿宋_GB2312" w:eastAsia="仿宋_GB2312" w:cs="仿宋_GB2312"/>
          <w:b/>
          <w:color w:val="auto"/>
          <w:sz w:val="24"/>
          <w:szCs w:val="24"/>
        </w:rPr>
        <w:t>乙方：（卖方）</w:t>
      </w:r>
      <w:r>
        <w:rPr>
          <w:rFonts w:hint="eastAsia" w:ascii="仿宋_GB2312" w:hAnsi="仿宋_GB2312" w:eastAsia="仿宋_GB2312" w:cs="仿宋_GB2312"/>
          <w:b/>
          <w:color w:val="auto"/>
          <w:sz w:val="24"/>
          <w:szCs w:val="24"/>
          <w:u w:val="single"/>
        </w:rPr>
        <w:t xml:space="preserve"> </w:t>
      </w:r>
      <w:r>
        <w:rPr>
          <w:rFonts w:hint="eastAsia" w:ascii="仿宋_GB2312" w:hAnsi="仿宋_GB2312" w:eastAsia="仿宋_GB2312" w:cs="仿宋_GB2312"/>
          <w:b/>
          <w:color w:val="auto"/>
          <w:sz w:val="24"/>
          <w:szCs w:val="24"/>
          <w:u w:val="single"/>
          <w:lang w:val="en-US" w:eastAsia="zh-CN"/>
        </w:rPr>
        <w:t xml:space="preserve">               </w:t>
      </w:r>
      <w:r>
        <w:rPr>
          <w:rFonts w:hint="eastAsia" w:ascii="仿宋_GB2312" w:hAnsi="仿宋_GB2312" w:eastAsia="仿宋_GB2312" w:cs="仿宋_GB2312"/>
          <w:b/>
          <w:color w:val="auto"/>
          <w:sz w:val="24"/>
          <w:szCs w:val="24"/>
          <w:u w:val="single"/>
        </w:rPr>
        <w:t xml:space="preserve">  </w:t>
      </w:r>
    </w:p>
    <w:p>
      <w:pPr>
        <w:pStyle w:val="33"/>
        <w:snapToGrid w:val="0"/>
        <w:spacing w:line="360" w:lineRule="auto"/>
        <w:ind w:firstLine="480"/>
        <w:rPr>
          <w:rFonts w:ascii="仿宋" w:hAnsi="仿宋" w:cs="仿宋"/>
          <w:color w:val="auto"/>
          <w:u w:val="single"/>
        </w:rPr>
      </w:pP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甲、乙双方根据《中华人民共和国民法典》，在平等互利、协商一致的基础上，就</w:t>
      </w:r>
      <w:r>
        <w:rPr>
          <w:rFonts w:hint="eastAsia" w:ascii="仿宋_GB2312" w:hAnsi="仿宋_GB2312" w:eastAsia="仿宋_GB2312" w:cs="仿宋_GB2312"/>
          <w:color w:val="auto"/>
          <w:sz w:val="24"/>
          <w:szCs w:val="24"/>
          <w:u w:val="single"/>
        </w:rPr>
        <w:t>江苏省高淳监狱大伙房粽子、月饼、咸鸭蛋、水饺等食材采购项目（项目编号：</w:t>
      </w:r>
      <w:r>
        <w:rPr>
          <w:rFonts w:hint="eastAsia" w:ascii="仿宋_GB2312" w:hAnsi="仿宋_GB2312" w:eastAsia="仿宋_GB2312" w:cs="仿宋_GB2312"/>
          <w:color w:val="FF0000"/>
          <w:sz w:val="24"/>
          <w:szCs w:val="24"/>
          <w:u w:val="single"/>
          <w:lang w:eastAsia="zh-CN"/>
        </w:rPr>
        <w:t>高淳监狱-JY-2025-040</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的交易结果，签署本合同。</w:t>
      </w:r>
    </w:p>
    <w:p>
      <w:pPr>
        <w:pStyle w:val="33"/>
        <w:keepNext w:val="0"/>
        <w:keepLines w:val="0"/>
        <w:pageBreakBefore w:val="0"/>
        <w:kinsoku/>
        <w:overflowPunct/>
        <w:topLinePunct w:val="0"/>
        <w:autoSpaceDE/>
        <w:autoSpaceDN/>
        <w:bidi w:val="0"/>
        <w:adjustRightInd w:val="0"/>
        <w:snapToGrid w:val="0"/>
        <w:spacing w:line="440" w:lineRule="exact"/>
        <w:ind w:right="0" w:rightChars="0" w:firstLine="48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一、货物内容</w:t>
      </w:r>
    </w:p>
    <w:tbl>
      <w:tblPr>
        <w:tblStyle w:val="60"/>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491"/>
        <w:gridCol w:w="1194"/>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品名</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品牌、生产厂家</w:t>
            </w: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预计需求</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lang w:eastAsia="zh-CN"/>
              </w:rPr>
            </w:pPr>
            <w:r>
              <w:rPr>
                <w:rFonts w:hint="eastAsia" w:ascii="仿宋_GB2312" w:hAnsi="仿宋_GB2312" w:eastAsia="仿宋_GB2312" w:cs="仿宋_GB2312"/>
                <w:b w:val="0"/>
                <w:bCs w:val="0"/>
                <w:sz w:val="23"/>
                <w:szCs w:val="23"/>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粽子</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8600只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lang w:val="en-US" w:eastAsia="zh-CN"/>
              </w:rPr>
              <w:t>月饼</w:t>
            </w:r>
          </w:p>
        </w:tc>
        <w:tc>
          <w:tcPr>
            <w:tcW w:w="4491"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sz w:val="24"/>
                <w:vertAlign w:val="baseline"/>
              </w:rPr>
            </w:pPr>
            <w:r>
              <w:rPr>
                <w:rFonts w:hint="eastAsia" w:ascii="仿宋_GB2312" w:hAnsi="仿宋_GB2312" w:eastAsia="仿宋_GB2312" w:cs="仿宋_GB2312"/>
                <w:b w:val="0"/>
                <w:bCs w:val="0"/>
                <w:sz w:val="23"/>
                <w:szCs w:val="23"/>
                <w:lang w:val="en-US" w:eastAsia="zh-CN"/>
              </w:rPr>
              <w:t>8600个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咸鸭蛋</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sz w:val="24"/>
                <w:vertAlign w:val="baseline"/>
              </w:rPr>
              <w:t>11000</w:t>
            </w:r>
            <w:r>
              <w:rPr>
                <w:rFonts w:hint="eastAsia" w:ascii="仿宋_GB2312" w:hAnsi="仿宋_GB2312" w:eastAsia="仿宋_GB2312" w:cs="仿宋_GB2312"/>
                <w:b w:val="0"/>
                <w:bCs w:val="0"/>
                <w:sz w:val="23"/>
                <w:szCs w:val="23"/>
              </w:rPr>
              <w:t>只</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水饺</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lang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6</w:t>
            </w:r>
            <w:r>
              <w:rPr>
                <w:rFonts w:hint="eastAsia" w:ascii="仿宋_GB2312" w:hAnsi="仿宋_GB2312" w:eastAsia="仿宋_GB2312" w:cs="仿宋_GB2312"/>
                <w:b w:val="0"/>
                <w:bCs w:val="0"/>
                <w:sz w:val="23"/>
                <w:szCs w:val="23"/>
              </w:rPr>
              <w:t>000斤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rPr>
            </w:pPr>
            <w:r>
              <w:rPr>
                <w:rFonts w:hint="eastAsia" w:ascii="仿宋_GB2312" w:hAnsi="仿宋_GB2312" w:eastAsia="仿宋_GB2312" w:cs="仿宋_GB2312"/>
                <w:b w:val="0"/>
                <w:bCs w:val="0"/>
                <w:sz w:val="23"/>
                <w:szCs w:val="23"/>
              </w:rPr>
              <w:t>汤圆</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default" w:ascii="仿宋_GB2312" w:hAnsi="仿宋_GB2312" w:eastAsia="仿宋_GB2312" w:cs="仿宋_GB2312"/>
                <w:b w:val="0"/>
                <w:bCs w:val="0"/>
                <w:sz w:val="23"/>
                <w:szCs w:val="23"/>
                <w:lang w:val="en-US" w:eastAsia="zh-CN"/>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1800</w:t>
            </w:r>
            <w:r>
              <w:rPr>
                <w:rFonts w:hint="eastAsia" w:ascii="仿宋_GB2312" w:hAnsi="仿宋_GB2312" w:eastAsia="仿宋_GB2312" w:cs="仿宋_GB2312"/>
                <w:b w:val="0"/>
                <w:bCs w:val="0"/>
                <w:sz w:val="23"/>
                <w:szCs w:val="23"/>
              </w:rPr>
              <w:t>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6"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rPr>
              <w:t>无核红枣</w:t>
            </w:r>
          </w:p>
        </w:tc>
        <w:tc>
          <w:tcPr>
            <w:tcW w:w="4491" w:type="dxa"/>
            <w:vAlign w:val="top"/>
          </w:tcPr>
          <w:p>
            <w:pPr>
              <w:keepNext w:val="0"/>
              <w:keepLines w:val="0"/>
              <w:pageBreakBefore w:val="0"/>
              <w:kinsoku/>
              <w:wordWrap/>
              <w:overflowPunct/>
              <w:topLinePunct w:val="0"/>
              <w:autoSpaceDE/>
              <w:autoSpaceDN/>
              <w:bidi w:val="0"/>
              <w:adjustRightInd/>
              <w:spacing w:line="400" w:lineRule="exact"/>
              <w:ind w:left="0" w:leftChars="0"/>
              <w:jc w:val="left"/>
              <w:textAlignment w:val="auto"/>
              <w:rPr>
                <w:rFonts w:hint="eastAsia" w:ascii="仿宋_GB2312" w:hAnsi="仿宋_GB2312" w:eastAsia="仿宋_GB2312" w:cs="仿宋_GB2312"/>
                <w:b w:val="0"/>
                <w:bCs w:val="0"/>
                <w:sz w:val="23"/>
                <w:szCs w:val="23"/>
              </w:rPr>
            </w:pPr>
          </w:p>
        </w:tc>
        <w:tc>
          <w:tcPr>
            <w:tcW w:w="1194"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val="0"/>
                <w:sz w:val="23"/>
                <w:szCs w:val="23"/>
                <w:lang w:val="en-US" w:eastAsia="zh-CN"/>
              </w:rPr>
            </w:pPr>
            <w:r>
              <w:rPr>
                <w:rFonts w:hint="eastAsia" w:ascii="仿宋_GB2312" w:hAnsi="仿宋_GB2312" w:eastAsia="仿宋_GB2312" w:cs="仿宋_GB2312"/>
                <w:b w:val="0"/>
                <w:bCs w:val="0"/>
                <w:sz w:val="23"/>
                <w:szCs w:val="23"/>
                <w:lang w:val="en-US" w:eastAsia="zh-CN"/>
              </w:rPr>
              <w:t>300</w:t>
            </w:r>
            <w:r>
              <w:rPr>
                <w:rFonts w:hint="eastAsia" w:ascii="仿宋_GB2312" w:hAnsi="仿宋_GB2312" w:eastAsia="仿宋_GB2312" w:cs="仿宋_GB2312"/>
                <w:b w:val="0"/>
                <w:bCs w:val="0"/>
                <w:sz w:val="23"/>
                <w:szCs w:val="23"/>
              </w:rPr>
              <w:t>斤</w:t>
            </w:r>
          </w:p>
        </w:tc>
        <w:tc>
          <w:tcPr>
            <w:tcW w:w="1845" w:type="dxa"/>
            <w:vAlign w:val="center"/>
          </w:tcPr>
          <w:p>
            <w:pPr>
              <w:keepNext w:val="0"/>
              <w:keepLines w:val="0"/>
              <w:pageBreakBefore w:val="0"/>
              <w:kinsoku/>
              <w:wordWrap/>
              <w:overflowPunct/>
              <w:topLinePunct w:val="0"/>
              <w:autoSpaceDE/>
              <w:autoSpaceDN/>
              <w:bidi w:val="0"/>
              <w:adjustRightInd/>
              <w:spacing w:line="400" w:lineRule="exact"/>
              <w:ind w:left="0"/>
              <w:jc w:val="center"/>
              <w:textAlignment w:val="auto"/>
              <w:rPr>
                <w:rFonts w:hint="eastAsia" w:ascii="仿宋_GB2312" w:hAnsi="仿宋_GB2312" w:eastAsia="仿宋_GB2312" w:cs="仿宋_GB2312"/>
                <w:b w:val="0"/>
                <w:bCs w:val="0"/>
                <w:sz w:val="23"/>
                <w:szCs w:val="23"/>
              </w:rPr>
            </w:pPr>
          </w:p>
        </w:tc>
      </w:tr>
    </w:tbl>
    <w:p>
      <w:pPr>
        <w:pStyle w:val="33"/>
        <w:keepNext w:val="0"/>
        <w:keepLines w:val="0"/>
        <w:pageBreakBefore w:val="0"/>
        <w:kinsoku/>
        <w:overflowPunct/>
        <w:topLinePunct w:val="0"/>
        <w:autoSpaceDE/>
        <w:autoSpaceDN/>
        <w:bidi w:val="0"/>
        <w:adjustRightInd w:val="0"/>
        <w:snapToGrid w:val="0"/>
        <w:spacing w:line="440" w:lineRule="exact"/>
        <w:ind w:right="0" w:rightChars="0"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合同期限内做到品牌不变、包装不变、规格不变、单价不变</w:t>
      </w:r>
      <w:r>
        <w:rPr>
          <w:rFonts w:hint="eastAsia" w:ascii="仿宋_GB2312" w:hAnsi="仿宋_GB2312" w:eastAsia="仿宋_GB2312" w:cs="仿宋_GB2312"/>
          <w:color w:val="auto"/>
          <w:sz w:val="24"/>
          <w:szCs w:val="24"/>
          <w:lang w:eastAsia="zh-CN"/>
        </w:rPr>
        <w:t>。</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二、交货期、交货方式及交货地点</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default"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rPr>
        <w:t>1.交货期：</w:t>
      </w:r>
      <w:r>
        <w:rPr>
          <w:rFonts w:hint="eastAsia" w:ascii="仿宋_GB2312" w:hAnsi="仿宋_GB2312" w:eastAsia="仿宋_GB2312" w:cs="仿宋_GB2312"/>
          <w:bCs/>
          <w:color w:val="auto"/>
          <w:sz w:val="24"/>
          <w:szCs w:val="24"/>
          <w:lang w:val="en-US" w:eastAsia="zh-CN"/>
        </w:rPr>
        <w:t>按甲方采购计划分批送货</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2.交货方式：乙方负责</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3.交货地点：</w:t>
      </w:r>
      <w:r>
        <w:rPr>
          <w:rFonts w:hint="eastAsia" w:ascii="仿宋_GB2312" w:hAnsi="仿宋_GB2312" w:eastAsia="仿宋_GB2312" w:cs="仿宋_GB2312"/>
          <w:color w:val="auto"/>
          <w:sz w:val="24"/>
          <w:szCs w:val="24"/>
        </w:rPr>
        <w:t>江苏省南京市高淳区 花山 采购人指定地点</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三、付款方式</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lang w:val="en-US" w:eastAsia="zh-CN"/>
        </w:rPr>
      </w:pPr>
      <w:r>
        <w:rPr>
          <w:rFonts w:hint="eastAsia" w:ascii="仿宋_GB2312" w:hAnsi="仿宋_GB2312" w:eastAsia="仿宋_GB2312" w:cs="仿宋_GB2312"/>
          <w:bCs/>
          <w:color w:val="auto"/>
          <w:sz w:val="24"/>
          <w:szCs w:val="24"/>
          <w:lang w:val="en-US" w:eastAsia="zh-CN"/>
        </w:rPr>
        <w:t>1.货物内容</w:t>
      </w:r>
      <w:r>
        <w:rPr>
          <w:rFonts w:hint="eastAsia" w:ascii="仿宋_GB2312" w:hAnsi="仿宋_GB2312" w:eastAsia="仿宋_GB2312" w:cs="仿宋_GB2312"/>
          <w:bCs/>
          <w:color w:val="auto"/>
          <w:sz w:val="24"/>
          <w:szCs w:val="24"/>
        </w:rPr>
        <w:t>表格中需求量仅供参考，以实际发生量作为结算依据</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2.甲方收到货，验收合格后，自收到乙方增值税发票后一个月内付款</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四、履约保证金</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FF0000"/>
          <w:sz w:val="24"/>
          <w:szCs w:val="24"/>
          <w:highlight w:val="green"/>
          <w:lang w:val="en-US" w:eastAsia="zh-CN"/>
        </w:rPr>
      </w:pPr>
      <w:r>
        <w:rPr>
          <w:rFonts w:hint="eastAsia" w:ascii="仿宋_GB2312" w:hAnsi="仿宋_GB2312" w:eastAsia="仿宋_GB2312" w:cs="仿宋_GB2312"/>
          <w:bCs/>
          <w:color w:val="FF0000"/>
          <w:sz w:val="24"/>
          <w:szCs w:val="24"/>
          <w:highlight w:val="green"/>
          <w:lang w:val="en-US" w:eastAsia="zh-CN"/>
        </w:rPr>
        <w:t>5000元。</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五、税费：</w:t>
      </w:r>
      <w:r>
        <w:rPr>
          <w:rFonts w:hint="eastAsia" w:ascii="仿宋_GB2312" w:hAnsi="仿宋_GB2312" w:eastAsia="仿宋_GB2312" w:cs="仿宋_GB2312"/>
          <w:color w:val="auto"/>
          <w:sz w:val="24"/>
          <w:szCs w:val="24"/>
        </w:rPr>
        <w:t>提供增值税</w:t>
      </w:r>
      <w:r>
        <w:rPr>
          <w:rFonts w:hint="eastAsia" w:ascii="仿宋_GB2312" w:hAnsi="仿宋_GB2312" w:eastAsia="仿宋_GB2312" w:cs="仿宋_GB2312"/>
          <w:color w:val="auto"/>
          <w:sz w:val="24"/>
          <w:szCs w:val="24"/>
          <w:lang w:val="en-US" w:eastAsia="zh-CN"/>
        </w:rPr>
        <w:t>普通</w:t>
      </w:r>
      <w:r>
        <w:rPr>
          <w:rFonts w:hint="eastAsia" w:ascii="仿宋_GB2312" w:hAnsi="仿宋_GB2312" w:eastAsia="仿宋_GB2312" w:cs="仿宋_GB2312"/>
          <w:color w:val="auto"/>
          <w:sz w:val="24"/>
          <w:szCs w:val="24"/>
        </w:rPr>
        <w:t>发票</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六、技术资料</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1.乙方应根据采购文件要求提供使用货物的有关技术资料。</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七、知识产权</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乙方应保证所提供的货物或其任何一部分均不会侵犯任何第三方的知识产权</w:t>
      </w:r>
      <w:r>
        <w:rPr>
          <w:rFonts w:hint="eastAsia" w:ascii="仿宋_GB2312" w:hAnsi="仿宋_GB2312" w:eastAsia="仿宋_GB2312" w:cs="仿宋_GB2312"/>
          <w:bCs/>
          <w:color w:val="auto"/>
          <w:sz w:val="24"/>
          <w:szCs w:val="24"/>
        </w:rPr>
        <w:t>。</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八、产权担保</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乙方保证所交付的货物的所有权完全属于乙方且无任何抵押、查封等产权瑕疵。</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九、转包或分包</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1.本合同范围的货物，应由乙方直接供应，原则上不得转让他人供应；除非得到甲方的书面同意，乙方不得将本合同范围的货物全部或部分分包给他人供应。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2.如有转让和未经甲方同意的分包行为，甲方有权解除合同，没收履约保证金并追究乙方的违约责任。</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3.乙方交货前应对产品作出全面检查和对验收文件进行整理，并列出清单，作为甲方收货验收和使用的技术条件依据，检验的结果应随货物交甲方。</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4.甲方对乙方提供的货物在使用前进行调试时，乙方需负责安装并培训甲方的使用操作人员，并协助甲方一起调试，直到符合技术要求，甲方才做最终验收。</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5.对技术复杂的货物，应请国家认可的专业检测机构参与技术验收，出具质量检测报告。</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十、质量保证及售后服务</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乙方应按招标文件规定的货物</w:t>
      </w:r>
      <w:r>
        <w:rPr>
          <w:rFonts w:hint="eastAsia" w:ascii="仿宋_GB2312" w:hAnsi="仿宋_GB2312" w:eastAsia="仿宋_GB2312" w:cs="仿宋_GB2312"/>
          <w:color w:val="auto"/>
          <w:sz w:val="24"/>
          <w:szCs w:val="24"/>
          <w:lang w:val="en-US" w:eastAsia="zh-CN"/>
        </w:rPr>
        <w:t>规格向甲方提供未经使用的全新产品，产品包装上应有“QS”、“SC”、“TY”食品质量安全认证。</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.在</w:t>
      </w:r>
      <w:r>
        <w:rPr>
          <w:rFonts w:hint="eastAsia" w:ascii="仿宋_GB2312" w:hAnsi="仿宋_GB2312" w:eastAsia="仿宋_GB2312" w:cs="仿宋_GB2312"/>
          <w:color w:val="auto"/>
          <w:sz w:val="24"/>
          <w:szCs w:val="24"/>
          <w:lang w:val="en-US" w:eastAsia="zh-CN"/>
        </w:rPr>
        <w:t>保质</w:t>
      </w:r>
      <w:r>
        <w:rPr>
          <w:rFonts w:hint="eastAsia" w:ascii="仿宋_GB2312" w:hAnsi="仿宋_GB2312" w:eastAsia="仿宋_GB2312" w:cs="仿宋_GB2312"/>
          <w:color w:val="auto"/>
          <w:sz w:val="24"/>
          <w:szCs w:val="24"/>
        </w:rPr>
        <w:t>期内，乙方应对货物出现的质量及</w:t>
      </w:r>
      <w:r>
        <w:rPr>
          <w:rFonts w:hint="eastAsia" w:ascii="仿宋_GB2312" w:hAnsi="仿宋_GB2312" w:eastAsia="仿宋_GB2312" w:cs="仿宋_GB2312"/>
          <w:color w:val="auto"/>
          <w:sz w:val="24"/>
          <w:szCs w:val="24"/>
          <w:lang w:val="en-US" w:eastAsia="zh-CN"/>
        </w:rPr>
        <w:t>食品</w:t>
      </w:r>
      <w:r>
        <w:rPr>
          <w:rFonts w:hint="eastAsia" w:ascii="仿宋_GB2312" w:hAnsi="仿宋_GB2312" w:eastAsia="仿宋_GB2312" w:cs="仿宋_GB2312"/>
          <w:color w:val="auto"/>
          <w:sz w:val="24"/>
          <w:szCs w:val="24"/>
        </w:rPr>
        <w:t>安全问题负责处理解决并承担一切费用。</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.所供货物剩余保存期</w:t>
      </w:r>
      <w:r>
        <w:rPr>
          <w:rFonts w:hint="eastAsia" w:ascii="仿宋_GB2312" w:hAnsi="仿宋_GB2312" w:eastAsia="仿宋_GB2312" w:cs="仿宋_GB2312"/>
          <w:color w:val="auto"/>
          <w:sz w:val="24"/>
          <w:szCs w:val="24"/>
          <w:lang w:val="en-US" w:eastAsia="zh-CN"/>
        </w:rPr>
        <w:t>应</w:t>
      </w:r>
      <w:r>
        <w:rPr>
          <w:rFonts w:hint="eastAsia" w:ascii="仿宋_GB2312" w:hAnsi="仿宋_GB2312" w:eastAsia="仿宋_GB2312" w:cs="仿宋_GB2312"/>
          <w:color w:val="auto"/>
          <w:sz w:val="24"/>
          <w:szCs w:val="24"/>
        </w:rPr>
        <w:t>不少于保质期的</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以上。</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.标准包装无破损，标识清晰、规范。</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.合同期限内做到品牌不变、包装不变、规格不变、单价不变；若厂家有变动，</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须提供厂家证明函，经</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同意方可变更。若</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因需求对品种、规格、品牌提出更改时，双方协商。</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甲</w:t>
      </w:r>
      <w:r>
        <w:rPr>
          <w:rFonts w:hint="eastAsia" w:ascii="仿宋_GB2312" w:hAnsi="仿宋_GB2312" w:eastAsia="仿宋_GB2312" w:cs="仿宋_GB2312"/>
          <w:color w:val="auto"/>
          <w:sz w:val="24"/>
          <w:szCs w:val="24"/>
        </w:rPr>
        <w:t>方不保证</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的销售额。</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.成交后，</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有权指定本次清单的任何产品要求供应商供货。</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不得无理由拒绝接受或者随意变更。</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十一、货物包装、发运及运输</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1.乙方应在货物发运前对其进行满足运输距离、防潮、防震、防锈和防破损装卸等要求包装，以保证货物安全运达甲方指定地点。</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.乙方在货物发运手续办理完毕后24小时内或货到甲方48小时前通知甲方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以准备接货。</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3.乙方应确保货物为原装整箱包装运送，甲方不接受开箱再包装的货物。</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.货物在交付甲方前发生的风险均由乙方负责。</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在接到通知后备齐货物，</w:t>
      </w:r>
      <w:r>
        <w:rPr>
          <w:rFonts w:hint="eastAsia" w:ascii="仿宋_GB2312" w:hAnsi="仿宋_GB2312" w:eastAsia="仿宋_GB2312" w:cs="仿宋_GB2312"/>
          <w:color w:val="auto"/>
          <w:sz w:val="24"/>
          <w:szCs w:val="24"/>
          <w:lang w:val="en-US" w:eastAsia="zh-CN"/>
        </w:rPr>
        <w:t>按照甲方提供的采购清单，按品种分好，</w:t>
      </w:r>
      <w:r>
        <w:rPr>
          <w:rFonts w:hint="eastAsia" w:ascii="仿宋_GB2312" w:hAnsi="仿宋_GB2312" w:eastAsia="仿宋_GB2312" w:cs="仿宋_GB2312"/>
          <w:color w:val="auto"/>
          <w:sz w:val="24"/>
          <w:szCs w:val="24"/>
        </w:rPr>
        <w:t>按时送抵交货地点；除不可抗力，不得因其他任何理由延迟送货。</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如遇特殊情况需推迟送货，应提前通知</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不能按时、按质、按量供货，导致</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无法正常供应的，</w:t>
      </w:r>
      <w:r>
        <w:rPr>
          <w:rFonts w:hint="eastAsia" w:ascii="仿宋_GB2312" w:hAnsi="仿宋_GB2312" w:eastAsia="仿宋_GB2312" w:cs="仿宋_GB2312"/>
          <w:color w:val="auto"/>
          <w:sz w:val="24"/>
          <w:szCs w:val="24"/>
          <w:lang w:val="en-US" w:eastAsia="zh-CN"/>
        </w:rPr>
        <w:t>甲方</w:t>
      </w:r>
      <w:r>
        <w:rPr>
          <w:rFonts w:hint="eastAsia" w:ascii="仿宋_GB2312" w:hAnsi="仿宋_GB2312" w:eastAsia="仿宋_GB2312" w:cs="仿宋_GB2312"/>
          <w:color w:val="auto"/>
          <w:sz w:val="24"/>
          <w:szCs w:val="24"/>
        </w:rPr>
        <w:t>有权自行采购同等质量的货物，由此造成的经济损失和责任均由</w:t>
      </w:r>
      <w:r>
        <w:rPr>
          <w:rFonts w:hint="eastAsia" w:ascii="仿宋_GB2312" w:hAnsi="仿宋_GB2312" w:eastAsia="仿宋_GB2312" w:cs="仿宋_GB2312"/>
          <w:color w:val="auto"/>
          <w:sz w:val="24"/>
          <w:szCs w:val="24"/>
          <w:lang w:val="en-US" w:eastAsia="zh-CN"/>
        </w:rPr>
        <w:t>乙方</w:t>
      </w:r>
      <w:r>
        <w:rPr>
          <w:rFonts w:hint="eastAsia" w:ascii="仿宋_GB2312" w:hAnsi="仿宋_GB2312" w:eastAsia="仿宋_GB2312" w:cs="仿宋_GB2312"/>
          <w:color w:val="auto"/>
          <w:sz w:val="24"/>
          <w:szCs w:val="24"/>
        </w:rPr>
        <w:t>承担，并承担违约责任。</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十二、调试和验收</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甲方对乙方提交的货物依据招标文件上的技术规格要求和国家有关质量标准进行现场初步验收，外观、</w:t>
      </w:r>
      <w:r>
        <w:rPr>
          <w:rFonts w:hint="eastAsia" w:ascii="仿宋_GB2312" w:hAnsi="仿宋_GB2312" w:eastAsia="仿宋_GB2312" w:cs="仿宋_GB2312"/>
          <w:color w:val="auto"/>
          <w:sz w:val="24"/>
          <w:szCs w:val="24"/>
          <w:lang w:val="en-US" w:eastAsia="zh-CN"/>
        </w:rPr>
        <w:t>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包装、保质期等</w:t>
      </w:r>
      <w:r>
        <w:rPr>
          <w:rFonts w:hint="eastAsia" w:ascii="仿宋_GB2312" w:hAnsi="仿宋_GB2312" w:eastAsia="仿宋_GB2312" w:cs="仿宋_GB2312"/>
          <w:color w:val="auto"/>
          <w:sz w:val="24"/>
          <w:szCs w:val="24"/>
        </w:rPr>
        <w:t>符合招标文件技术要求的，给予签收，初步验收不合格的不予签收。</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十三、违约责任</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1.乙方逾期交付货物的，乙方应按逾期交货总额每日</w:t>
      </w:r>
      <w:r>
        <w:rPr>
          <w:rFonts w:hint="eastAsia" w:ascii="仿宋_GB2312" w:hAnsi="仿宋_GB2312" w:eastAsia="仿宋_GB2312" w:cs="仿宋_GB2312"/>
          <w:color w:val="auto"/>
          <w:sz w:val="24"/>
          <w:szCs w:val="24"/>
          <w:lang w:val="en-US" w:eastAsia="zh-CN"/>
        </w:rPr>
        <w:t>万分之五</w:t>
      </w:r>
      <w:r>
        <w:rPr>
          <w:rFonts w:hint="eastAsia" w:ascii="仿宋_GB2312" w:hAnsi="仿宋_GB2312" w:eastAsia="仿宋_GB2312" w:cs="仿宋_GB2312"/>
          <w:color w:val="auto"/>
          <w:sz w:val="24"/>
          <w:szCs w:val="24"/>
        </w:rPr>
        <w:t>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2.乙方所交的货物品种、规格、外观、</w:t>
      </w:r>
      <w:r>
        <w:rPr>
          <w:rFonts w:hint="eastAsia" w:ascii="仿宋_GB2312" w:hAnsi="仿宋_GB2312" w:eastAsia="仿宋_GB2312" w:cs="仿宋_GB2312"/>
          <w:color w:val="auto"/>
          <w:sz w:val="24"/>
          <w:szCs w:val="24"/>
          <w:lang w:val="en-US" w:eastAsia="zh-CN"/>
        </w:rPr>
        <w:t>数量</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包装、保质期等</w:t>
      </w:r>
      <w:r>
        <w:rPr>
          <w:rFonts w:hint="eastAsia" w:ascii="仿宋_GB2312" w:hAnsi="仿宋_GB2312" w:eastAsia="仿宋_GB2312" w:cs="仿宋_GB2312"/>
          <w:color w:val="auto"/>
          <w:sz w:val="24"/>
          <w:szCs w:val="24"/>
        </w:rPr>
        <w:t>不符合合同及招标文件规定标准的，甲方有权拒收该货物，乙方愿意更换货物但逾期交货的，按乙方逾期交货处理。乙方拒绝更换货物的，甲方可单方面解除合同。</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3.乙方开具的发票存在造假行为的，甲方有权冻结所有应付乙方的款项。</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十四、不可抗力事件处理</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1.在合同有效期内，任何一方因不可抗力事件导致不能履行合同，则合同履行期可延长，其延长期与不可抗力影响期相同。</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2.不可抗力事件发生后，应立即通知对方，并寄送有关权威机构出具的证明。</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3.不可抗力事件延续120天以上，双方应通过友好协商，确定是否继续履行合同。</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十五、诉讼</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双方在执行合同中所发生的一切争议，应通过协商解决。如协商不成，可向甲方所在地法院起诉。</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十六、合同生效及其它</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1.合同经双方法定代表人或授权代表签字并加盖单位公章或合同专用章后生效。</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2.本合同未尽事宜，以</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文件</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响应文件</w:t>
      </w:r>
      <w:r>
        <w:rPr>
          <w:rFonts w:hint="eastAsia" w:ascii="仿宋_GB2312" w:hAnsi="仿宋_GB2312" w:eastAsia="仿宋_GB2312" w:cs="仿宋_GB2312"/>
          <w:color w:val="auto"/>
          <w:sz w:val="24"/>
          <w:szCs w:val="24"/>
        </w:rPr>
        <w:t>为准。</w:t>
      </w:r>
    </w:p>
    <w:p>
      <w:pPr>
        <w:pStyle w:val="33"/>
        <w:keepNext w:val="0"/>
        <w:keepLines w:val="0"/>
        <w:pageBreakBefore w:val="0"/>
        <w:widowControl w:val="0"/>
        <w:kinsoku/>
        <w:wordWrap/>
        <w:overflowPunct/>
        <w:topLinePunct w:val="0"/>
        <w:autoSpaceDE/>
        <w:autoSpaceDN/>
        <w:bidi w:val="0"/>
        <w:adjustRightInd w:val="0"/>
        <w:snapToGrid w:val="0"/>
        <w:spacing w:line="440" w:lineRule="exact"/>
        <w:ind w:right="0" w:rightChars="0"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3.本合同正本一式四份，具有同等法律效力，甲方执三份，乙方执一份。</w:t>
      </w:r>
    </w:p>
    <w:tbl>
      <w:tblPr>
        <w:tblStyle w:val="60"/>
        <w:tblW w:w="928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0"/>
        <w:gridCol w:w="46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12"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甲方全称：江苏</w:t>
            </w:r>
            <w:r>
              <w:rPr>
                <w:rFonts w:hint="eastAsia" w:ascii="仿宋_GB2312" w:hAnsi="仿宋_GB2312" w:eastAsia="仿宋_GB2312" w:cs="仿宋_GB2312"/>
                <w:color w:val="auto"/>
                <w:sz w:val="24"/>
                <w:szCs w:val="24"/>
                <w:lang w:val="en-US" w:eastAsia="zh-CN"/>
              </w:rPr>
              <w:t xml:space="preserve">省高淳监狱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盖章</w:t>
            </w:r>
            <w:r>
              <w:rPr>
                <w:rFonts w:hint="eastAsia" w:ascii="仿宋_GB2312" w:hAnsi="仿宋_GB2312" w:eastAsia="仿宋_GB2312" w:cs="仿宋_GB2312"/>
                <w:color w:val="auto"/>
                <w:sz w:val="24"/>
                <w:szCs w:val="24"/>
                <w:lang w:eastAsia="zh-CN"/>
              </w:rPr>
              <w:t>）</w:t>
            </w:r>
          </w:p>
        </w:tc>
        <w:tc>
          <w:tcPr>
            <w:tcW w:w="4626" w:type="dxa"/>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乙方全称：</w:t>
            </w:r>
            <w:r>
              <w:rPr>
                <w:rFonts w:hint="eastAsia" w:ascii="仿宋_GB2312" w:hAnsi="仿宋_GB2312" w:eastAsia="仿宋_GB2312" w:cs="仿宋_GB2312"/>
                <w:color w:val="FF0000"/>
                <w:sz w:val="24"/>
                <w:szCs w:val="24"/>
                <w:lang w:val="en-US" w:eastAsia="zh-CN"/>
              </w:rPr>
              <w:t xml:space="preserve">  （盖章）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地址：</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地址：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税号：</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税号：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电话：</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开户银行账号：</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开户银行账号：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单位邮编：</w:t>
            </w:r>
            <w:r>
              <w:rPr>
                <w:rFonts w:hint="eastAsia" w:ascii="仿宋_GB2312" w:hAnsi="仿宋_GB2312" w:eastAsia="仿宋_GB2312" w:cs="仿宋_GB2312"/>
                <w:color w:val="auto"/>
                <w:sz w:val="24"/>
                <w:szCs w:val="24"/>
                <w:lang w:val="en-US" w:eastAsia="zh-CN"/>
              </w:rPr>
              <w:t>211308</w:t>
            </w:r>
          </w:p>
        </w:tc>
        <w:tc>
          <w:tcPr>
            <w:tcW w:w="4626" w:type="dxa"/>
            <w:tcBorders>
              <w:top w:val="single" w:color="auto" w:sz="6" w:space="0"/>
              <w:left w:val="single" w:color="auto" w:sz="6" w:space="0"/>
              <w:bottom w:val="single" w:color="auto" w:sz="6"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FF0000"/>
                <w:sz w:val="24"/>
                <w:szCs w:val="24"/>
                <w:lang w:val="en-US" w:eastAsia="zh-CN"/>
              </w:rPr>
            </w:pPr>
            <w:r>
              <w:rPr>
                <w:rFonts w:hint="eastAsia" w:ascii="仿宋_GB2312" w:hAnsi="仿宋_GB2312" w:eastAsia="仿宋_GB2312" w:cs="仿宋_GB2312"/>
                <w:color w:val="FF0000"/>
                <w:sz w:val="24"/>
                <w:szCs w:val="24"/>
              </w:rPr>
              <w:t>单位邮编：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4660" w:type="dxa"/>
            <w:tcBorders>
              <w:top w:val="single" w:color="auto" w:sz="6" w:space="0"/>
              <w:left w:val="single" w:color="auto" w:sz="12" w:space="0"/>
              <w:bottom w:val="single" w:color="auto" w:sz="12" w:space="0"/>
              <w:right w:val="single" w:color="auto" w:sz="6"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法定代表人或授权代表签字：</w:t>
            </w:r>
          </w:p>
        </w:tc>
        <w:tc>
          <w:tcPr>
            <w:tcW w:w="4626"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kinsoku/>
              <w:overflowPunct/>
              <w:topLinePunct w:val="0"/>
              <w:autoSpaceDE/>
              <w:autoSpaceDN/>
              <w:bidi w:val="0"/>
              <w:adjustRightInd w:val="0"/>
              <w:spacing w:line="440" w:lineRule="exact"/>
              <w:ind w:right="0" w:right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法定代表人或授权代表签字：</w:t>
            </w:r>
          </w:p>
        </w:tc>
      </w:tr>
    </w:tbl>
    <w:p>
      <w:pPr>
        <w:keepNext w:val="0"/>
        <w:keepLines w:val="0"/>
        <w:pageBreakBefore w:val="0"/>
        <w:widowControl w:val="0"/>
        <w:kinsoku/>
        <w:wordWrap w:val="0"/>
        <w:overflowPunct/>
        <w:topLinePunct w:val="0"/>
        <w:autoSpaceDE/>
        <w:autoSpaceDN/>
        <w:bidi w:val="0"/>
        <w:adjustRightInd w:val="0"/>
        <w:snapToGrid/>
        <w:spacing w:line="440" w:lineRule="exact"/>
        <w:ind w:right="0" w:rightChars="0"/>
        <w:jc w:val="right"/>
        <w:textAlignment w:val="auto"/>
        <w:rPr>
          <w:rFonts w:ascii="宋体" w:hAnsi="宋体" w:cs="宋体"/>
          <w:b/>
          <w:color w:val="auto"/>
          <w:sz w:val="28"/>
          <w:szCs w:val="28"/>
        </w:rPr>
      </w:pPr>
      <w:r>
        <w:rPr>
          <w:rFonts w:hint="eastAsia" w:ascii="仿宋_GB2312" w:hAnsi="仿宋_GB2312" w:eastAsia="仿宋_GB2312" w:cs="仿宋_GB2312"/>
          <w:b/>
          <w:color w:val="auto"/>
          <w:sz w:val="24"/>
          <w:szCs w:val="24"/>
          <w:lang w:val="en-US" w:eastAsia="zh-CN"/>
        </w:rPr>
        <w:t>年      月      日</w:t>
      </w:r>
    </w:p>
    <w:p>
      <w:pPr>
        <w:rPr>
          <w:rFonts w:ascii="宋体" w:hAnsi="宋体" w:cs="宋体"/>
          <w:b/>
          <w:sz w:val="32"/>
          <w:szCs w:val="32"/>
        </w:rPr>
      </w:pPr>
      <w:r>
        <w:rPr>
          <w:rFonts w:hint="eastAsia" w:ascii="宋体" w:hAnsi="宋体" w:cs="宋体"/>
          <w:b/>
          <w:sz w:val="32"/>
          <w:szCs w:val="32"/>
        </w:rPr>
        <w:br w:type="page"/>
      </w:r>
    </w:p>
    <w:p>
      <w:pPr>
        <w:spacing w:line="400" w:lineRule="exact"/>
        <w:jc w:val="center"/>
        <w:rPr>
          <w:rFonts w:ascii="楷体" w:hAnsi="楷体" w:eastAsia="楷体" w:cs="楷体"/>
          <w:b/>
          <w:bCs/>
          <w:sz w:val="30"/>
          <w:szCs w:val="30"/>
        </w:rPr>
      </w:pPr>
      <w:r>
        <w:rPr>
          <w:rFonts w:hint="eastAsia" w:ascii="楷体" w:hAnsi="楷体" w:eastAsia="楷体" w:cs="楷体"/>
          <w:b/>
          <w:bCs/>
          <w:sz w:val="30"/>
          <w:szCs w:val="30"/>
        </w:rPr>
        <w:t>廉洁合同</w:t>
      </w:r>
    </w:p>
    <w:p>
      <w:pPr>
        <w:spacing w:line="440" w:lineRule="exact"/>
        <w:rPr>
          <w:rFonts w:ascii="仿宋_GB2312" w:hAnsi="仿宋_GB2312" w:eastAsia="仿宋_GB2312" w:cs="仿宋_GB2312"/>
          <w:b/>
          <w:sz w:val="24"/>
        </w:rPr>
      </w:pPr>
      <w:r>
        <w:rPr>
          <w:rFonts w:hint="eastAsia" w:ascii="仿宋_GB2312" w:hAnsi="仿宋_GB2312" w:eastAsia="仿宋_GB2312" w:cs="仿宋_GB2312"/>
          <w:sz w:val="24"/>
        </w:rPr>
        <w:t>甲方：</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乙方：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为防止国有资源交易活动中各种不正当行为发生，确保项目交易公开、公正、公平，根据廉政建设的相关规定，结合同有资源交易工作特点，特订立本合同如下：</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一、甲乙双方应当自觉遵守国家和所在地区关于招投标及政府采购的相关规定和廉政建设的各项规定。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二、甲方及相关工作人员不得以任何形式向乙方索要和收受回扣等好处费。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三、甲方相关工作人员应当保持与乙方的正常业务交往，不得接受乙方的礼金、有价证券和贵重物品，不得在乙方报销任何应由个人支付的费用，不得参加可能对公正履约有影响的宴请和娱乐活动。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四、甲方相关工作人员不得要求或者授受乙方为其住房装修、婚丧嫁娶、家属和子女的工作安排以及出国提供方便或服务。</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五、甲方相关工作人员不得向乙方介绍家属或者亲友从事与甲方招标（采购）有关的服务、货物供应、工程分包等经济活动。</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六、乙方应当通过正常途径开展相对业务工作，不得为获取某些不正当利益而向甲方相关工作人员赠送礼金、有价证券和贵重物品等。</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七、乙方不得为谋取私利与甲方相关工作人员就中标（成交）甲方招标（采购）项目等进行私下商谈或者达成默契。</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八、乙方不得以洽谈业务、签订经济合同为借口，邀请甲方相关工作人员外出旅游和进入营业性高档娱乐场所。</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九、乙方不得为甲方单位和个人购置或者提供通讯工具、交通工具、家电、高档办公用品等物品。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十、乙方发现甲方相关工作人员有违反上述协议者，应及时向甲方纪检监察部门或者甲方上级单位反映，有义务积极支持配合甲方纪检监察部门调查处理工作。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十一、甲方发现乙方有违反本协议或者采取不正当的手段行贿甲方相关工作人员，甲方可以根据具体情节和造成的后果采取以下措施：</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1．责令乙方限期整改；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2．终止与乙方的合作；</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3．终止合同，将乙方列入本单位招标“黑名单”。</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十二、本廉洁合同作为项目成交合同的附件，与成交合同具有同等法律效力。经协议双方签署后立即生效。</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十三、本合同一式二份，甲、乙双方各持一份。</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甲方（公章）：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6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乙方（公章）：</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法定代表人或委托代理人（签字）：</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3120" w:firstLineChars="1300"/>
        <w:rPr>
          <w:rFonts w:ascii="仿宋_GB2312" w:hAnsi="仿宋_GB2312" w:eastAsia="仿宋_GB2312" w:cs="仿宋_GB2312"/>
          <w:sz w:val="24"/>
        </w:rPr>
      </w:pPr>
      <w:r>
        <w:rPr>
          <w:rFonts w:hint="eastAsia" w:ascii="仿宋_GB2312" w:hAnsi="仿宋_GB2312" w:eastAsia="仿宋_GB2312" w:cs="仿宋_GB2312"/>
          <w:sz w:val="24"/>
        </w:rPr>
        <w:t>签订日期：        年   月   日</w:t>
      </w:r>
    </w:p>
    <w:bookmarkEnd w:id="48"/>
    <w:bookmarkEnd w:id="49"/>
    <w:bookmarkEnd w:id="50"/>
    <w:bookmarkEnd w:id="51"/>
    <w:p>
      <w:pPr>
        <w:rPr>
          <w:rFonts w:ascii="宋体" w:hAnsi="宋体" w:eastAsia="仿宋_GB2312" w:cs="宋体"/>
          <w:b/>
          <w:sz w:val="30"/>
          <w:szCs w:val="30"/>
        </w:rPr>
      </w:pPr>
      <w:r>
        <w:rPr>
          <w:rFonts w:ascii="宋体" w:hAnsi="宋体" w:eastAsia="仿宋_GB2312" w:cs="宋体"/>
          <w:b/>
          <w:sz w:val="30"/>
          <w:szCs w:val="30"/>
        </w:rPr>
        <w:br w:type="page"/>
      </w:r>
    </w:p>
    <w:p>
      <w:pPr>
        <w:adjustRightInd/>
        <w:spacing w:line="520" w:lineRule="exact"/>
        <w:jc w:val="center"/>
        <w:outlineLvl w:val="0"/>
        <w:rPr>
          <w:rFonts w:ascii="方正小标宋_GBK" w:hAnsi="方正小标宋_GBK" w:eastAsia="方正小标宋_GBK" w:cs="方正小标宋_GBK"/>
          <w:bCs/>
          <w:sz w:val="30"/>
          <w:szCs w:val="30"/>
        </w:rPr>
      </w:pPr>
      <w:bookmarkStart w:id="52" w:name="_Toc12712"/>
      <w:r>
        <w:rPr>
          <w:rFonts w:hint="eastAsia" w:ascii="方正小标宋_GBK" w:hAnsi="方正小标宋_GBK" w:eastAsia="方正小标宋_GBK" w:cs="方正小标宋_GBK"/>
          <w:bCs/>
          <w:sz w:val="30"/>
          <w:szCs w:val="30"/>
        </w:rPr>
        <w:t>第五章 响应文件内容及格式</w:t>
      </w:r>
      <w:bookmarkEnd w:id="52"/>
    </w:p>
    <w:p>
      <w:pPr>
        <w:widowControl/>
        <w:spacing w:line="400" w:lineRule="exact"/>
        <w:jc w:val="left"/>
        <w:rPr>
          <w:rFonts w:ascii="宋体" w:hAnsi="宋体" w:cs="宋体"/>
          <w:kern w:val="0"/>
          <w:sz w:val="23"/>
          <w:szCs w:val="23"/>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询价响应文件制作要求：</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一、请供应商仔细阅读并参照本章内容及格式提交响应文件：</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1.所提供资料应该是最新、有效、清晰的，并编制页码；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提供资料中复印件、报价单以及明确需要盖章的</w:t>
      </w:r>
      <w:r>
        <w:rPr>
          <w:rFonts w:hint="eastAsia" w:ascii="仿宋_GB2312" w:hAnsi="仿宋_GB2312" w:eastAsia="仿宋_GB2312" w:cs="仿宋_GB2312"/>
          <w:sz w:val="24"/>
        </w:rPr>
        <w:t>每一页均需加盖单位</w:t>
      </w:r>
      <w:r>
        <w:rPr>
          <w:rFonts w:hint="eastAsia" w:ascii="仿宋_GB2312" w:hAnsi="仿宋_GB2312" w:eastAsia="仿宋_GB2312" w:cs="仿宋_GB2312"/>
          <w:sz w:val="24"/>
          <w:lang w:val="en-US" w:eastAsia="zh-CN"/>
        </w:rPr>
        <w:t>公</w:t>
      </w:r>
      <w:r>
        <w:rPr>
          <w:rFonts w:hint="eastAsia" w:ascii="仿宋_GB2312" w:hAnsi="仿宋_GB2312" w:eastAsia="仿宋_GB2312" w:cs="仿宋_GB2312"/>
          <w:sz w:val="24"/>
        </w:rPr>
        <w:t>章，否则作无效报价处理；</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3.响应文件应单独密封，并在密封处加盖公章。</w:t>
      </w:r>
    </w:p>
    <w:p>
      <w:pPr>
        <w:spacing w:line="440" w:lineRule="exact"/>
        <w:ind w:firstLine="480" w:firstLineChars="200"/>
        <w:rPr>
          <w:rFonts w:ascii="仿宋_GB2312" w:hAnsi="仿宋_GB2312" w:eastAsia="仿宋_GB2312" w:cs="仿宋_GB2312"/>
          <w:b/>
          <w:bCs/>
          <w:sz w:val="24"/>
        </w:rPr>
      </w:pPr>
      <w:r>
        <w:rPr>
          <w:rFonts w:hint="eastAsia" w:ascii="仿宋_GB2312" w:hAnsi="仿宋_GB2312" w:eastAsia="仿宋_GB2312" w:cs="仿宋_GB2312"/>
          <w:sz w:val="24"/>
        </w:rPr>
        <w:t>4.快递寄出的，</w:t>
      </w:r>
      <w:r>
        <w:rPr>
          <w:rFonts w:hint="eastAsia" w:ascii="仿宋_GB2312" w:hAnsi="仿宋_GB2312" w:eastAsia="仿宋_GB2312" w:cs="仿宋_GB2312"/>
          <w:b/>
          <w:bCs/>
          <w:sz w:val="24"/>
        </w:rPr>
        <w:t>须自行关注到达时间，且在快递袋处张贴项目名称、项目编号及供应商名称信息。</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二、须提交的资料（报价文件）内容：</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※※以下资料格式及内容供参考，承诺部分由供应商根据自行实际如实承诺。</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★1.证照复印件(营业执照、税务登记证或提供“三证合一”后的营业执照，税务登记证不再提供)。</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★2.询价响应函原件。【格式4】</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★3.法定代表人（或非法人组织负责人）身份证明书原件。【格式5】</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4.法人代表授权委托书原件；法定代表人（或非法人组织负责人）参加的无需提供。【格式6】</w:t>
      </w:r>
    </w:p>
    <w:p>
      <w:pPr>
        <w:spacing w:line="440" w:lineRule="exact"/>
        <w:ind w:firstLine="480" w:firstLineChars="200"/>
        <w:rPr>
          <w:rFonts w:ascii="仿宋_GB2312" w:hAnsi="仿宋_GB2312" w:eastAsia="仿宋_GB2312" w:cs="仿宋_GB2312"/>
          <w:color w:val="FF0000"/>
          <w:sz w:val="24"/>
        </w:rPr>
      </w:pPr>
      <w:r>
        <w:rPr>
          <w:rFonts w:hint="eastAsia" w:ascii="仿宋_GB2312" w:hAnsi="仿宋_GB2312" w:eastAsia="仿宋_GB2312" w:cs="仿宋_GB2312"/>
          <w:sz w:val="24"/>
        </w:rPr>
        <w:t>★5.特定资格要求：食品生产许可证或食品经营许可证。</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6.信用承诺书</w:t>
      </w:r>
      <w:r>
        <w:rPr>
          <w:rFonts w:hint="eastAsia" w:ascii="仿宋_GB2312" w:hAnsi="仿宋_GB2312" w:eastAsia="仿宋_GB2312" w:cs="仿宋_GB2312"/>
          <w:sz w:val="24"/>
          <w:lang w:val="en-US" w:eastAsia="zh-CN"/>
        </w:rPr>
        <w:t>/承诺函</w:t>
      </w:r>
      <w:r>
        <w:rPr>
          <w:rFonts w:hint="eastAsia" w:ascii="仿宋_GB2312" w:hAnsi="仿宋_GB2312" w:eastAsia="仿宋_GB2312" w:cs="仿宋_GB2312"/>
          <w:sz w:val="24"/>
        </w:rPr>
        <w:t>：供应商提供证明材料的无需提供。【格式7</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9、10</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★7.报价</w:t>
      </w:r>
      <w:r>
        <w:rPr>
          <w:rFonts w:hint="eastAsia" w:ascii="仿宋_GB2312" w:hAnsi="仿宋_GB2312" w:eastAsia="仿宋_GB2312" w:cs="仿宋_GB2312"/>
          <w:sz w:val="24"/>
          <w:lang w:val="en-US" w:eastAsia="zh-CN"/>
        </w:rPr>
        <w:t>一览表/报价明细表</w:t>
      </w:r>
      <w:r>
        <w:rPr>
          <w:rFonts w:hint="eastAsia" w:ascii="仿宋_GB2312" w:hAnsi="仿宋_GB2312" w:eastAsia="仿宋_GB2312" w:cs="仿宋_GB2312"/>
          <w:sz w:val="24"/>
        </w:rPr>
        <w:t>。【格式8】</w:t>
      </w:r>
    </w:p>
    <w:p>
      <w:pPr>
        <w:spacing w:line="44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8.</w:t>
      </w:r>
      <w:r>
        <w:rPr>
          <w:rFonts w:hint="eastAsia" w:ascii="仿宋_GB2312" w:hAnsi="仿宋_GB2312" w:eastAsia="仿宋_GB2312" w:cs="仿宋_GB2312"/>
          <w:sz w:val="24"/>
          <w:lang w:val="en-US" w:eastAsia="zh-CN"/>
        </w:rPr>
        <w:t>中小企业声明函（如有）。</w:t>
      </w:r>
      <w:r>
        <w:rPr>
          <w:rFonts w:hint="eastAsia" w:ascii="仿宋_GB2312" w:hAnsi="仿宋_GB2312" w:eastAsia="仿宋_GB2312" w:cs="仿宋_GB2312"/>
          <w:sz w:val="24"/>
        </w:rPr>
        <w:t>【格式</w:t>
      </w:r>
      <w:r>
        <w:rPr>
          <w:rFonts w:hint="eastAsia" w:ascii="仿宋_GB2312" w:hAnsi="仿宋_GB2312" w:eastAsia="仿宋_GB2312" w:cs="仿宋_GB2312"/>
          <w:sz w:val="24"/>
          <w:lang w:val="en-US" w:eastAsia="zh-CN"/>
        </w:rPr>
        <w:t>11</w:t>
      </w:r>
      <w:r>
        <w:rPr>
          <w:rFonts w:hint="eastAsia" w:ascii="仿宋_GB2312" w:hAnsi="仿宋_GB2312" w:eastAsia="仿宋_GB2312" w:cs="仿宋_GB2312"/>
          <w:sz w:val="24"/>
        </w:rPr>
        <w:t>】</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其它需要提供的资料，请自行对照公告及采购需求的要求提供。</w:t>
      </w:r>
    </w:p>
    <w:p>
      <w:pPr>
        <w:pStyle w:val="300"/>
        <w:spacing w:line="440" w:lineRule="exact"/>
        <w:ind w:firstLine="480"/>
        <w:rPr>
          <w:rFonts w:ascii="仿宋_GB2312" w:hAnsi="仿宋_GB2312" w:eastAsia="仿宋_GB2312" w:cs="仿宋_GB2312"/>
          <w:szCs w:val="24"/>
        </w:rPr>
      </w:pP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t>格式1</w:t>
      </w:r>
    </w:p>
    <w:p>
      <w:pPr>
        <w:widowControl/>
        <w:jc w:val="left"/>
        <w:rPr>
          <w:rFonts w:ascii="宋体" w:hAnsi="宋体" w:cs="宋体"/>
          <w:kern w:val="0"/>
          <w:sz w:val="20"/>
          <w:szCs w:val="21"/>
        </w:rPr>
      </w:pPr>
    </w:p>
    <w:p>
      <w:pPr>
        <w:widowControl/>
        <w:jc w:val="left"/>
        <w:rPr>
          <w:rFonts w:ascii="宋体" w:hAnsi="宋体" w:cs="宋体"/>
          <w:kern w:val="0"/>
          <w:sz w:val="20"/>
          <w:szCs w:val="21"/>
        </w:rPr>
      </w:pPr>
    </w:p>
    <w:p>
      <w:pPr>
        <w:widowControl/>
        <w:spacing w:line="360" w:lineRule="auto"/>
        <w:jc w:val="center"/>
        <w:rPr>
          <w:rFonts w:ascii="楷体" w:hAnsi="楷体" w:eastAsia="楷体" w:cs="楷体"/>
          <w:b/>
          <w:spacing w:val="6"/>
          <w:sz w:val="32"/>
          <w:szCs w:val="32"/>
        </w:rPr>
      </w:pPr>
      <w:bookmarkStart w:id="53" w:name="_Toc25378_WPSOffice_Level1"/>
      <w:bookmarkStart w:id="54" w:name="_Toc32024_WPSOffice_Level1"/>
      <w:r>
        <w:rPr>
          <w:rFonts w:hint="eastAsia" w:ascii="楷体" w:hAnsi="楷体" w:eastAsia="楷体" w:cs="楷体"/>
          <w:b/>
          <w:spacing w:val="6"/>
          <w:sz w:val="32"/>
          <w:szCs w:val="32"/>
        </w:rPr>
        <w:t>响应文件外封面、封口格式</w:t>
      </w:r>
      <w:bookmarkEnd w:id="53"/>
      <w:bookmarkEnd w:id="54"/>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封面格式：</w:t>
      </w:r>
    </w:p>
    <w:tbl>
      <w:tblPr>
        <w:tblStyle w:val="60"/>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8839" w:type="dxa"/>
          </w:tcPr>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72"/>
                <w:szCs w:val="72"/>
              </w:rPr>
            </w:pPr>
            <w:r>
              <w:rPr>
                <w:rFonts w:hint="eastAsia" w:ascii="仿宋_GB2312" w:hAnsi="仿宋_GB2312" w:eastAsia="仿宋_GB2312" w:cs="仿宋_GB2312"/>
                <w:b/>
                <w:bCs/>
                <w:sz w:val="72"/>
                <w:szCs w:val="72"/>
              </w:rPr>
              <w:t>响应文件</w:t>
            </w:r>
          </w:p>
          <w:p>
            <w:pPr>
              <w:jc w:val="left"/>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sz w:val="30"/>
                <w:szCs w:val="30"/>
              </w:rPr>
            </w:pPr>
          </w:p>
          <w:p>
            <w:pPr>
              <w:tabs>
                <w:tab w:val="left" w:pos="432"/>
              </w:tabs>
              <w:rPr>
                <w:rFonts w:hAnsi="仿宋_GB2312" w:cs="仿宋_GB2312"/>
              </w:rPr>
            </w:pPr>
          </w:p>
          <w:p>
            <w:pPr>
              <w:rPr>
                <w:rFonts w:ascii="仿宋_GB2312" w:hAnsi="仿宋_GB2312" w:eastAsia="仿宋_GB2312" w:cs="仿宋_GB2312"/>
              </w:rPr>
            </w:pPr>
          </w:p>
          <w:p>
            <w:pPr>
              <w:jc w:val="left"/>
              <w:rPr>
                <w:rFonts w:ascii="仿宋_GB2312" w:hAnsi="仿宋_GB2312" w:eastAsia="仿宋_GB2312" w:cs="仿宋_GB2312"/>
                <w:sz w:val="30"/>
                <w:szCs w:val="30"/>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江苏省高淳监狱大伙房粽子、月饼、咸鸭蛋、水饺等食材采购项目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高淳监狱-JY-2025-040</w:t>
            </w:r>
          </w:p>
          <w:p>
            <w:pPr>
              <w:jc w:val="center"/>
              <w:rPr>
                <w:rFonts w:ascii="仿宋_GB2312" w:hAnsi="仿宋_GB2312" w:eastAsia="仿宋_GB2312" w:cs="仿宋_GB2312"/>
                <w:sz w:val="30"/>
                <w:szCs w:val="30"/>
              </w:rPr>
            </w:pP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p>
        </w:tc>
      </w:tr>
    </w:tbl>
    <w:p>
      <w:pPr>
        <w:rPr>
          <w:rFonts w:ascii="仿宋_GB2312" w:hAnsi="仿宋_GB2312" w:eastAsia="仿宋_GB2312" w:cs="仿宋_GB2312"/>
          <w:sz w:val="30"/>
          <w:szCs w:val="30"/>
        </w:rPr>
      </w:pP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封口格式：</w:t>
      </w:r>
    </w:p>
    <w:tbl>
      <w:tblPr>
        <w:tblStyle w:val="6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——于</w:t>
            </w:r>
            <w:r>
              <w:rPr>
                <w:rFonts w:hint="eastAsia" w:ascii="仿宋_GB2312" w:hAnsi="仿宋_GB2312" w:eastAsia="仿宋_GB2312" w:cs="仿宋_GB2312"/>
                <w:sz w:val="30"/>
                <w:szCs w:val="30"/>
                <w:lang w:eastAsia="zh-CN"/>
              </w:rPr>
              <w:t>2025年4月</w:t>
            </w:r>
            <w:r>
              <w:rPr>
                <w:rFonts w:hint="eastAsia" w:ascii="仿宋_GB2312" w:hAnsi="仿宋_GB2312" w:eastAsia="仿宋_GB2312" w:cs="仿宋_GB2312"/>
                <w:sz w:val="30"/>
                <w:szCs w:val="30"/>
              </w:rPr>
              <w:t xml:space="preserve">  日   之前不准启封（公章）——</w:t>
            </w:r>
          </w:p>
        </w:tc>
      </w:tr>
    </w:tbl>
    <w:p>
      <w:pPr>
        <w:rPr>
          <w:rFonts w:ascii="仿宋_GB2312" w:hAnsi="仿宋_GB2312" w:eastAsia="仿宋_GB2312" w:cs="仿宋_GB2312"/>
          <w:b/>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sz w:val="28"/>
          <w:szCs w:val="28"/>
        </w:rPr>
        <w:t>格式2</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1XXs+2QAAAAoBAAAPAAAAAAAAAAEAIAAAACIAAABkcnMvZG93&#10;bnJldi54bWxQSwECFAAUAAAACACHTuJA6xHRd/8BAAAEBAAADgAAAAAAAAABACAAAAAoAQAAZHJz&#10;L2Uyb0RvYy54bWxQSwUGAAAAAAYABgBZAQAAmQUA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楷体" w:hAnsi="楷体" w:eastAsia="楷体" w:cs="楷体"/>
          <w:b/>
          <w:spacing w:val="6"/>
          <w:sz w:val="32"/>
          <w:szCs w:val="32"/>
        </w:rPr>
        <w:t>响应文件的封皮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项目名称：</w:t>
      </w:r>
      <w:r>
        <w:rPr>
          <w:rFonts w:hint="eastAsia" w:ascii="仿宋_GB2312" w:hAnsi="仿宋_GB2312" w:eastAsia="仿宋_GB2312" w:cs="仿宋_GB2312"/>
          <w:sz w:val="30"/>
          <w:szCs w:val="30"/>
          <w:lang w:eastAsia="zh-CN"/>
        </w:rPr>
        <w:t>江苏省高淳监狱大伙房粽子、月饼、咸鸭蛋、水饺等食材采购项目</w:t>
      </w:r>
    </w:p>
    <w:p>
      <w:pPr>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项目编号：</w:t>
      </w:r>
      <w:r>
        <w:rPr>
          <w:rFonts w:hint="eastAsia" w:ascii="仿宋_GB2312" w:hAnsi="仿宋_GB2312" w:eastAsia="仿宋_GB2312" w:cs="仿宋_GB2312"/>
          <w:sz w:val="30"/>
          <w:szCs w:val="30"/>
          <w:lang w:eastAsia="zh-CN"/>
        </w:rPr>
        <w:t>高淳监狱-JY-2025-040</w:t>
      </w:r>
    </w:p>
    <w:p>
      <w:pPr>
        <w:rPr>
          <w:rFonts w:ascii="仿宋_GB2312" w:hAnsi="仿宋_GB2312" w:eastAsia="仿宋_GB2312" w:cs="仿宋_GB2312"/>
          <w:sz w:val="30"/>
          <w:szCs w:val="30"/>
        </w:rPr>
      </w:pPr>
    </w:p>
    <w:p>
      <w:pPr>
        <w:rPr>
          <w:rFonts w:ascii="仿宋_GB2312" w:hAnsi="仿宋_GB2312" w:eastAsia="仿宋_GB2312" w:cs="仿宋_GB2312"/>
          <w:sz w:val="28"/>
          <w:szCs w:val="28"/>
        </w:rPr>
      </w:pPr>
      <w:r>
        <w:rPr>
          <w:rFonts w:hint="eastAsia" w:ascii="仿宋_GB2312" w:hAnsi="仿宋_GB2312" w:eastAsia="仿宋_GB2312" w:cs="仿宋_GB2312"/>
          <w:sz w:val="30"/>
          <w:szCs w:val="30"/>
        </w:rPr>
        <w:t>供应商名称（加盖单位公章）：</w:t>
      </w:r>
    </w:p>
    <w:p>
      <w:pPr>
        <w:rPr>
          <w:rFonts w:ascii="仿宋_GB2312" w:hAnsi="仿宋_GB2312" w:eastAsia="仿宋_GB2312" w:cs="仿宋_GB2312"/>
          <w:b/>
          <w:bCs/>
          <w:sz w:val="30"/>
          <w:szCs w:val="30"/>
        </w:rPr>
      </w:pPr>
      <w:r>
        <w:rPr>
          <w:rFonts w:hint="eastAsia" w:ascii="宋体" w:hAnsi="宋体" w:cs="宋体"/>
          <w:sz w:val="28"/>
          <w:szCs w:val="28"/>
        </w:rPr>
        <w:br w:type="page"/>
      </w:r>
      <w:r>
        <w:rPr>
          <w:rFonts w:hint="eastAsia" w:ascii="仿宋_GB2312" w:hAnsi="仿宋_GB2312" w:eastAsia="仿宋_GB2312" w:cs="仿宋_GB2312"/>
          <w:b/>
          <w:bCs/>
          <w:sz w:val="30"/>
          <w:szCs w:val="30"/>
        </w:rPr>
        <w:t>格式3</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目  录</w:t>
      </w:r>
    </w:p>
    <w:p>
      <w:pPr>
        <w:spacing w:line="360" w:lineRule="auto"/>
        <w:jc w:val="center"/>
        <w:rPr>
          <w:rFonts w:ascii="仿宋_GB2312" w:hAnsi="仿宋_GB2312" w:eastAsia="仿宋_GB2312" w:cs="仿宋_GB2312"/>
          <w:bCs/>
          <w:sz w:val="24"/>
        </w:rPr>
      </w:pPr>
      <w:r>
        <w:rPr>
          <w:rFonts w:hint="eastAsia" w:ascii="仿宋_GB2312" w:hAnsi="仿宋_GB2312" w:eastAsia="仿宋_GB2312" w:cs="仿宋_GB2312"/>
          <w:bCs/>
          <w:sz w:val="24"/>
        </w:rPr>
        <w:t>（格式自拟，须编制对应页码）</w:t>
      </w:r>
    </w:p>
    <w:p>
      <w:pPr>
        <w:jc w:val="center"/>
        <w:rPr>
          <w:rFonts w:ascii="仿宋_GB2312" w:hAnsi="仿宋_GB2312" w:eastAsia="仿宋_GB2312" w:cs="仿宋_GB2312"/>
          <w:b/>
          <w:bCs/>
          <w:sz w:val="30"/>
          <w:szCs w:val="30"/>
        </w:rPr>
      </w:pPr>
    </w:p>
    <w:p>
      <w:pPr>
        <w:jc w:val="center"/>
        <w:rPr>
          <w:rFonts w:ascii="仿宋_GB2312" w:hAnsi="仿宋_GB2312" w:eastAsia="仿宋_GB2312" w:cs="仿宋_GB2312"/>
          <w:b/>
          <w:bCs/>
          <w:sz w:val="30"/>
          <w:szCs w:val="30"/>
        </w:rPr>
      </w:pPr>
    </w:p>
    <w:p>
      <w:pPr>
        <w:rPr>
          <w:rFonts w:ascii="宋体" w:hAnsi="宋体" w:cs="宋体"/>
          <w:b/>
          <w:bCs/>
          <w:sz w:val="30"/>
          <w:szCs w:val="30"/>
        </w:rPr>
      </w:pPr>
      <w:r>
        <w:rPr>
          <w:rFonts w:hint="eastAsia" w:ascii="宋体" w:hAnsi="宋体" w:cs="宋体"/>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格式4</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询价响应函</w:t>
      </w:r>
    </w:p>
    <w:p>
      <w:pPr>
        <w:snapToGrid w:val="0"/>
        <w:spacing w:line="440" w:lineRule="exact"/>
        <w:rPr>
          <w:rFonts w:ascii="仿宋_GB2312" w:hAnsi="仿宋_GB2312" w:eastAsia="仿宋_GB2312" w:cs="仿宋_GB2312"/>
          <w:szCs w:val="21"/>
          <w:u w:val="single"/>
        </w:rPr>
      </w:pPr>
      <w:r>
        <w:rPr>
          <w:rFonts w:hint="eastAsia" w:ascii="仿宋_GB2312" w:hAnsi="仿宋_GB2312" w:eastAsia="仿宋_GB2312" w:cs="仿宋_GB2312"/>
          <w:szCs w:val="21"/>
          <w:u w:val="single"/>
        </w:rPr>
        <w:t>江苏省高淳监狱：</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根据贵方</w:t>
      </w:r>
      <w:r>
        <w:rPr>
          <w:rFonts w:hint="eastAsia" w:ascii="仿宋_GB2312" w:hAnsi="仿宋_GB2312" w:eastAsia="仿宋_GB2312" w:cs="仿宋_GB2312"/>
          <w:szCs w:val="21"/>
          <w:u w:val="single"/>
          <w:lang w:eastAsia="zh-CN"/>
        </w:rPr>
        <w:t>江苏省高淳监狱大伙房粽子、月饼、咸鸭蛋、水饺等食材采购项目</w:t>
      </w:r>
      <w:r>
        <w:rPr>
          <w:rFonts w:hint="eastAsia" w:ascii="仿宋_GB2312" w:hAnsi="仿宋_GB2312" w:eastAsia="仿宋_GB2312" w:cs="仿宋_GB2312"/>
          <w:szCs w:val="21"/>
        </w:rPr>
        <w:t>的采购公告(</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高淳监狱-JY-2025-040</w:t>
      </w:r>
      <w:r>
        <w:rPr>
          <w:rFonts w:hint="eastAsia" w:ascii="仿宋_GB2312" w:hAnsi="仿宋_GB2312" w:eastAsia="仿宋_GB2312" w:cs="仿宋_GB2312"/>
          <w:szCs w:val="21"/>
        </w:rPr>
        <w:t>),签字代表(姓名、职务)经正式授权并代表供应商（名称、地址）提交下述文件正本壹份、副本壹份。</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1.我们的资格条件完全符合本次采购要求，我们同意并向贵方提供了与本次采购活动有关的所有证据和资料。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2.按采购要求，我们的总报价为（小写）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元，（大写）</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元。项目联系人（经理）为（姓名）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（联系方式）</w:t>
      </w:r>
      <w:r>
        <w:rPr>
          <w:rFonts w:hint="eastAsia" w:ascii="仿宋_GB2312" w:hAnsi="仿宋_GB2312" w:eastAsia="仿宋_GB2312" w:cs="仿宋_GB2312"/>
          <w:szCs w:val="21"/>
          <w:u w:val="single"/>
        </w:rPr>
        <w:t xml:space="preserve">                </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3.我们已详细审核全部采购文件及其有效补充文件，我们放弃对采购文件任何误解的权利，提交响应文件后，不对采购文件本身提出质疑。否则，属于不诚信和故意扰乱采购活动行为，我们将无条件接受处罚。</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rPr>
        <w:t>我们同意从规定的响应文件接收截止时间起遵循本响应文件，并在规定的有效期期满之前均具有约束力。</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6.我方与本项目其它响应供应商单位法定代表人（或非法人组织负责人）不存在同一人的情况；我方与本项目其它响应供应商不存在直接控股、管理关系。</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8.按照采购文件的规定履行合同责任和义务，承诺不分包、不转包。</w:t>
      </w:r>
    </w:p>
    <w:p>
      <w:pPr>
        <w:snapToGrid w:val="0"/>
        <w:spacing w:line="4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snapToGrid w:val="0"/>
        <w:spacing w:line="360" w:lineRule="auto"/>
        <w:rPr>
          <w:rFonts w:ascii="仿宋_GB2312" w:hAnsi="仿宋_GB2312" w:eastAsia="仿宋_GB2312" w:cs="仿宋_GB2312"/>
          <w:szCs w:val="21"/>
        </w:rPr>
      </w:pPr>
    </w:p>
    <w:p>
      <w:pPr>
        <w:pStyle w:val="22"/>
        <w:rPr>
          <w:rFonts w:ascii="仿宋_GB2312" w:hAnsi="仿宋_GB2312" w:eastAsia="仿宋_GB2312" w:cs="仿宋_GB2312"/>
          <w:szCs w:val="21"/>
        </w:rPr>
      </w:pPr>
    </w:p>
    <w:p>
      <w:pPr>
        <w:pStyle w:val="23"/>
      </w:pP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w:t>
      </w:r>
      <w:r>
        <w:rPr>
          <w:rFonts w:hint="eastAsia" w:ascii="仿宋_GB2312" w:hAnsi="仿宋_GB2312" w:eastAsia="仿宋_GB2312" w:cs="仿宋_GB2312"/>
          <w:szCs w:val="21"/>
          <w:lang w:eastAsia="zh-CN"/>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供应商银行账号：</w:t>
      </w:r>
      <w:r>
        <w:rPr>
          <w:rFonts w:hint="eastAsia" w:ascii="仿宋_GB2312" w:hAnsi="仿宋_GB2312" w:eastAsia="仿宋_GB2312" w:cs="仿宋_GB2312"/>
          <w:szCs w:val="21"/>
          <w:u w:val="single"/>
        </w:rPr>
        <w:t xml:space="preserve">                       </w:t>
      </w:r>
    </w:p>
    <w:p>
      <w:pPr>
        <w:snapToGrid w:val="0"/>
        <w:spacing w:line="360" w:lineRule="auto"/>
        <w:jc w:val="left"/>
        <w:rPr>
          <w:rFonts w:ascii="仿宋_GB2312" w:hAnsi="仿宋_GB2312" w:eastAsia="仿宋_GB2312" w:cs="仿宋_GB2312"/>
          <w:b/>
          <w:bCs/>
          <w:sz w:val="30"/>
          <w:szCs w:val="30"/>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b/>
          <w:bCs/>
          <w:sz w:val="30"/>
          <w:szCs w:val="30"/>
        </w:rPr>
        <w:br w:type="page"/>
      </w:r>
    </w:p>
    <w:p>
      <w:pPr>
        <w:snapToGrid w:val="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格式5</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法定代表人（或非法人组织负责人）身份证明书</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姓名：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，性别：</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，出生日期：</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，现任职务：</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，系</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（供应商名称）的法定代表人（或非法人组织负责人）。</w:t>
      </w:r>
    </w:p>
    <w:p>
      <w:pPr>
        <w:spacing w:line="360" w:lineRule="auto"/>
        <w:ind w:firstLine="600" w:firstLineChars="200"/>
        <w:rPr>
          <w:rFonts w:ascii="仿宋_GB2312" w:hAnsi="仿宋_GB2312" w:eastAsia="仿宋_GB2312" w:cs="仿宋_GB2312"/>
          <w:sz w:val="30"/>
          <w:szCs w:val="30"/>
        </w:rPr>
      </w:pP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6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供应商名称（加盖单位公章）：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Cs w:val="21"/>
          <w:u w:val="single"/>
        </w:rPr>
        <w:t xml:space="preserve">        </w:t>
      </w:r>
    </w:p>
    <w:p>
      <w:pPr>
        <w:spacing w:line="480" w:lineRule="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rPr>
        <w:t>日期：</w:t>
      </w:r>
      <w:r>
        <w:rPr>
          <w:rFonts w:hint="eastAsia" w:ascii="仿宋_GB2312" w:hAnsi="仿宋_GB2312" w:eastAsia="仿宋_GB2312" w:cs="仿宋_GB2312"/>
          <w:sz w:val="30"/>
          <w:szCs w:val="30"/>
          <w:u w:val="single"/>
        </w:rPr>
        <w:t xml:space="preserve">                </w:t>
      </w:r>
    </w:p>
    <w:p>
      <w:pPr>
        <w:rPr>
          <w:rFonts w:ascii="仿宋_GB2312" w:hAnsi="仿宋_GB2312" w:eastAsia="仿宋_GB2312" w:cs="仿宋_GB2312"/>
          <w:b/>
          <w:bCs/>
          <w:sz w:val="30"/>
          <w:szCs w:val="30"/>
        </w:rPr>
      </w:pPr>
      <w:r>
        <w:rPr>
          <w:rFonts w:hint="eastAsia" w:ascii="宋体" w:hAnsi="宋体" w:cs="宋体"/>
          <w:szCs w:val="21"/>
        </w:rPr>
        <w:br w:type="page"/>
      </w:r>
      <w:r>
        <w:rPr>
          <w:rFonts w:hint="eastAsia" w:ascii="仿宋_GB2312" w:hAnsi="仿宋_GB2312" w:eastAsia="仿宋_GB2312" w:cs="仿宋_GB2312"/>
          <w:b/>
          <w:bCs/>
          <w:sz w:val="30"/>
          <w:szCs w:val="30"/>
        </w:rPr>
        <w:t>格式6</w:t>
      </w:r>
    </w:p>
    <w:p>
      <w:pPr>
        <w:adjustRightInd w:val="0"/>
        <w:spacing w:line="360" w:lineRule="auto"/>
        <w:jc w:val="center"/>
        <w:rPr>
          <w:rFonts w:hint="eastAsia" w:ascii="楷体" w:hAnsi="楷体" w:eastAsia="楷体" w:cs="楷体"/>
          <w:b/>
          <w:spacing w:val="6"/>
          <w:sz w:val="32"/>
          <w:szCs w:val="32"/>
          <w:lang w:val="zh-CN"/>
        </w:rPr>
      </w:pPr>
      <w:bookmarkStart w:id="55" w:name="_Toc11859_WPSOffice_Level2"/>
      <w:r>
        <w:rPr>
          <w:rFonts w:hint="eastAsia" w:ascii="楷体" w:hAnsi="楷体" w:eastAsia="楷体" w:cs="楷体"/>
          <w:b/>
          <w:spacing w:val="6"/>
          <w:sz w:val="32"/>
          <w:szCs w:val="32"/>
          <w:lang w:val="zh-CN"/>
        </w:rPr>
        <w:t>法定代表人（或非法人组织负责人）授权委托书</w:t>
      </w:r>
      <w:bookmarkEnd w:id="55"/>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color w:val="000000"/>
          <w:szCs w:val="21"/>
        </w:rPr>
        <w:t>委托代理人</w:t>
      </w:r>
      <w:r>
        <w:rPr>
          <w:rFonts w:hint="eastAsia" w:ascii="仿宋_GB2312" w:hAnsi="仿宋_GB2312" w:eastAsia="仿宋_GB2312" w:cs="仿宋_GB2312"/>
        </w:rPr>
        <w:t>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eastAsia="zh-CN"/>
        </w:rPr>
        <w:t>（</w:t>
      </w:r>
      <w:r>
        <w:rPr>
          <w:rFonts w:hint="eastAsia" w:ascii="仿宋_GB2312" w:hAnsi="仿宋_GB2312" w:eastAsia="仿宋_GB2312" w:cs="仿宋_GB2312"/>
          <w:color w:val="000000"/>
          <w:szCs w:val="21"/>
          <w:u w:val="single"/>
        </w:rPr>
        <w:t>委托代理人</w:t>
      </w:r>
      <w:r>
        <w:rPr>
          <w:rFonts w:hint="eastAsia" w:ascii="仿宋_GB2312" w:hAnsi="仿宋_GB2312" w:eastAsia="仿宋_GB2312" w:cs="仿宋_GB2312"/>
          <w:color w:val="000000"/>
          <w:szCs w:val="21"/>
          <w:u w:val="single"/>
          <w:lang w:eastAsia="zh-CN"/>
        </w:rPr>
        <w:t>）</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lang w:eastAsia="zh-CN"/>
        </w:rPr>
        <w:t>江苏省高淳监狱大伙房粽子、月饼、咸鸭蛋、水饺等食材采购项目</w:t>
      </w:r>
      <w:r>
        <w:rPr>
          <w:rFonts w:hint="eastAsia" w:ascii="仿宋_GB2312" w:hAnsi="仿宋_GB2312" w:eastAsia="仿宋_GB2312" w:cs="仿宋_GB2312"/>
          <w:szCs w:val="21"/>
          <w:u w:val="single"/>
        </w:rPr>
        <w:t>（项目编号：</w:t>
      </w:r>
      <w:r>
        <w:rPr>
          <w:rFonts w:hint="eastAsia" w:ascii="仿宋_GB2312" w:hAnsi="仿宋_GB2312" w:eastAsia="仿宋_GB2312" w:cs="仿宋_GB2312"/>
          <w:szCs w:val="21"/>
          <w:u w:val="single"/>
          <w:lang w:eastAsia="zh-CN"/>
        </w:rPr>
        <w:t>高淳监狱-JY-2025-040</w:t>
      </w:r>
      <w:r>
        <w:rPr>
          <w:rFonts w:hint="eastAsia" w:ascii="仿宋_GB2312" w:hAnsi="仿宋_GB2312" w:eastAsia="仿宋_GB2312" w:cs="仿宋_GB2312"/>
          <w:szCs w:val="21"/>
          <w:u w:val="single"/>
        </w:rPr>
        <w:t>）</w:t>
      </w:r>
      <w:r>
        <w:rPr>
          <w:rFonts w:hint="eastAsia" w:ascii="仿宋_GB2312" w:hAnsi="仿宋_GB2312" w:eastAsia="仿宋_GB2312" w:cs="仿宋_GB2312"/>
          <w:szCs w:val="21"/>
        </w:rPr>
        <w:t>交易活动，以我单位名义处理一切与之有关的事务。</w:t>
      </w:r>
    </w:p>
    <w:p>
      <w:pPr>
        <w:adjustRightIn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w:t>
      </w:r>
      <w:r>
        <w:rPr>
          <w:rFonts w:hint="eastAsia" w:ascii="仿宋_GB2312" w:hAnsi="仿宋_GB2312" w:eastAsia="仿宋_GB2312" w:cs="仿宋_GB2312"/>
          <w:b/>
          <w:szCs w:val="21"/>
        </w:rPr>
        <w:t>无转委托，</w:t>
      </w:r>
      <w:r>
        <w:rPr>
          <w:rFonts w:hint="eastAsia" w:ascii="仿宋_GB2312" w:hAnsi="仿宋_GB2312" w:eastAsia="仿宋_GB2312" w:cs="仿宋_GB2312"/>
          <w:szCs w:val="21"/>
        </w:rPr>
        <w:t>特此声明。</w:t>
      </w:r>
    </w:p>
    <w:p>
      <w:pPr>
        <w:adjustRightInd w:val="0"/>
        <w:spacing w:line="360" w:lineRule="auto"/>
        <w:rPr>
          <w:rFonts w:ascii="仿宋_GB2312" w:hAnsi="仿宋_GB2312" w:eastAsia="仿宋_GB2312" w:cs="仿宋_GB2312"/>
          <w:szCs w:val="21"/>
        </w:rPr>
      </w:pPr>
    </w:p>
    <w:p>
      <w:pPr>
        <w:adjustRightInd w:val="0"/>
        <w:spacing w:line="360" w:lineRule="auto"/>
        <w:rPr>
          <w:rFonts w:ascii="仿宋_GB2312" w:hAnsi="仿宋_GB2312" w:eastAsia="仿宋_GB2312" w:cs="仿宋_GB2312"/>
          <w:szCs w:val="21"/>
        </w:rPr>
      </w:pP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lang w:val="en-US" w:eastAsia="zh-CN"/>
        </w:rPr>
        <w:t>供应商名称/</w:t>
      </w: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pacing w:line="360" w:lineRule="auto"/>
        <w:rPr>
          <w:rFonts w:ascii="仿宋_GB2312" w:hAnsi="仿宋_GB2312" w:eastAsia="仿宋_GB2312" w:cs="仿宋_GB2312"/>
          <w:szCs w:val="21"/>
        </w:rPr>
      </w:pPr>
      <w:r>
        <w:rPr>
          <w:rFonts w:hint="eastAsia" w:ascii="仿宋_GB2312" w:hAnsi="仿宋_GB2312" w:eastAsia="仿宋_GB2312" w:cs="仿宋_GB2312"/>
          <w:color w:val="000000"/>
          <w:szCs w:val="21"/>
        </w:rPr>
        <w:t>委托代理人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pacing w:line="360" w:lineRule="auto"/>
        <w:rPr>
          <w:rFonts w:ascii="仿宋_GB2312" w:hAnsi="仿宋_GB2312" w:eastAsia="仿宋_GB2312" w:cs="仿宋_GB2312"/>
          <w:color w:val="000000"/>
          <w:szCs w:val="21"/>
        </w:rPr>
      </w:pPr>
    </w:p>
    <w:p>
      <w:pPr>
        <w:adjustRightInd w:val="0"/>
        <w:spacing w:line="360" w:lineRule="auto"/>
        <w:rPr>
          <w:rFonts w:ascii="仿宋_GB2312" w:hAnsi="仿宋_GB2312" w:eastAsia="仿宋_GB2312" w:cs="仿宋_GB2312"/>
          <w:color w:val="000000"/>
          <w:szCs w:val="21"/>
        </w:rPr>
      </w:pPr>
    </w:p>
    <w:p>
      <w:pPr>
        <w:adjustRightInd w:val="0"/>
        <w:spacing w:line="360" w:lineRule="auto"/>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附：法定代表人和委托代理人身份证复印件</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lang w:val="en-US" w:eastAsia="zh-CN"/>
        </w:rPr>
        <w:t>本页页面不够可另附页）</w:t>
      </w:r>
    </w:p>
    <w:tbl>
      <w:tblPr>
        <w:tblStyle w:val="6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3"/>
        <w:gridCol w:w="4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法定代表人身份证（反面）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0" w:hRule="atLeast"/>
          <w:jc w:val="center"/>
        </w:trPr>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委托代理人身份证（正面，有国徽的一面）</w:t>
            </w:r>
          </w:p>
        </w:tc>
        <w:tc>
          <w:tcPr>
            <w:tcW w:w="5027" w:type="dxa"/>
            <w:vAlign w:val="center"/>
          </w:tcPr>
          <w:p>
            <w:pPr>
              <w:adjustRightInd w:val="0"/>
              <w:spacing w:line="360" w:lineRule="auto"/>
              <w:jc w:val="center"/>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委托代理人身份证（反面）</w:t>
            </w:r>
          </w:p>
        </w:tc>
      </w:tr>
    </w:tbl>
    <w:p>
      <w:pP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格式7</w:t>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lang w:val="zh-CN"/>
        </w:rPr>
        <w:t>符合参加政府采购活动应当具备的一般条件的信用承诺书</w:t>
      </w:r>
    </w:p>
    <w:tbl>
      <w:tblPr>
        <w:tblStyle w:val="60"/>
        <w:tblW w:w="0" w:type="auto"/>
        <w:tblInd w:w="-2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19"/>
        <w:gridCol w:w="2327"/>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56" w:name="_Toc27240"/>
            <w:r>
              <w:rPr>
                <w:rFonts w:hint="eastAsia" w:ascii="仿宋_GB2312" w:hAnsi="仿宋_GB2312" w:eastAsia="仿宋_GB2312" w:cs="仿宋_GB2312"/>
                <w:b/>
                <w:color w:val="000000"/>
                <w:kern w:val="0"/>
                <w:sz w:val="24"/>
              </w:rPr>
              <w:t>单位名称</w:t>
            </w:r>
            <w:bookmarkEnd w:id="56"/>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57" w:name="_Toc23158"/>
            <w:r>
              <w:rPr>
                <w:rFonts w:hint="eastAsia" w:ascii="仿宋_GB2312" w:hAnsi="仿宋_GB2312" w:eastAsia="仿宋_GB2312" w:cs="仿宋_GB2312"/>
                <w:b/>
                <w:color w:val="000000"/>
                <w:kern w:val="0"/>
                <w:sz w:val="24"/>
              </w:rPr>
              <w:t>统一社会信用代码</w:t>
            </w:r>
            <w:bookmarkEnd w:id="57"/>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58" w:name="_Toc5210"/>
            <w:r>
              <w:rPr>
                <w:rFonts w:hint="eastAsia" w:ascii="仿宋_GB2312" w:hAnsi="仿宋_GB2312" w:eastAsia="仿宋_GB2312" w:cs="仿宋_GB2312"/>
                <w:b/>
                <w:color w:val="000000"/>
                <w:kern w:val="0"/>
                <w:sz w:val="24"/>
              </w:rPr>
              <w:t>法定代表人</w:t>
            </w:r>
            <w:bookmarkEnd w:id="58"/>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59" w:name="_Toc27568"/>
            <w:r>
              <w:rPr>
                <w:rFonts w:hint="eastAsia" w:ascii="仿宋_GB2312" w:hAnsi="仿宋_GB2312" w:eastAsia="仿宋_GB2312" w:cs="仿宋_GB2312"/>
                <w:b/>
                <w:color w:val="000000"/>
                <w:kern w:val="0"/>
                <w:sz w:val="24"/>
              </w:rPr>
              <w:t>联系人</w:t>
            </w:r>
            <w:bookmarkEnd w:id="59"/>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0" w:name="_Toc11542"/>
            <w:r>
              <w:rPr>
                <w:rFonts w:hint="eastAsia" w:ascii="仿宋_GB2312" w:hAnsi="仿宋_GB2312" w:eastAsia="仿宋_GB2312" w:cs="仿宋_GB2312"/>
                <w:b/>
                <w:color w:val="000000"/>
                <w:kern w:val="0"/>
                <w:sz w:val="24"/>
              </w:rPr>
              <w:t>联系地址</w:t>
            </w:r>
            <w:bookmarkEnd w:id="60"/>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c>
          <w:tcPr>
            <w:tcW w:w="2327"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1" w:name="_Toc20319"/>
            <w:r>
              <w:rPr>
                <w:rFonts w:hint="eastAsia" w:ascii="仿宋_GB2312" w:hAnsi="仿宋_GB2312" w:eastAsia="仿宋_GB2312" w:cs="仿宋_GB2312"/>
                <w:b/>
                <w:color w:val="000000"/>
                <w:kern w:val="0"/>
                <w:sz w:val="24"/>
              </w:rPr>
              <w:t>联系电话</w:t>
            </w:r>
            <w:bookmarkEnd w:id="61"/>
          </w:p>
        </w:tc>
        <w:tc>
          <w:tcPr>
            <w:tcW w:w="2319"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vAlign w:val="center"/>
          </w:tcPr>
          <w:p>
            <w:pPr>
              <w:widowControl/>
              <w:spacing w:line="440" w:lineRule="exact"/>
              <w:contextualSpacing/>
              <w:jc w:val="center"/>
              <w:outlineLvl w:val="1"/>
              <w:rPr>
                <w:rFonts w:ascii="仿宋_GB2312" w:hAnsi="仿宋_GB2312" w:eastAsia="仿宋_GB2312" w:cs="仿宋_GB2312"/>
                <w:b/>
                <w:color w:val="000000"/>
                <w:kern w:val="0"/>
                <w:sz w:val="24"/>
              </w:rPr>
            </w:pPr>
            <w:bookmarkStart w:id="62" w:name="_Toc11580"/>
            <w:r>
              <w:rPr>
                <w:rFonts w:hint="eastAsia" w:ascii="仿宋_GB2312" w:hAnsi="仿宋_GB2312" w:eastAsia="仿宋_GB2312" w:cs="仿宋_GB2312"/>
                <w:b/>
                <w:color w:val="000000"/>
                <w:kern w:val="0"/>
                <w:sz w:val="24"/>
              </w:rPr>
              <w:t>信用承诺</w:t>
            </w:r>
            <w:bookmarkEnd w:id="62"/>
          </w:p>
        </w:tc>
        <w:tc>
          <w:tcPr>
            <w:tcW w:w="6965" w:type="dxa"/>
            <w:gridSpan w:val="3"/>
          </w:tcPr>
          <w:p>
            <w:pPr>
              <w:widowControl/>
              <w:spacing w:line="440" w:lineRule="exact"/>
              <w:ind w:firstLine="480" w:firstLineChars="200"/>
              <w:contextualSpacing/>
              <w:outlineLvl w:val="1"/>
              <w:rPr>
                <w:rFonts w:ascii="仿宋_GB2312" w:hAnsi="仿宋_GB2312" w:eastAsia="仿宋_GB2312" w:cs="仿宋_GB2312"/>
                <w:color w:val="000000"/>
                <w:kern w:val="0"/>
                <w:sz w:val="24"/>
              </w:rPr>
            </w:pPr>
            <w:bookmarkStart w:id="63" w:name="_Toc28663"/>
            <w:r>
              <w:rPr>
                <w:rFonts w:hint="eastAsia" w:ascii="仿宋_GB2312" w:hAnsi="仿宋_GB2312" w:eastAsia="仿宋_GB2312" w:cs="仿宋_GB2312"/>
                <w:color w:val="000000"/>
                <w:kern w:val="0"/>
                <w:sz w:val="24"/>
              </w:rPr>
              <w:t>我公司自愿参加贵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bookmarkEnd w:id="63"/>
          </w:p>
          <w:p>
            <w:pPr>
              <w:spacing w:line="440" w:lineRule="exact"/>
              <w:contextualSpacing/>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rPr>
                <w:rFonts w:ascii="仿宋_GB2312" w:hAnsi="仿宋_GB2312" w:eastAsia="仿宋_GB2312" w:cs="仿宋_GB2312"/>
                <w:color w:val="000000"/>
                <w:kern w:val="0"/>
                <w:sz w:val="24"/>
              </w:rPr>
            </w:pPr>
          </w:p>
          <w:p>
            <w:pPr>
              <w:spacing w:line="440" w:lineRule="exact"/>
              <w:ind w:right="42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供应商名称（盖章）：</w:t>
            </w:r>
          </w:p>
          <w:p>
            <w:pPr>
              <w:spacing w:line="440" w:lineRule="exact"/>
              <w:ind w:right="315"/>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法定代表人（签字）：</w:t>
            </w:r>
          </w:p>
          <w:p>
            <w:pPr>
              <w:spacing w:after="120" w:line="440" w:lineRule="exact"/>
              <w:jc w:val="right"/>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年   月   日</w:t>
            </w:r>
          </w:p>
        </w:tc>
      </w:tr>
    </w:tbl>
    <w:p>
      <w:pPr>
        <w:jc w:val="left"/>
        <w:rPr>
          <w:rFonts w:ascii="宋体" w:hAnsi="宋体"/>
          <w:b/>
          <w:color w:val="000000"/>
          <w:kern w:val="0"/>
          <w:sz w:val="24"/>
          <w:lang w:val="zh-CN"/>
        </w:rPr>
      </w:pPr>
    </w:p>
    <w:p>
      <w:pPr>
        <w:rPr>
          <w:rFonts w:ascii="宋体" w:hAnsi="宋体"/>
          <w:b/>
          <w:color w:val="000000"/>
          <w:kern w:val="0"/>
          <w:sz w:val="24"/>
          <w:lang w:val="zh-CN"/>
        </w:rPr>
      </w:pPr>
      <w:r>
        <w:rPr>
          <w:rFonts w:ascii="宋体" w:hAnsi="宋体"/>
          <w:b/>
          <w:color w:val="000000"/>
          <w:kern w:val="0"/>
          <w:sz w:val="24"/>
          <w:lang w:val="zh-CN"/>
        </w:rPr>
        <w:br w:type="page"/>
      </w:r>
    </w:p>
    <w:p>
      <w:pPr>
        <w:jc w:val="center"/>
        <w:rPr>
          <w:rFonts w:ascii="宋体" w:hAnsi="宋体"/>
          <w:b/>
          <w:sz w:val="36"/>
          <w:szCs w:val="36"/>
        </w:rPr>
      </w:pP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符合参加政府采购活动应当具备的其它条件的</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承诺函</w:t>
      </w:r>
    </w:p>
    <w:p>
      <w:pPr>
        <w:spacing w:line="360" w:lineRule="auto"/>
        <w:rPr>
          <w:rFonts w:asciiTheme="minorEastAsia" w:hAnsiTheme="minorEastAsia" w:eastAsiaTheme="minorEastAsia" w:cstheme="minorEastAsia"/>
          <w:bCs/>
          <w:sz w:val="28"/>
          <w:szCs w:val="28"/>
          <w:u w:val="single"/>
        </w:rPr>
      </w:pPr>
    </w:p>
    <w:p>
      <w:pPr>
        <w:widowControl/>
        <w:shd w:val="clear" w:color="auto" w:fill="FFFFFF"/>
        <w:snapToGrid w:val="0"/>
        <w:spacing w:line="400" w:lineRule="exact"/>
        <w:jc w:val="left"/>
        <w:rPr>
          <w:rFonts w:ascii="仿宋_GB2312" w:hAnsi="仿宋_GB2312" w:eastAsia="仿宋_GB2312" w:cs="仿宋_GB2312"/>
          <w:sz w:val="24"/>
        </w:rPr>
      </w:pPr>
      <w:r>
        <w:rPr>
          <w:rFonts w:hint="eastAsia" w:ascii="仿宋_GB2312" w:hAnsi="仿宋_GB2312" w:eastAsia="仿宋_GB2312" w:cs="仿宋_GB2312"/>
          <w:sz w:val="24"/>
          <w:u w:val="single"/>
        </w:rPr>
        <w:t>江苏省高淳监狱</w:t>
      </w:r>
      <w:r>
        <w:rPr>
          <w:rFonts w:hint="eastAsia" w:ascii="仿宋_GB2312" w:hAnsi="仿宋_GB2312" w:eastAsia="仿宋_GB2312" w:cs="仿宋_GB2312"/>
          <w:sz w:val="24"/>
        </w:rPr>
        <w:t>：</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根据贵方</w:t>
      </w:r>
      <w:r>
        <w:rPr>
          <w:rFonts w:hint="eastAsia" w:ascii="仿宋_GB2312" w:hAnsi="仿宋_GB2312" w:eastAsia="仿宋_GB2312" w:cs="仿宋_GB2312"/>
          <w:szCs w:val="21"/>
          <w:u w:val="single"/>
          <w:lang w:eastAsia="zh-CN"/>
        </w:rPr>
        <w:t>江苏省高淳监狱大伙房粽子、月饼、咸鸭蛋、水饺等食材采购项目</w:t>
      </w:r>
      <w:r>
        <w:rPr>
          <w:rFonts w:hint="eastAsia" w:ascii="仿宋_GB2312" w:hAnsi="仿宋_GB2312" w:eastAsia="仿宋_GB2312" w:cs="仿宋_GB2312"/>
          <w:sz w:val="24"/>
        </w:rPr>
        <w:t>的采购公告（</w:t>
      </w:r>
      <w:r>
        <w:rPr>
          <w:rFonts w:hint="eastAsia" w:ascii="仿宋_GB2312" w:hAnsi="仿宋_GB2312" w:eastAsia="仿宋_GB2312" w:cs="仿宋_GB2312"/>
          <w:sz w:val="24"/>
          <w:u w:val="single"/>
        </w:rPr>
        <w:t>项目编号：</w:t>
      </w:r>
      <w:r>
        <w:rPr>
          <w:rFonts w:hint="eastAsia" w:ascii="仿宋_GB2312" w:hAnsi="仿宋_GB2312" w:eastAsia="仿宋_GB2312" w:cs="仿宋_GB2312"/>
          <w:sz w:val="24"/>
          <w:u w:val="single"/>
          <w:lang w:eastAsia="zh-CN"/>
        </w:rPr>
        <w:t>高淳监狱-JY-2025-040</w:t>
      </w:r>
      <w:r>
        <w:rPr>
          <w:rFonts w:hint="eastAsia" w:ascii="仿宋_GB2312" w:hAnsi="仿宋_GB2312" w:eastAsia="仿宋_GB2312" w:cs="仿宋_GB2312"/>
          <w:sz w:val="24"/>
        </w:rPr>
        <w:t>）资审要求，我方本着实事求是原则正式承诺：</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一）通过“信用中国”、“中国政府采购网”等渠道查询，我单位未被列入失信被执行人、重大税收违法案件当事人名单、政府采购严重违法失信行为记录名单。没有违反法律、法规行为，依法被取消投标资格且期限未满。</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（二）承诺不存在以下情况：</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1.参加本次采购活动不同供应商的法定代表人或委托代理人有夫妻、直系血亲关系的；</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2.参加本次采购活动不同供应商的负责人为同一人，或不同供应商之间存在直接控股、管理关系的；</w:t>
      </w:r>
    </w:p>
    <w:p>
      <w:pPr>
        <w:widowControl/>
        <w:shd w:val="clear" w:color="auto" w:fill="FFFFFF"/>
        <w:snapToGrid w:val="0"/>
        <w:spacing w:line="400" w:lineRule="exact"/>
        <w:ind w:firstLine="482" w:firstLineChars="200"/>
        <w:jc w:val="left"/>
        <w:rPr>
          <w:rFonts w:ascii="仿宋_GB2312" w:hAnsi="仿宋_GB2312" w:eastAsia="仿宋_GB2312" w:cs="仿宋_GB2312"/>
          <w:b/>
          <w:bCs/>
          <w:sz w:val="24"/>
          <w:u w:val="single"/>
        </w:rPr>
      </w:pPr>
      <w:r>
        <w:rPr>
          <w:rFonts w:hint="eastAsia" w:ascii="仿宋_GB2312" w:hAnsi="仿宋_GB2312" w:eastAsia="仿宋_GB2312" w:cs="仿宋_GB2312"/>
          <w:b/>
          <w:bCs/>
          <w:sz w:val="24"/>
          <w:u w:val="single"/>
        </w:rPr>
        <w:t>我方承诺响应文件中的证明材料真实、合法、有效。如发现我单位提供的声明函不实时，我单位将按照《政府采购法》有关提供虚假材料的规定，接受处罚。</w:t>
      </w:r>
    </w:p>
    <w:p>
      <w:pPr>
        <w:widowControl/>
        <w:shd w:val="clear" w:color="auto" w:fill="FFFFFF"/>
        <w:snapToGrid w:val="0"/>
        <w:spacing w:line="4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特此承诺！</w:t>
      </w:r>
    </w:p>
    <w:p>
      <w:pPr>
        <w:ind w:firstLine="551" w:firstLineChars="196"/>
        <w:rPr>
          <w:rFonts w:ascii="宋体" w:hAnsi="宋体" w:cs="宋体"/>
          <w:b/>
          <w:bCs/>
          <w:sz w:val="28"/>
          <w:szCs w:val="28"/>
          <w:u w:val="single"/>
        </w:rPr>
      </w:pPr>
    </w:p>
    <w:p>
      <w:pPr>
        <w:ind w:firstLine="413" w:firstLineChars="196"/>
        <w:rPr>
          <w:rFonts w:ascii="宋体" w:hAnsi="宋体" w:cs="宋体"/>
          <w:b/>
          <w:bCs/>
          <w:szCs w:val="21"/>
          <w:u w:val="single"/>
        </w:rPr>
      </w:pP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法人代表或授权代表签字：</w:t>
      </w:r>
      <w:r>
        <w:rPr>
          <w:rFonts w:hint="eastAsia" w:ascii="仿宋_GB2312" w:hAnsi="仿宋_GB2312" w:eastAsia="仿宋_GB2312" w:cs="仿宋_GB2312"/>
          <w:sz w:val="24"/>
          <w:u w:val="single"/>
        </w:rPr>
        <w:t xml:space="preserve">            </w:t>
      </w:r>
    </w:p>
    <w:p>
      <w:pPr>
        <w:spacing w:line="440" w:lineRule="exact"/>
        <w:ind w:firstLine="480" w:firstLineChars="200"/>
        <w:rPr>
          <w:rFonts w:ascii="宋体" w:hAnsi="宋体" w:cs="宋体"/>
          <w:sz w:val="24"/>
        </w:rPr>
      </w:pPr>
      <w:r>
        <w:rPr>
          <w:rFonts w:hint="eastAsia" w:ascii="仿宋_GB2312" w:hAnsi="仿宋_GB2312" w:eastAsia="仿宋_GB2312" w:cs="仿宋_GB2312"/>
          <w:sz w:val="24"/>
        </w:rPr>
        <w:t>供应商名称（加盖单位公章）：</w:t>
      </w:r>
      <w:r>
        <w:rPr>
          <w:rFonts w:hint="eastAsia" w:ascii="宋体" w:hAnsi="宋体" w:cs="宋体"/>
          <w:sz w:val="24"/>
          <w:u w:val="single"/>
        </w:rPr>
        <w:t xml:space="preserve">           </w:t>
      </w:r>
    </w:p>
    <w:p>
      <w:pPr>
        <w:tabs>
          <w:tab w:val="left" w:pos="5665"/>
          <w:tab w:val="right" w:pos="8360"/>
        </w:tabs>
        <w:spacing w:line="440" w:lineRule="exact"/>
        <w:ind w:firstLine="480" w:firstLineChars="200"/>
        <w:jc w:val="left"/>
        <w:rPr>
          <w:rFonts w:ascii="仿宋_GB2312" w:hAnsi="仿宋_GB2312" w:eastAsia="仿宋_GB2312" w:cs="仿宋_GB2312"/>
          <w:sz w:val="24"/>
          <w:u w:val="single"/>
        </w:rPr>
      </w:pPr>
      <w:r>
        <w:rPr>
          <w:rFonts w:hint="eastAsia" w:ascii="仿宋_GB2312" w:hAnsi="仿宋_GB2312" w:eastAsia="仿宋_GB2312" w:cs="仿宋_GB2312"/>
          <w:sz w:val="24"/>
        </w:rPr>
        <w:t>日 期：</w:t>
      </w:r>
      <w:r>
        <w:rPr>
          <w:rFonts w:hint="eastAsia" w:ascii="仿宋_GB2312" w:hAnsi="仿宋_GB2312" w:eastAsia="仿宋_GB2312" w:cs="仿宋_GB2312"/>
          <w:sz w:val="24"/>
          <w:u w:val="single"/>
        </w:rPr>
        <w:t xml:space="preserve">                            </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spacing w:line="400" w:lineRule="exact"/>
        <w:jc w:val="center"/>
        <w:rPr>
          <w:rFonts w:ascii="宋体" w:hAnsi="宋体" w:cs="宋体"/>
          <w:b/>
          <w:bCs/>
          <w:sz w:val="23"/>
          <w:szCs w:val="23"/>
        </w:rPr>
        <w:sectPr>
          <w:pgSz w:w="11906" w:h="16838"/>
          <w:pgMar w:top="1247" w:right="1418" w:bottom="1276" w:left="1418" w:header="851" w:footer="992" w:gutter="0"/>
          <w:cols w:space="720" w:num="1"/>
          <w:titlePg/>
          <w:docGrid w:linePitch="312" w:charSpace="0"/>
        </w:sectPr>
      </w:pPr>
    </w:p>
    <w:p>
      <w:pPr>
        <w:widowControl/>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格式8</w:t>
      </w:r>
    </w:p>
    <w:p>
      <w:pPr>
        <w:widowControl/>
        <w:spacing w:line="360" w:lineRule="auto"/>
        <w:jc w:val="center"/>
        <w:rPr>
          <w:rFonts w:ascii="楷体" w:hAnsi="楷体" w:eastAsia="楷体" w:cs="楷体"/>
          <w:b/>
          <w:spacing w:val="6"/>
          <w:sz w:val="32"/>
          <w:szCs w:val="32"/>
        </w:rPr>
      </w:pPr>
      <w:bookmarkStart w:id="64" w:name="_Toc3646_WPSOffice_Level2"/>
      <w:r>
        <w:rPr>
          <w:rFonts w:hint="eastAsia" w:ascii="楷体" w:hAnsi="楷体" w:eastAsia="楷体" w:cs="楷体"/>
          <w:b/>
          <w:spacing w:val="6"/>
          <w:sz w:val="32"/>
          <w:szCs w:val="32"/>
        </w:rPr>
        <w:t>报价一览表</w:t>
      </w:r>
      <w:bookmarkEnd w:id="64"/>
    </w:p>
    <w:p>
      <w:pPr>
        <w:spacing w:line="440" w:lineRule="exact"/>
        <w:ind w:right="-756" w:rightChars="-360"/>
        <w:jc w:val="left"/>
        <w:rPr>
          <w:rFonts w:hint="eastAsia" w:ascii="仿宋_GB2312" w:hAnsi="仿宋_GB2312" w:eastAsia="仿宋_GB2312" w:cs="仿宋_GB2312"/>
          <w:b w:val="0"/>
          <w:bCs/>
          <w:sz w:val="24"/>
          <w:lang w:eastAsia="zh-CN"/>
        </w:rPr>
      </w:pPr>
      <w:r>
        <w:rPr>
          <w:rFonts w:hint="eastAsia" w:ascii="仿宋_GB2312" w:hAnsi="仿宋_GB2312" w:eastAsia="仿宋_GB2312" w:cs="仿宋_GB2312"/>
          <w:b/>
          <w:sz w:val="24"/>
        </w:rPr>
        <w:t>项目名称：</w:t>
      </w:r>
      <w:r>
        <w:rPr>
          <w:rFonts w:hint="eastAsia" w:ascii="仿宋_GB2312" w:hAnsi="仿宋_GB2312" w:eastAsia="仿宋_GB2312" w:cs="仿宋_GB2312"/>
          <w:b w:val="0"/>
          <w:bCs/>
          <w:sz w:val="24"/>
          <w:lang w:eastAsia="zh-CN"/>
        </w:rPr>
        <w:t>江苏省高淳监狱大伙房粽子、月饼、咸鸭蛋、水饺等食材采购项目</w:t>
      </w:r>
    </w:p>
    <w:p>
      <w:pPr>
        <w:spacing w:line="440" w:lineRule="exact"/>
        <w:ind w:right="-756" w:rightChars="-360"/>
        <w:jc w:val="left"/>
        <w:rPr>
          <w:rFonts w:hint="eastAsia" w:ascii="仿宋_GB2312" w:hAnsi="仿宋_GB2312" w:eastAsia="仿宋_GB2312" w:cs="仿宋_GB2312"/>
          <w:b/>
          <w:sz w:val="24"/>
          <w:lang w:val="zh-CN"/>
        </w:rPr>
      </w:pPr>
      <w:r>
        <w:rPr>
          <w:rFonts w:hint="eastAsia" w:ascii="仿宋_GB2312" w:hAnsi="仿宋_GB2312" w:eastAsia="仿宋_GB2312" w:cs="仿宋_GB2312"/>
          <w:b/>
          <w:sz w:val="24"/>
          <w:lang w:val="zh-CN"/>
        </w:rPr>
        <w:t>项目编号：</w:t>
      </w:r>
      <w:r>
        <w:rPr>
          <w:rFonts w:hint="eastAsia" w:ascii="仿宋_GB2312" w:hAnsi="仿宋_GB2312" w:eastAsia="仿宋_GB2312" w:cs="仿宋_GB2312"/>
          <w:b w:val="0"/>
          <w:bCs/>
          <w:sz w:val="24"/>
          <w:lang w:eastAsia="zh-CN"/>
        </w:rPr>
        <w:t>高淳监狱-JY-2025-040</w:t>
      </w:r>
    </w:p>
    <w:tbl>
      <w:tblPr>
        <w:tblStyle w:val="6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1275"/>
        <w:gridCol w:w="765"/>
        <w:gridCol w:w="930"/>
        <w:gridCol w:w="540"/>
        <w:gridCol w:w="2220"/>
        <w:gridCol w:w="1461"/>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79" w:type="dxa"/>
            <w:gridSpan w:val="8"/>
            <w:vAlign w:val="center"/>
          </w:tcPr>
          <w:p>
            <w:pPr>
              <w:pStyle w:val="22"/>
              <w:jc w:val="center"/>
              <w:rPr>
                <w:rFonts w:ascii="楷体" w:hAnsi="楷体" w:eastAsia="楷体" w:cs="楷体"/>
                <w:b/>
                <w:szCs w:val="24"/>
                <w:lang w:val="en-US"/>
              </w:rPr>
            </w:pPr>
            <w:r>
              <w:rPr>
                <w:rFonts w:hint="eastAsia" w:ascii="楷体" w:hAnsi="楷体" w:eastAsia="楷体" w:cs="楷体"/>
                <w:b/>
                <w:szCs w:val="24"/>
                <w:lang w:val="en-US"/>
              </w:rPr>
              <w:t>报价情况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序号</w:t>
            </w:r>
          </w:p>
        </w:tc>
        <w:tc>
          <w:tcPr>
            <w:tcW w:w="127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品种</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单位</w:t>
            </w:r>
          </w:p>
        </w:tc>
        <w:tc>
          <w:tcPr>
            <w:tcW w:w="1470" w:type="dxa"/>
            <w:gridSpan w:val="2"/>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预计采购量</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品牌/生产厂家</w:t>
            </w: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单价（元）</w:t>
            </w:r>
          </w:p>
        </w:tc>
        <w:tc>
          <w:tcPr>
            <w:tcW w:w="126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1</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val="0"/>
                <w:bCs w:val="0"/>
                <w:sz w:val="23"/>
                <w:szCs w:val="23"/>
                <w:lang w:val="en-US" w:eastAsia="zh-CN"/>
              </w:rPr>
              <w:t>粽子</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val="0"/>
                <w:bCs/>
                <w:sz w:val="24"/>
                <w:vertAlign w:val="baseline"/>
              </w:rPr>
              <w:t>只</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val="0"/>
                <w:bCs w:val="0"/>
                <w:sz w:val="23"/>
                <w:szCs w:val="23"/>
                <w:lang w:val="en-US" w:eastAsia="zh-CN"/>
              </w:rPr>
              <w:t>8600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2</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宋体" w:hAnsi="宋体" w:eastAsia="仿宋_GB2312" w:cs="宋体"/>
                <w:b w:val="0"/>
                <w:bCs/>
                <w:sz w:val="24"/>
                <w:lang w:eastAsia="zh-CN"/>
              </w:rPr>
            </w:pPr>
            <w:r>
              <w:rPr>
                <w:rFonts w:hint="eastAsia" w:ascii="仿宋_GB2312" w:hAnsi="仿宋_GB2312" w:eastAsia="仿宋_GB2312" w:cs="仿宋_GB2312"/>
                <w:b w:val="0"/>
                <w:bCs w:val="0"/>
                <w:sz w:val="23"/>
                <w:szCs w:val="23"/>
                <w:lang w:val="en-US" w:eastAsia="zh-CN"/>
              </w:rPr>
              <w:t>月饼</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个</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sz w:val="24"/>
                <w:vertAlign w:val="baseline"/>
              </w:rPr>
            </w:pPr>
            <w:r>
              <w:rPr>
                <w:rFonts w:hint="eastAsia" w:ascii="仿宋_GB2312" w:hAnsi="仿宋_GB2312" w:eastAsia="仿宋_GB2312" w:cs="仿宋_GB2312"/>
                <w:b w:val="0"/>
                <w:bCs w:val="0"/>
                <w:sz w:val="23"/>
                <w:szCs w:val="23"/>
                <w:lang w:val="en-US" w:eastAsia="zh-CN"/>
              </w:rPr>
              <w:t>8600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default"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3</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宋体" w:hAnsi="宋体" w:eastAsia="仿宋_GB2312" w:cs="宋体"/>
                <w:b w:val="0"/>
                <w:bCs/>
                <w:sz w:val="24"/>
                <w:lang w:eastAsia="zh-CN"/>
              </w:rPr>
            </w:pPr>
            <w:r>
              <w:rPr>
                <w:rFonts w:hint="eastAsia" w:ascii="仿宋_GB2312" w:hAnsi="仿宋_GB2312" w:eastAsia="仿宋_GB2312" w:cs="仿宋_GB2312"/>
                <w:b w:val="0"/>
                <w:bCs w:val="0"/>
                <w:sz w:val="23"/>
                <w:szCs w:val="23"/>
              </w:rPr>
              <w:t>咸鸭蛋</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 w:val="0"/>
                <w:bCs/>
                <w:sz w:val="24"/>
                <w:vertAlign w:val="baseline"/>
                <w:lang w:val="en-US" w:eastAsia="zh-CN"/>
              </w:rPr>
            </w:pPr>
            <w:r>
              <w:rPr>
                <w:rFonts w:hint="eastAsia" w:ascii="仿宋_GB2312" w:hAnsi="仿宋_GB2312" w:eastAsia="仿宋_GB2312" w:cs="仿宋_GB2312"/>
                <w:b w:val="0"/>
                <w:bCs/>
                <w:sz w:val="24"/>
                <w:vertAlign w:val="baseline"/>
                <w:lang w:val="en-US" w:eastAsia="zh-CN"/>
              </w:rPr>
              <w:t>只</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 w:val="0"/>
                <w:bCs/>
                <w:sz w:val="24"/>
                <w:vertAlign w:val="baseline"/>
              </w:rPr>
            </w:pPr>
            <w:r>
              <w:rPr>
                <w:rFonts w:hint="eastAsia" w:ascii="仿宋_GB2312" w:hAnsi="仿宋_GB2312" w:eastAsia="仿宋_GB2312" w:cs="仿宋_GB2312"/>
                <w:b w:val="0"/>
                <w:bCs/>
                <w:sz w:val="24"/>
                <w:vertAlign w:val="baseline"/>
              </w:rPr>
              <w:t>11000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4</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val="0"/>
                <w:sz w:val="23"/>
                <w:szCs w:val="23"/>
              </w:rPr>
              <w:t>水饺</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sz w:val="24"/>
                <w:vertAlign w:val="baseline"/>
              </w:rPr>
              <w:t>斤</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ascii="仿宋_GB2312" w:hAnsi="仿宋_GB2312" w:eastAsia="仿宋_GB2312" w:cs="仿宋_GB2312"/>
                <w:szCs w:val="24"/>
                <w:lang w:val="en-US"/>
              </w:rPr>
            </w:pPr>
            <w:r>
              <w:rPr>
                <w:rFonts w:hint="eastAsia" w:ascii="仿宋_GB2312" w:hAnsi="仿宋_GB2312" w:eastAsia="仿宋_GB2312" w:cs="仿宋_GB2312"/>
                <w:b w:val="0"/>
                <w:bCs w:val="0"/>
                <w:sz w:val="23"/>
                <w:szCs w:val="23"/>
                <w:lang w:val="en-US" w:eastAsia="zh-CN"/>
              </w:rPr>
              <w:t>6</w:t>
            </w:r>
            <w:r>
              <w:rPr>
                <w:rFonts w:hint="eastAsia" w:ascii="仿宋_GB2312" w:hAnsi="仿宋_GB2312" w:eastAsia="仿宋_GB2312" w:cs="仿宋_GB2312"/>
                <w:b w:val="0"/>
                <w:bCs w:val="0"/>
                <w:sz w:val="23"/>
                <w:szCs w:val="23"/>
              </w:rPr>
              <w:t>000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szCs w:val="24"/>
                <w:lang w:val="en-US"/>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5</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val="0"/>
                <w:sz w:val="23"/>
                <w:szCs w:val="23"/>
              </w:rPr>
              <w:t>汤圆</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sz w:val="24"/>
                <w:vertAlign w:val="baseline"/>
              </w:rPr>
              <w:t>斤</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val="0"/>
                <w:sz w:val="23"/>
                <w:szCs w:val="23"/>
                <w:lang w:val="en-US" w:eastAsia="zh-CN"/>
              </w:rPr>
              <w:t>1800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6</w:t>
            </w:r>
          </w:p>
        </w:tc>
        <w:tc>
          <w:tcPr>
            <w:tcW w:w="1275" w:type="dxa"/>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val="0"/>
                <w:sz w:val="23"/>
                <w:szCs w:val="23"/>
              </w:rPr>
              <w:t>无核红枣</w:t>
            </w:r>
          </w:p>
        </w:tc>
        <w:tc>
          <w:tcPr>
            <w:tcW w:w="765"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sz w:val="24"/>
                <w:vertAlign w:val="baseline"/>
              </w:rPr>
              <w:t>斤</w:t>
            </w:r>
          </w:p>
        </w:tc>
        <w:tc>
          <w:tcPr>
            <w:tcW w:w="147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jc w:val="center"/>
              <w:textAlignment w:val="auto"/>
              <w:rPr>
                <w:rFonts w:hint="eastAsia" w:ascii="仿宋_GB2312" w:hAnsi="仿宋_GB2312" w:eastAsia="仿宋_GB2312" w:cs="仿宋_GB2312"/>
                <w:bCs/>
                <w:szCs w:val="24"/>
              </w:rPr>
            </w:pPr>
            <w:r>
              <w:rPr>
                <w:rFonts w:hint="eastAsia" w:ascii="仿宋_GB2312" w:hAnsi="仿宋_GB2312" w:eastAsia="仿宋_GB2312" w:cs="仿宋_GB2312"/>
                <w:b w:val="0"/>
                <w:bCs w:val="0"/>
                <w:sz w:val="23"/>
                <w:szCs w:val="23"/>
                <w:lang w:val="en-US" w:eastAsia="zh-CN"/>
              </w:rPr>
              <w:t>300</w:t>
            </w:r>
          </w:p>
        </w:tc>
        <w:tc>
          <w:tcPr>
            <w:tcW w:w="2220"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p>
        </w:tc>
        <w:tc>
          <w:tcPr>
            <w:tcW w:w="1461" w:type="dxa"/>
            <w:vAlign w:val="center"/>
          </w:tcPr>
          <w:p>
            <w:pPr>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rPr>
            </w:pPr>
          </w:p>
        </w:tc>
        <w:tc>
          <w:tcPr>
            <w:tcW w:w="1260" w:type="dxa"/>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restart"/>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hint="eastAsia" w:ascii="仿宋_GB2312" w:hAnsi="仿宋_GB2312" w:eastAsia="仿宋_GB2312" w:cs="仿宋_GB2312"/>
                <w:bCs/>
                <w:szCs w:val="24"/>
                <w:lang w:val="en-US" w:eastAsia="zh-CN"/>
              </w:rPr>
            </w:pPr>
            <w:r>
              <w:rPr>
                <w:rFonts w:hint="eastAsia" w:ascii="仿宋_GB2312" w:hAnsi="仿宋_GB2312" w:eastAsia="仿宋_GB2312" w:cs="仿宋_GB2312"/>
                <w:bCs/>
                <w:szCs w:val="24"/>
                <w:lang w:val="en-US" w:eastAsia="zh-CN"/>
              </w:rPr>
              <w:t>总计</w:t>
            </w:r>
          </w:p>
        </w:tc>
        <w:tc>
          <w:tcPr>
            <w:tcW w:w="8451" w:type="dxa"/>
            <w:gridSpan w:val="7"/>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hint="eastAsia" w:ascii="仿宋_GB2312" w:hAnsi="仿宋_GB2312" w:eastAsia="仿宋_GB2312" w:cs="仿宋_GB2312"/>
                <w:bCs/>
                <w:szCs w:val="24"/>
              </w:rPr>
            </w:pPr>
            <w:r>
              <w:rPr>
                <w:rFonts w:hint="eastAsia" w:ascii="仿宋_GB2312" w:hAnsi="仿宋_GB2312" w:eastAsia="仿宋_GB2312" w:cs="仿宋_GB2312"/>
                <w:bCs/>
                <w:szCs w:val="24"/>
              </w:rPr>
              <w:t>大写（元）：</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28" w:type="dxa"/>
            <w:vMerge w:val="continue"/>
            <w:vAlign w:val="center"/>
          </w:tcPr>
          <w:p>
            <w:pPr>
              <w:pStyle w:val="22"/>
              <w:keepNext w:val="0"/>
              <w:keepLines w:val="0"/>
              <w:pageBreakBefore w:val="0"/>
              <w:widowControl w:val="0"/>
              <w:kinsoku/>
              <w:wordWrap/>
              <w:overflowPunct/>
              <w:topLinePunct w:val="0"/>
              <w:bidi w:val="0"/>
              <w:adjustRightInd w:val="0"/>
              <w:snapToGrid/>
              <w:spacing w:line="240" w:lineRule="exact"/>
              <w:jc w:val="center"/>
              <w:textAlignment w:val="auto"/>
              <w:rPr>
                <w:rFonts w:ascii="仿宋_GB2312" w:hAnsi="仿宋_GB2312" w:eastAsia="仿宋_GB2312" w:cs="仿宋_GB2312"/>
                <w:bCs/>
                <w:szCs w:val="24"/>
              </w:rPr>
            </w:pPr>
          </w:p>
        </w:tc>
        <w:tc>
          <w:tcPr>
            <w:tcW w:w="8451" w:type="dxa"/>
            <w:gridSpan w:val="7"/>
            <w:tcBorders>
              <w:bottom w:val="single" w:color="auto" w:sz="4" w:space="0"/>
            </w:tcBorders>
            <w:vAlign w:val="center"/>
          </w:tcPr>
          <w:p>
            <w:pPr>
              <w:pStyle w:val="22"/>
              <w:keepNext w:val="0"/>
              <w:keepLines w:val="0"/>
              <w:pageBreakBefore w:val="0"/>
              <w:widowControl w:val="0"/>
              <w:kinsoku/>
              <w:wordWrap/>
              <w:overflowPunct/>
              <w:topLinePunct w:val="0"/>
              <w:bidi w:val="0"/>
              <w:adjustRightInd w:val="0"/>
              <w:snapToGrid/>
              <w:spacing w:line="240" w:lineRule="exact"/>
              <w:textAlignment w:val="auto"/>
              <w:rPr>
                <w:rFonts w:ascii="仿宋_GB2312" w:hAnsi="仿宋_GB2312" w:eastAsia="仿宋_GB2312" w:cs="仿宋_GB2312"/>
                <w:bCs/>
                <w:szCs w:val="24"/>
              </w:rPr>
            </w:pPr>
            <w:r>
              <w:rPr>
                <w:rFonts w:hint="eastAsia" w:ascii="仿宋_GB2312" w:hAnsi="仿宋_GB2312" w:eastAsia="仿宋_GB2312" w:cs="仿宋_GB2312"/>
                <w:bCs/>
                <w:szCs w:val="24"/>
              </w:rPr>
              <w:t>小写（元）：</w:t>
            </w:r>
            <w:r>
              <w:rPr>
                <w:rFonts w:hint="eastAsia" w:ascii="仿宋_GB2312" w:hAnsi="仿宋_GB2312" w:eastAsia="仿宋_GB2312" w:cs="仿宋_GB2312"/>
                <w:bCs/>
                <w:szCs w:val="24"/>
                <w:u w:val="single"/>
              </w:rPr>
              <w:t xml:space="preserve">             </w:t>
            </w:r>
            <w:r>
              <w:rPr>
                <w:rFonts w:hint="eastAsia" w:ascii="仿宋_GB2312" w:hAnsi="仿宋_GB2312" w:eastAsia="仿宋_GB2312" w:cs="仿宋_GB2312"/>
                <w:bCs/>
                <w:szCs w:val="24"/>
                <w:u w:val="single"/>
                <w:lang w:val="en-US" w:eastAsia="zh-CN"/>
              </w:rPr>
              <w:t xml:space="preserve">  </w:t>
            </w:r>
            <w:r>
              <w:rPr>
                <w:rFonts w:hint="eastAsia" w:ascii="仿宋_GB2312" w:hAnsi="仿宋_GB2312" w:eastAsia="仿宋_GB2312" w:cs="仿宋_GB2312"/>
                <w:bCs/>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8" w:type="dxa"/>
            <w:gridSpan w:val="4"/>
            <w:vAlign w:val="center"/>
          </w:tcPr>
          <w:p>
            <w:pPr>
              <w:pStyle w:val="15"/>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w:t>
            </w:r>
            <w:r>
              <w:rPr>
                <w:rFonts w:hint="eastAsia" w:ascii="仿宋_GB2312" w:hAnsi="仿宋_GB2312" w:eastAsia="仿宋_GB2312" w:cs="仿宋_GB2312"/>
                <w:bCs/>
                <w:snapToGrid/>
                <w:color w:val="auto"/>
                <w:kern w:val="2"/>
                <w:sz w:val="24"/>
                <w:szCs w:val="24"/>
                <w:lang w:val="zh-CN"/>
              </w:rPr>
              <w:t>小、</w:t>
            </w:r>
            <w:r>
              <w:rPr>
                <w:rFonts w:hint="eastAsia" w:ascii="仿宋_GB2312" w:hAnsi="仿宋_GB2312" w:eastAsia="仿宋_GB2312" w:cs="仿宋_GB2312"/>
                <w:bCs/>
                <w:snapToGrid/>
                <w:color w:val="auto"/>
                <w:kern w:val="2"/>
                <w:sz w:val="24"/>
                <w:szCs w:val="24"/>
              </w:rPr>
              <w:t>微型</w:t>
            </w:r>
            <w:r>
              <w:rPr>
                <w:rFonts w:hint="eastAsia" w:ascii="仿宋_GB2312" w:hAnsi="仿宋_GB2312" w:eastAsia="仿宋_GB2312" w:cs="仿宋_GB2312"/>
                <w:bCs/>
                <w:snapToGrid/>
                <w:color w:val="auto"/>
                <w:kern w:val="2"/>
                <w:sz w:val="24"/>
                <w:szCs w:val="24"/>
                <w:lang w:val="zh-CN"/>
              </w:rPr>
              <w:t>企</w:t>
            </w:r>
            <w:r>
              <w:rPr>
                <w:rFonts w:hint="eastAsia" w:ascii="仿宋_GB2312" w:hAnsi="仿宋_GB2312" w:eastAsia="仿宋_GB2312" w:cs="仿宋_GB2312"/>
                <w:bCs/>
                <w:snapToGrid/>
                <w:color w:val="auto"/>
                <w:kern w:val="2"/>
                <w:sz w:val="24"/>
                <w:szCs w:val="24"/>
              </w:rPr>
              <w:t>业</w:t>
            </w:r>
          </w:p>
        </w:tc>
        <w:tc>
          <w:tcPr>
            <w:tcW w:w="5481" w:type="dxa"/>
            <w:gridSpan w:val="4"/>
            <w:tcBorders>
              <w:bottom w:val="single" w:color="auto" w:sz="4" w:space="0"/>
            </w:tcBorders>
            <w:vAlign w:val="center"/>
          </w:tcPr>
          <w:p>
            <w:pPr>
              <w:pStyle w:val="15"/>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8" w:type="dxa"/>
            <w:gridSpan w:val="4"/>
            <w:vAlign w:val="center"/>
          </w:tcPr>
          <w:p>
            <w:pPr>
              <w:pStyle w:val="15"/>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供应商是否属于残疾人福利性单位</w:t>
            </w:r>
          </w:p>
        </w:tc>
        <w:tc>
          <w:tcPr>
            <w:tcW w:w="5481" w:type="dxa"/>
            <w:gridSpan w:val="4"/>
            <w:tcBorders>
              <w:bottom w:val="single" w:color="auto" w:sz="4" w:space="0"/>
            </w:tcBorders>
            <w:vAlign w:val="center"/>
          </w:tcPr>
          <w:p>
            <w:pPr>
              <w:pStyle w:val="15"/>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8" w:type="dxa"/>
            <w:gridSpan w:val="4"/>
            <w:vAlign w:val="center"/>
          </w:tcPr>
          <w:p>
            <w:pPr>
              <w:pStyle w:val="15"/>
              <w:widowControl w:val="0"/>
              <w:adjustRightInd/>
              <w:snapToGrid/>
              <w:spacing w:line="360" w:lineRule="exact"/>
              <w:ind w:firstLine="0"/>
              <w:jc w:val="center"/>
              <w:rPr>
                <w:rFonts w:ascii="仿宋_GB2312" w:hAnsi="仿宋_GB2312" w:eastAsia="仿宋_GB2312" w:cs="仿宋_GB2312"/>
                <w:bCs/>
                <w:snapToGrid/>
                <w:color w:val="auto"/>
                <w:kern w:val="2"/>
                <w:sz w:val="24"/>
                <w:szCs w:val="24"/>
              </w:rPr>
            </w:pPr>
            <w:r>
              <w:rPr>
                <w:rFonts w:hint="eastAsia" w:ascii="仿宋_GB2312" w:hAnsi="仿宋_GB2312" w:eastAsia="仿宋_GB2312" w:cs="仿宋_GB2312"/>
                <w:bCs/>
                <w:snapToGrid/>
                <w:color w:val="auto"/>
                <w:kern w:val="2"/>
                <w:sz w:val="24"/>
                <w:szCs w:val="24"/>
              </w:rPr>
              <w:t>供应商是否属于监狱企业</w:t>
            </w:r>
          </w:p>
        </w:tc>
        <w:tc>
          <w:tcPr>
            <w:tcW w:w="5481" w:type="dxa"/>
            <w:gridSpan w:val="4"/>
            <w:tcBorders>
              <w:bottom w:val="single" w:color="auto" w:sz="4" w:space="0"/>
            </w:tcBorders>
            <w:vAlign w:val="center"/>
          </w:tcPr>
          <w:p>
            <w:pPr>
              <w:pStyle w:val="15"/>
              <w:spacing w:line="360" w:lineRule="auto"/>
              <w:ind w:firstLine="0"/>
              <w:rPr>
                <w:rFonts w:ascii="仿宋_GB2312" w:hAnsi="仿宋_GB2312" w:eastAsia="仿宋_GB2312" w:cs="仿宋_GB2312"/>
                <w:sz w:val="24"/>
                <w:szCs w:val="24"/>
              </w:rPr>
            </w:pP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zh-CN"/>
              </w:rPr>
              <w:t>填写“是”或“否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8" w:type="dxa"/>
            <w:gridSpan w:val="4"/>
            <w:vAlign w:val="center"/>
          </w:tcPr>
          <w:p>
            <w:pPr>
              <w:pStyle w:val="22"/>
              <w:jc w:val="center"/>
              <w:rPr>
                <w:rFonts w:ascii="仿宋_GB2312" w:hAnsi="仿宋_GB2312" w:eastAsia="仿宋_GB2312" w:cs="仿宋_GB2312"/>
                <w:bCs/>
                <w:szCs w:val="24"/>
                <w:lang w:val="en-US"/>
              </w:rPr>
            </w:pPr>
            <w:r>
              <w:rPr>
                <w:rFonts w:hint="eastAsia" w:ascii="仿宋_GB2312" w:hAnsi="仿宋_GB2312" w:eastAsia="仿宋_GB2312" w:cs="仿宋_GB2312"/>
                <w:bCs/>
                <w:szCs w:val="24"/>
                <w:lang w:val="en-US"/>
              </w:rPr>
              <w:t>项目负责人</w:t>
            </w:r>
          </w:p>
        </w:tc>
        <w:tc>
          <w:tcPr>
            <w:tcW w:w="5481" w:type="dxa"/>
            <w:gridSpan w:val="4"/>
            <w:vAlign w:val="center"/>
          </w:tcPr>
          <w:p>
            <w:pPr>
              <w:pStyle w:val="22"/>
              <w:rPr>
                <w:rFonts w:ascii="仿宋_GB2312" w:hAnsi="仿宋_GB2312" w:eastAsia="仿宋_GB2312" w:cs="仿宋_GB2312"/>
                <w:szCs w:val="24"/>
                <w:lang w:val="en-US"/>
              </w:rPr>
            </w:pPr>
            <w:r>
              <w:rPr>
                <w:rFonts w:hint="eastAsia" w:ascii="仿宋_GB2312" w:hAnsi="仿宋_GB2312" w:eastAsia="仿宋_GB2312" w:cs="仿宋_GB2312"/>
                <w:szCs w:val="24"/>
                <w:lang w:val="en-US"/>
              </w:rPr>
              <w:t>姓名/联系方式：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98" w:type="dxa"/>
            <w:gridSpan w:val="4"/>
            <w:vAlign w:val="center"/>
          </w:tcPr>
          <w:p>
            <w:pPr>
              <w:pStyle w:val="22"/>
              <w:jc w:val="center"/>
              <w:rPr>
                <w:rFonts w:ascii="仿宋_GB2312" w:hAnsi="仿宋_GB2312" w:eastAsia="仿宋_GB2312" w:cs="仿宋_GB2312"/>
                <w:bCs/>
                <w:szCs w:val="24"/>
              </w:rPr>
            </w:pPr>
            <w:r>
              <w:rPr>
                <w:rFonts w:hint="eastAsia" w:ascii="仿宋_GB2312" w:hAnsi="仿宋_GB2312" w:eastAsia="仿宋_GB2312" w:cs="仿宋_GB2312"/>
                <w:bCs/>
                <w:szCs w:val="24"/>
              </w:rPr>
              <w:t>其它</w:t>
            </w:r>
          </w:p>
        </w:tc>
        <w:tc>
          <w:tcPr>
            <w:tcW w:w="5481" w:type="dxa"/>
            <w:gridSpan w:val="4"/>
            <w:vAlign w:val="center"/>
          </w:tcPr>
          <w:p>
            <w:pPr>
              <w:pStyle w:val="22"/>
              <w:rPr>
                <w:rFonts w:ascii="仿宋_GB2312" w:hAnsi="仿宋_GB2312" w:eastAsia="仿宋_GB2312" w:cs="仿宋_GB2312"/>
                <w:szCs w:val="24"/>
              </w:rPr>
            </w:pPr>
            <w:r>
              <w:rPr>
                <w:rFonts w:hint="eastAsia" w:ascii="仿宋_GB2312" w:hAnsi="仿宋_GB2312" w:eastAsia="仿宋_GB2312" w:cs="仿宋_GB2312"/>
                <w:szCs w:val="24"/>
              </w:rPr>
              <w:t>（如有优惠条件注明）</w:t>
            </w:r>
          </w:p>
        </w:tc>
      </w:tr>
    </w:tbl>
    <w:p>
      <w:pPr>
        <w:widowControl/>
        <w:spacing w:line="440" w:lineRule="exact"/>
        <w:jc w:val="left"/>
        <w:rPr>
          <w:rFonts w:ascii="仿宋_GB2312" w:hAnsi="仿宋_GB2312" w:eastAsia="仿宋_GB2312" w:cs="仿宋_GB2312"/>
          <w:b/>
          <w:bCs/>
          <w:kern w:val="0"/>
          <w:szCs w:val="21"/>
          <w:lang w:val="zh-CN"/>
        </w:rPr>
      </w:pPr>
      <w:r>
        <w:rPr>
          <w:rFonts w:hint="eastAsia" w:ascii="仿宋_GB2312" w:hAnsi="仿宋_GB2312" w:eastAsia="仿宋_GB2312" w:cs="仿宋_GB2312"/>
          <w:b/>
          <w:bCs/>
          <w:kern w:val="0"/>
          <w:szCs w:val="21"/>
          <w:lang w:val="zh-CN"/>
        </w:rPr>
        <w:t>说明：“供应商是否属于小、</w:t>
      </w:r>
      <w:r>
        <w:rPr>
          <w:rFonts w:hint="eastAsia" w:ascii="仿宋_GB2312" w:hAnsi="仿宋_GB2312" w:eastAsia="仿宋_GB2312" w:cs="仿宋_GB2312"/>
          <w:b/>
          <w:bCs/>
          <w:kern w:val="0"/>
          <w:szCs w:val="21"/>
        </w:rPr>
        <w:t>微型</w:t>
      </w:r>
      <w:r>
        <w:rPr>
          <w:rFonts w:hint="eastAsia" w:ascii="仿宋_GB2312" w:hAnsi="仿宋_GB2312" w:eastAsia="仿宋_GB2312" w:cs="仿宋_GB2312"/>
          <w:b/>
          <w:bCs/>
          <w:kern w:val="0"/>
          <w:szCs w:val="21"/>
          <w:lang w:val="zh-CN"/>
        </w:rPr>
        <w:t>企业” “供应商是否属于残疾人福利性单位” “供应商是否属于监狱企业”栏内填写“是”或“否”。如填写“是”，供应商须提供《中小企业声明函》、《残疾人福利性单位声明函》、《属于监狱企业的证明文件》。</w:t>
      </w:r>
    </w:p>
    <w:p>
      <w:pPr>
        <w:widowControl/>
        <w:spacing w:line="360" w:lineRule="auto"/>
        <w:jc w:val="left"/>
        <w:rPr>
          <w:rFonts w:hint="eastAsia" w:ascii="仿宋_GB2312" w:hAnsi="仿宋_GB2312" w:eastAsia="仿宋_GB2312" w:cs="仿宋_GB2312"/>
          <w:kern w:val="0"/>
          <w:sz w:val="24"/>
        </w:rPr>
      </w:pP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供应商名称</w:t>
      </w:r>
      <w:r>
        <w:rPr>
          <w:rFonts w:hint="eastAsia" w:ascii="仿宋_GB2312" w:hAnsi="仿宋_GB2312" w:eastAsia="仿宋_GB2312" w:cs="仿宋_GB2312"/>
          <w:kern w:val="0"/>
          <w:sz w:val="24"/>
          <w:lang w:val="zh-CN"/>
        </w:rPr>
        <w:t>:（盖章）</w:t>
      </w:r>
    </w:p>
    <w:p>
      <w:pPr>
        <w:widowControl/>
        <w:spacing w:line="360" w:lineRule="auto"/>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法定代表人或授权代表（签字或盖章）</w:t>
      </w:r>
    </w:p>
    <w:p>
      <w:pPr>
        <w:widowControl/>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rPr>
        <w:t xml:space="preserve">日期：    年    月    日  </w:t>
      </w:r>
    </w:p>
    <w:p>
      <w:pPr>
        <w:widowControl/>
        <w:spacing w:line="360" w:lineRule="auto"/>
        <w:ind w:firstLine="420" w:firstLineChars="200"/>
        <w:rPr>
          <w:rFonts w:hint="eastAsia" w:ascii="宋体" w:hAnsi="宋体" w:cs="宋体"/>
          <w:szCs w:val="21"/>
        </w:rPr>
      </w:pPr>
      <w:r>
        <w:rPr>
          <w:rFonts w:hint="eastAsia" w:ascii="宋体" w:hAnsi="宋体" w:cs="宋体"/>
          <w:szCs w:val="21"/>
        </w:rPr>
        <w:br w:type="page"/>
      </w:r>
    </w:p>
    <w:p>
      <w:pPr>
        <w:spacing w:line="400" w:lineRule="exact"/>
        <w:jc w:val="left"/>
        <w:outlineLvl w:val="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格式9</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具备履行合同所必需的设备和专业技术能力声明函</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我单位郑重声明：我单位具备履行本项采购合同所必需的设备和专业技术能力，为履行本项采购合同我单位具备如下主要设备和主要专业技术能力：</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 xml:space="preserve">主要设备有：            </w:t>
      </w:r>
    </w:p>
    <w:p>
      <w:pPr>
        <w:widowControl/>
        <w:shd w:val="clear" w:color="auto" w:fill="FFFFFF"/>
        <w:snapToGrid w:val="0"/>
        <w:spacing w:line="44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主要专业技术能力有：</w:t>
      </w:r>
    </w:p>
    <w:p>
      <w:pPr>
        <w:spacing w:line="440" w:lineRule="exact"/>
        <w:jc w:val="left"/>
        <w:rPr>
          <w:rFonts w:ascii="宋体" w:hAnsi="宋体" w:cs="宋体"/>
          <w:b/>
          <w:sz w:val="23"/>
          <w:szCs w:val="23"/>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2" w:firstLineChars="200"/>
        <w:jc w:val="left"/>
        <w:rPr>
          <w:rFonts w:ascii="仿宋_GB2312" w:hAnsi="仿宋_GB2312" w:eastAsia="仿宋_GB2312" w:cs="仿宋_GB2312"/>
          <w:b/>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w:t>
      </w:r>
      <w:bookmarkStart w:id="74" w:name="_GoBack"/>
      <w:bookmarkEnd w:id="74"/>
      <w:r>
        <w:rPr>
          <w:rFonts w:hint="eastAsia" w:ascii="仿宋_GB2312" w:hAnsi="仿宋_GB2312" w:eastAsia="仿宋_GB2312" w:cs="仿宋_GB2312"/>
          <w:sz w:val="24"/>
          <w:lang w:eastAsia="zh-CN"/>
        </w:rPr>
        <w:t>委托代理人</w:t>
      </w:r>
      <w:r>
        <w:rPr>
          <w:rFonts w:hint="eastAsia" w:ascii="仿宋_GB2312" w:hAnsi="仿宋_GB2312" w:eastAsia="仿宋_GB2312" w:cs="仿宋_GB2312"/>
          <w:sz w:val="24"/>
        </w:rPr>
        <w:t>(签字或盖章)：</w:t>
      </w:r>
      <w:r>
        <w:rPr>
          <w:rFonts w:hint="eastAsia" w:ascii="仿宋_GB2312" w:hAnsi="仿宋_GB2312" w:eastAsia="仿宋_GB2312" w:cs="仿宋_GB2312"/>
          <w:sz w:val="24"/>
          <w:u w:val="single"/>
        </w:rPr>
        <w:t xml:space="preserve">           </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360" w:lineRule="auto"/>
        <w:jc w:val="left"/>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格式10</w:t>
      </w:r>
    </w:p>
    <w:p>
      <w:pPr>
        <w:widowControl/>
        <w:spacing w:line="360" w:lineRule="auto"/>
        <w:jc w:val="center"/>
        <w:rPr>
          <w:rFonts w:ascii="楷体" w:hAnsi="楷体" w:eastAsia="楷体" w:cs="楷体"/>
          <w:b/>
          <w:spacing w:val="6"/>
          <w:sz w:val="32"/>
          <w:szCs w:val="32"/>
        </w:rPr>
      </w:pPr>
      <w:r>
        <w:rPr>
          <w:rFonts w:hint="eastAsia" w:ascii="楷体" w:hAnsi="楷体" w:eastAsia="楷体" w:cs="楷体"/>
          <w:b/>
          <w:spacing w:val="6"/>
          <w:sz w:val="32"/>
          <w:szCs w:val="32"/>
        </w:rPr>
        <w:t>参加政府采购活动前3年内在经营活动中没有重大违法记录的书面声明</w:t>
      </w:r>
    </w:p>
    <w:p>
      <w:pPr>
        <w:spacing w:line="440" w:lineRule="exact"/>
        <w:rPr>
          <w:rFonts w:ascii="仿宋_GB2312" w:hAnsi="仿宋_GB2312" w:eastAsia="仿宋_GB2312" w:cs="仿宋_GB2312"/>
          <w:b/>
          <w:sz w:val="24"/>
        </w:rPr>
      </w:pPr>
      <w:r>
        <w:rPr>
          <w:rFonts w:hint="eastAsia" w:ascii="仿宋_GB2312" w:hAnsi="仿宋_GB2312" w:eastAsia="仿宋_GB2312" w:cs="仿宋_GB2312"/>
          <w:b/>
          <w:sz w:val="24"/>
          <w:u w:val="single"/>
        </w:rPr>
        <w:t>江苏省高淳监狱</w:t>
      </w:r>
      <w:r>
        <w:rPr>
          <w:rFonts w:hint="eastAsia" w:ascii="仿宋_GB2312" w:hAnsi="仿宋_GB2312" w:eastAsia="仿宋_GB2312" w:cs="仿宋_GB2312"/>
          <w:b/>
          <w:sz w:val="24"/>
        </w:rPr>
        <w:t>：</w:t>
      </w:r>
    </w:p>
    <w:p>
      <w:pPr>
        <w:spacing w:line="440" w:lineRule="exact"/>
        <w:ind w:firstLine="564" w:firstLineChars="235"/>
        <w:rPr>
          <w:rFonts w:ascii="仿宋_GB2312" w:hAnsi="仿宋_GB2312" w:eastAsia="仿宋_GB2312" w:cs="仿宋_GB2312"/>
          <w:sz w:val="24"/>
        </w:rPr>
      </w:pPr>
      <w:r>
        <w:rPr>
          <w:rFonts w:hint="eastAsia" w:ascii="仿宋_GB2312" w:hAnsi="仿宋_GB2312" w:eastAsia="仿宋_GB2312" w:cs="仿宋_GB2312"/>
          <w:sz w:val="24"/>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中国政府采购网”等渠道查询，我单位未被列入失信被执行人、重大税收违法案件当事人名单、政府采购严重违法失信行为记录名单。</w:t>
      </w:r>
    </w:p>
    <w:p>
      <w:pPr>
        <w:tabs>
          <w:tab w:val="left" w:pos="10065"/>
        </w:tabs>
        <w:spacing w:line="440" w:lineRule="exact"/>
        <w:ind w:firstLine="424" w:firstLineChars="177"/>
        <w:rPr>
          <w:rFonts w:ascii="仿宋_GB2312" w:hAnsi="仿宋_GB2312" w:eastAsia="仿宋_GB2312" w:cs="仿宋_GB2312"/>
          <w:sz w:val="24"/>
        </w:rPr>
      </w:pPr>
      <w:r>
        <w:rPr>
          <w:rFonts w:hint="eastAsia" w:ascii="仿宋_GB2312" w:hAnsi="仿宋_GB2312" w:eastAsia="仿宋_GB2312" w:cs="仿宋_GB2312"/>
          <w:sz w:val="24"/>
        </w:rPr>
        <w:t>如发现我单位提供的声明函不实时，我单位将按照《政府采购法》有关提供虚假材料的规定，接受处罚。</w:t>
      </w: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特此声明。</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供应商名称（加盖单位公章）：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法定代表人（或非法人组织负责人）或其</w:t>
      </w:r>
      <w:r>
        <w:rPr>
          <w:rFonts w:hint="eastAsia" w:ascii="仿宋_GB2312" w:hAnsi="仿宋_GB2312" w:eastAsia="仿宋_GB2312" w:cs="仿宋_GB2312"/>
          <w:sz w:val="24"/>
          <w:lang w:eastAsia="zh-CN"/>
        </w:rPr>
        <w:t>委托代理人</w:t>
      </w:r>
      <w:r>
        <w:rPr>
          <w:rFonts w:hint="eastAsia" w:ascii="仿宋_GB2312" w:hAnsi="仿宋_GB2312" w:eastAsia="仿宋_GB2312" w:cs="仿宋_GB2312"/>
          <w:sz w:val="24"/>
        </w:rPr>
        <w:t>(签字或盖章)：</w:t>
      </w:r>
      <w:r>
        <w:rPr>
          <w:rFonts w:hint="eastAsia" w:ascii="仿宋_GB2312" w:hAnsi="仿宋_GB2312" w:eastAsia="仿宋_GB2312" w:cs="仿宋_GB2312"/>
          <w:sz w:val="24"/>
          <w:u w:val="single"/>
        </w:rPr>
        <w:t xml:space="preserve">           </w:t>
      </w:r>
    </w:p>
    <w:p>
      <w:pPr>
        <w:spacing w:line="440" w:lineRule="exact"/>
        <w:rPr>
          <w:rFonts w:ascii="仿宋_GB2312" w:hAnsi="仿宋_GB2312" w:eastAsia="仿宋_GB2312" w:cs="仿宋_GB2312"/>
          <w:sz w:val="24"/>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p>
    <w:p>
      <w:pPr>
        <w:widowControl/>
        <w:spacing w:line="400" w:lineRule="exact"/>
        <w:jc w:val="left"/>
        <w:outlineLvl w:val="1"/>
        <w:rPr>
          <w:rFonts w:ascii="仿宋_GB2312" w:hAnsi="仿宋_GB2312" w:eastAsia="仿宋_GB2312" w:cs="仿宋_GB2312"/>
          <w:b/>
          <w:bCs/>
          <w:sz w:val="30"/>
          <w:szCs w:val="30"/>
        </w:rPr>
      </w:pPr>
    </w:p>
    <w:p>
      <w:pPr>
        <w:snapToGrid w:val="0"/>
        <w:spacing w:line="400" w:lineRule="exact"/>
        <w:outlineLvl w:val="1"/>
        <w:rPr>
          <w:rFonts w:ascii="仿宋_GB2312" w:hAnsi="仿宋_GB2312" w:eastAsia="仿宋_GB2312" w:cs="仿宋_GB2312"/>
          <w:b/>
          <w:bCs/>
          <w:sz w:val="30"/>
          <w:szCs w:val="30"/>
        </w:rPr>
      </w:pPr>
      <w:r>
        <w:rPr>
          <w:rFonts w:hint="eastAsia" w:ascii="宋体" w:hAnsi="宋体" w:cs="宋体"/>
          <w:sz w:val="23"/>
          <w:szCs w:val="23"/>
        </w:rPr>
        <w:br w:type="page"/>
      </w:r>
      <w:r>
        <w:rPr>
          <w:rFonts w:hint="eastAsia" w:ascii="仿宋_GB2312" w:hAnsi="仿宋_GB2312" w:eastAsia="仿宋_GB2312" w:cs="仿宋_GB2312"/>
          <w:b/>
          <w:bCs/>
          <w:sz w:val="30"/>
          <w:szCs w:val="30"/>
        </w:rPr>
        <w:t>格式11</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000000"/>
          <w:sz w:val="21"/>
          <w:szCs w:val="21"/>
          <w:lang w:eastAsia="zh-CN"/>
        </w:rPr>
      </w:pPr>
    </w:p>
    <w:p>
      <w:pPr>
        <w:widowControl/>
        <w:spacing w:line="360" w:lineRule="auto"/>
        <w:jc w:val="center"/>
        <w:rPr>
          <w:rFonts w:hint="eastAsia" w:ascii="楷体" w:hAnsi="楷体" w:eastAsia="楷体" w:cs="楷体"/>
          <w:b/>
          <w:spacing w:val="6"/>
          <w:sz w:val="32"/>
          <w:szCs w:val="32"/>
          <w:lang w:eastAsia="zh-CN"/>
        </w:rPr>
      </w:pPr>
      <w:r>
        <w:rPr>
          <w:rFonts w:hint="eastAsia" w:ascii="楷体" w:hAnsi="楷体" w:eastAsia="楷体" w:cs="楷体"/>
          <w:b/>
          <w:spacing w:val="6"/>
          <w:sz w:val="32"/>
          <w:szCs w:val="32"/>
          <w:lang w:val="en-US" w:eastAsia="zh-CN"/>
        </w:rPr>
        <w:t>中小企业声明函（如有）</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000000"/>
          <w:sz w:val="21"/>
          <w:szCs w:val="21"/>
          <w:lang w:eastAsia="zh-CN"/>
        </w:rPr>
      </w:pP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本公司（联合体）郑重声明，根据《政府采购促进中小企业发展管理办法》（财库﹝2020﹞46 号）的规定，本公司（联合体）参加</w:t>
      </w:r>
      <w:r>
        <w:rPr>
          <w:rFonts w:hint="eastAsia" w:ascii="仿宋_GB2312" w:hAnsi="仿宋_GB2312" w:eastAsia="仿宋_GB2312" w:cs="仿宋_GB2312"/>
          <w:color w:val="000000"/>
          <w:sz w:val="24"/>
          <w:szCs w:val="24"/>
          <w:u w:val="single"/>
          <w:lang w:eastAsia="zh-CN"/>
        </w:rPr>
        <w:t>江苏省高淳监狱</w:t>
      </w:r>
      <w:r>
        <w:rPr>
          <w:rFonts w:hint="eastAsia" w:ascii="仿宋_GB2312" w:hAnsi="仿宋_GB2312" w:eastAsia="仿宋_GB2312" w:cs="仿宋_GB2312"/>
          <w:color w:val="000000"/>
          <w:sz w:val="24"/>
          <w:szCs w:val="24"/>
          <w:lang w:eastAsia="zh-CN"/>
        </w:rPr>
        <w:t>的</w:t>
      </w:r>
      <w:r>
        <w:rPr>
          <w:rFonts w:hint="eastAsia" w:ascii="仿宋_GB2312" w:hAnsi="仿宋_GB2312" w:eastAsia="仿宋_GB2312" w:cs="仿宋_GB2312"/>
          <w:color w:val="000000"/>
          <w:sz w:val="24"/>
          <w:szCs w:val="24"/>
          <w:u w:val="single"/>
          <w:lang w:eastAsia="zh-CN"/>
        </w:rPr>
        <w:t>江苏省高淳监狱大伙房粽子、月饼、咸鸭蛋、水饺等食材采购项目</w:t>
      </w:r>
      <w:r>
        <w:rPr>
          <w:rFonts w:hint="eastAsia" w:ascii="仿宋_GB2312" w:hAnsi="仿宋_GB2312" w:eastAsia="仿宋_GB2312" w:cs="仿宋_GB2312"/>
          <w:color w:val="000000"/>
          <w:sz w:val="24"/>
          <w:szCs w:val="24"/>
          <w:lang w:eastAsia="zh-CN"/>
        </w:rPr>
        <w:t>采购活动，服务全部由符合政策要求的中小企业承接。相关企业（含联合体中的中小企业、签订分包意向协议的中小企业）的具体情况如下：</w:t>
      </w: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u w:val="single"/>
          <w:lang w:eastAsia="zh-CN"/>
        </w:rPr>
        <w:t>江苏省高淳监狱大伙房粽子、月饼、咸鸭蛋、水饺等食材采购项目</w:t>
      </w:r>
      <w:r>
        <w:rPr>
          <w:rFonts w:hint="eastAsia" w:ascii="仿宋_GB2312" w:hAnsi="仿宋_GB2312" w:eastAsia="仿宋_GB2312" w:cs="仿宋_GB2312"/>
          <w:color w:val="000000"/>
          <w:sz w:val="24"/>
          <w:szCs w:val="24"/>
          <w:lang w:eastAsia="zh-CN"/>
        </w:rPr>
        <w:t xml:space="preserve"> ，属于</w:t>
      </w:r>
      <w:r>
        <w:rPr>
          <w:rFonts w:hint="eastAsia" w:ascii="仿宋_GB2312" w:hAnsi="仿宋_GB2312" w:eastAsia="仿宋_GB2312" w:cs="仿宋_GB2312"/>
          <w:color w:val="000000"/>
          <w:sz w:val="24"/>
          <w:szCs w:val="24"/>
          <w:u w:val="single"/>
          <w:lang w:eastAsia="zh-CN"/>
        </w:rPr>
        <w:t xml:space="preserve"> 批发业</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行业</w:t>
      </w:r>
      <w:r>
        <w:rPr>
          <w:rFonts w:hint="eastAsia" w:ascii="仿宋_GB2312" w:hAnsi="仿宋_GB2312" w:eastAsia="仿宋_GB2312" w:cs="仿宋_GB2312"/>
          <w:color w:val="000000"/>
          <w:sz w:val="24"/>
          <w:szCs w:val="24"/>
          <w:lang w:eastAsia="zh-CN"/>
        </w:rPr>
        <w:t xml:space="preserve"> ；承接企业为</w:t>
      </w:r>
      <w:r>
        <w:rPr>
          <w:rFonts w:hint="eastAsia" w:ascii="仿宋_GB2312" w:hAnsi="仿宋_GB2312" w:eastAsia="仿宋_GB2312" w:cs="仿宋_GB2312"/>
          <w:color w:val="000000"/>
          <w:sz w:val="24"/>
          <w:szCs w:val="24"/>
          <w:u w:val="single"/>
          <w:lang w:eastAsia="zh-CN"/>
        </w:rPr>
        <w:t xml:space="preserve"> （企业名称） </w:t>
      </w:r>
      <w:r>
        <w:rPr>
          <w:rFonts w:hint="eastAsia" w:ascii="仿宋_GB2312" w:hAnsi="仿宋_GB2312" w:eastAsia="仿宋_GB2312" w:cs="仿宋_GB2312"/>
          <w:color w:val="000000"/>
          <w:sz w:val="24"/>
          <w:szCs w:val="24"/>
          <w:lang w:eastAsia="zh-CN"/>
        </w:rPr>
        <w:t>，从业人员</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人，营业收入为</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万元，资产总额为</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lang w:eastAsia="zh-CN"/>
        </w:rPr>
        <w:t>万元</w:t>
      </w:r>
      <w:r>
        <w:rPr>
          <w:rFonts w:hint="eastAsia" w:ascii="仿宋_GB2312" w:hAnsi="仿宋_GB2312" w:eastAsia="仿宋_GB2312" w:cs="仿宋_GB2312"/>
          <w:color w:val="000000"/>
          <w:sz w:val="24"/>
          <w:szCs w:val="24"/>
          <w:vertAlign w:val="superscript"/>
          <w:lang w:eastAsia="zh-CN"/>
        </w:rPr>
        <w:t>[1]</w:t>
      </w:r>
      <w:r>
        <w:rPr>
          <w:rFonts w:hint="eastAsia" w:ascii="仿宋_GB2312" w:hAnsi="仿宋_GB2312" w:eastAsia="仿宋_GB2312" w:cs="仿宋_GB2312"/>
          <w:color w:val="000000"/>
          <w:sz w:val="24"/>
          <w:szCs w:val="24"/>
          <w:lang w:eastAsia="zh-CN"/>
        </w:rPr>
        <w:t>，属于</w:t>
      </w:r>
      <w:r>
        <w:rPr>
          <w:rFonts w:hint="eastAsia"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u w:val="single"/>
          <w:lang w:eastAsia="zh-CN"/>
        </w:rPr>
        <w:t>（中型企业、小型企业、微型企业）</w:t>
      </w:r>
      <w:r>
        <w:rPr>
          <w:rFonts w:hint="eastAsia" w:ascii="仿宋_GB2312" w:hAnsi="仿宋_GB2312" w:eastAsia="仿宋_GB2312" w:cs="仿宋_GB2312"/>
          <w:color w:val="000000"/>
          <w:sz w:val="24"/>
          <w:szCs w:val="24"/>
          <w:lang w:eastAsia="zh-CN"/>
        </w:rPr>
        <w:t>；</w:t>
      </w: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以上企业，不属于大企业的分支机构，不存在控股股东为大企业的情形，也不存在与大企业的负责人为同一人的情形。</w:t>
      </w: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本企业对上述声明内容的真实性负责。如有虚假，将依法承担相应责任。</w:t>
      </w: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企业名称（盖章）：</w:t>
      </w: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0" w:firstLineChars="20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日 期：</w:t>
      </w:r>
    </w:p>
    <w:p>
      <w:pPr>
        <w:pStyle w:val="56"/>
        <w:keepNext w:val="0"/>
        <w:keepLines w:val="0"/>
        <w:widowControl/>
        <w:suppressLineNumbers w:val="0"/>
        <w:tabs>
          <w:tab w:val="left" w:pos="4860"/>
        </w:tabs>
        <w:spacing w:before="0" w:beforeAutospacing="1" w:after="0" w:afterAutospacing="1" w:line="360" w:lineRule="auto"/>
        <w:ind w:left="0" w:right="0"/>
        <w:jc w:val="left"/>
        <w:rPr>
          <w:rFonts w:hint="eastAsia" w:ascii="宋体" w:hAnsi="宋体" w:eastAsia="宋体" w:cs="仿宋_GB2312"/>
          <w:color w:val="000000"/>
          <w:spacing w:val="6"/>
          <w:sz w:val="21"/>
          <w:szCs w:val="21"/>
          <w:lang w:eastAsia="zh-CN"/>
        </w:rPr>
      </w:pPr>
    </w:p>
    <w:p>
      <w:pPr>
        <w:pStyle w:val="56"/>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6"/>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6"/>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6"/>
        <w:keepNext w:val="0"/>
        <w:keepLines w:val="0"/>
        <w:widowControl/>
        <w:suppressLineNumbers w:val="0"/>
        <w:spacing w:before="0" w:beforeAutospacing="1" w:after="0" w:afterAutospacing="1" w:line="360" w:lineRule="auto"/>
        <w:ind w:left="0" w:right="0"/>
        <w:jc w:val="left"/>
        <w:rPr>
          <w:rFonts w:hint="eastAsia" w:ascii="宋体" w:hAnsi="宋体" w:eastAsia="宋体" w:cs="宋体"/>
          <w:color w:val="000000"/>
          <w:sz w:val="21"/>
          <w:szCs w:val="21"/>
          <w:lang w:eastAsia="zh-CN"/>
        </w:rPr>
      </w:pPr>
    </w:p>
    <w:p>
      <w:pPr>
        <w:pStyle w:val="5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注：[1]从业人员、营业收入、资产总额填报上一年度数据，无上一年度数据的新成立企业可不填报。</w:t>
      </w:r>
    </w:p>
    <w:p>
      <w:pP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br w:type="page"/>
      </w:r>
    </w:p>
    <w:p>
      <w:pPr>
        <w:snapToGrid w:val="0"/>
        <w:spacing w:line="400" w:lineRule="exact"/>
        <w:outlineLvl w:val="1"/>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rPr>
        <w:t>格式1</w:t>
      </w:r>
      <w:r>
        <w:rPr>
          <w:rFonts w:hint="eastAsia" w:ascii="仿宋_GB2312" w:hAnsi="仿宋_GB2312" w:eastAsia="仿宋_GB2312" w:cs="仿宋_GB2312"/>
          <w:b/>
          <w:bCs/>
          <w:sz w:val="30"/>
          <w:szCs w:val="30"/>
          <w:lang w:val="en-US" w:eastAsia="zh-CN"/>
        </w:rPr>
        <w:t>2</w:t>
      </w:r>
    </w:p>
    <w:p>
      <w:pPr>
        <w:spacing w:line="440" w:lineRule="exact"/>
        <w:jc w:val="center"/>
        <w:rPr>
          <w:rFonts w:ascii="仿宋_GB2312" w:hAnsi="仿宋_GB2312" w:eastAsia="仿宋_GB2312" w:cs="仿宋_GB2312"/>
          <w:sz w:val="24"/>
        </w:rPr>
      </w:pPr>
      <w:r>
        <w:rPr>
          <w:rFonts w:hint="eastAsia" w:ascii="楷体" w:hAnsi="楷体" w:eastAsia="楷体" w:cs="楷体"/>
          <w:b/>
          <w:spacing w:val="6"/>
          <w:sz w:val="32"/>
          <w:szCs w:val="32"/>
        </w:rPr>
        <w:t>其它需要提供的资格（如有，格式自拟）</w:t>
      </w:r>
    </w:p>
    <w:p>
      <w:pPr>
        <w:spacing w:line="440" w:lineRule="exact"/>
        <w:ind w:firstLine="480" w:firstLineChars="200"/>
        <w:rPr>
          <w:rFonts w:ascii="仿宋_GB2312" w:hAnsi="仿宋_GB2312" w:eastAsia="仿宋_GB2312" w:cs="仿宋_GB2312"/>
          <w:sz w:val="24"/>
        </w:rPr>
      </w:pPr>
    </w:p>
    <w:p>
      <w:pPr>
        <w:spacing w:line="4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1.其它需要提供的资料，请自行对照公告及采购需求的要求提供。</w:t>
      </w:r>
    </w:p>
    <w:p>
      <w:pPr>
        <w:rPr>
          <w:rFonts w:ascii="仿宋_GB2312" w:hAnsi="仿宋_GB2312" w:eastAsia="仿宋_GB2312" w:cs="仿宋_GB2312"/>
          <w:sz w:val="24"/>
        </w:rPr>
      </w:pPr>
      <w:r>
        <w:rPr>
          <w:rFonts w:hint="eastAsia" w:ascii="宋体" w:hAnsi="宋体" w:cs="宋体"/>
          <w:sz w:val="23"/>
          <w:szCs w:val="23"/>
        </w:rPr>
        <w:br w:type="page"/>
      </w:r>
    </w:p>
    <w:p>
      <w:pPr>
        <w:spacing w:line="360" w:lineRule="auto"/>
        <w:jc w:val="left"/>
        <w:outlineLvl w:val="0"/>
        <w:rPr>
          <w:rFonts w:ascii="宋体" w:hAnsi="宋体" w:cs="宋体"/>
          <w:b/>
          <w:spacing w:val="6"/>
          <w:sz w:val="32"/>
          <w:szCs w:val="32"/>
        </w:rPr>
      </w:pPr>
      <w:bookmarkStart w:id="65" w:name="_Toc2540"/>
      <w:r>
        <w:rPr>
          <w:rFonts w:hint="eastAsia" w:ascii="宋体" w:hAnsi="宋体" w:cs="宋体"/>
          <w:b/>
          <w:spacing w:val="6"/>
          <w:sz w:val="32"/>
          <w:szCs w:val="32"/>
        </w:rPr>
        <w:t>附件一：</w:t>
      </w:r>
      <w:r>
        <w:rPr>
          <w:rFonts w:hint="eastAsia" w:ascii="楷体" w:hAnsi="楷体" w:eastAsia="楷体" w:cs="楷体"/>
          <w:b/>
          <w:spacing w:val="6"/>
          <w:sz w:val="32"/>
          <w:szCs w:val="32"/>
        </w:rPr>
        <w:t>质疑函范本及制作说明</w:t>
      </w:r>
      <w:bookmarkEnd w:id="65"/>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仿宋_GB2312" w:hAnsi="仿宋_GB2312" w:eastAsia="仿宋_GB2312" w:cs="仿宋_GB2312"/>
          <w:bCs/>
          <w:sz w:val="24"/>
        </w:rPr>
      </w:pPr>
      <w:r>
        <w:rPr>
          <w:rFonts w:hint="eastAsia" w:ascii="仿宋_GB2312" w:hAnsi="仿宋_GB2312" w:eastAsia="仿宋_GB2312" w:cs="仿宋_GB2312"/>
          <w:bCs/>
          <w:sz w:val="24"/>
        </w:rPr>
        <w:t>一、质疑供应商基本信息</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质疑供应商：</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地址：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地址： </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二、质疑项目基本情况</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质疑项目的编号：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采购文件获取日期：</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三、质疑事项具体内容</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质疑事项1：</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质疑事项2</w:t>
      </w:r>
    </w:p>
    <w:p>
      <w:pPr>
        <w:snapToGrid w:val="0"/>
        <w:spacing w:line="360" w:lineRule="auto"/>
        <w:rPr>
          <w:rFonts w:ascii="仿宋_GB2312" w:hAnsi="仿宋_GB2312" w:eastAsia="仿宋_GB2312" w:cs="仿宋_GB2312"/>
          <w:sz w:val="24"/>
        </w:rPr>
      </w:pPr>
      <w:r>
        <w:rPr>
          <w:rFonts w:hint="eastAsia" w:ascii="仿宋_GB2312" w:hAnsi="仿宋_GB2312" w:eastAsia="仿宋_GB2312" w:cs="仿宋_GB2312"/>
          <w:sz w:val="24"/>
        </w:rPr>
        <w:t>……</w:t>
      </w:r>
    </w:p>
    <w:p>
      <w:pPr>
        <w:snapToGrid w:val="0"/>
        <w:spacing w:line="360" w:lineRule="auto"/>
        <w:rPr>
          <w:rFonts w:ascii="仿宋_GB2312" w:hAnsi="仿宋_GB2312" w:eastAsia="仿宋_GB2312" w:cs="仿宋_GB2312"/>
          <w:bCs/>
          <w:sz w:val="24"/>
        </w:rPr>
      </w:pPr>
      <w:r>
        <w:rPr>
          <w:rFonts w:hint="eastAsia" w:ascii="仿宋_GB2312" w:hAnsi="仿宋_GB2312" w:eastAsia="仿宋_GB2312" w:cs="仿宋_GB2312"/>
          <w:bCs/>
          <w:sz w:val="24"/>
        </w:rPr>
        <w:t>四、与质疑事项相关的质疑请求</w:t>
      </w:r>
    </w:p>
    <w:p>
      <w:pPr>
        <w:snapToGrid w:val="0"/>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jc w:val="center"/>
        <w:rPr>
          <w:rFonts w:ascii="仿宋_GB2312" w:hAnsi="仿宋_GB2312" w:eastAsia="仿宋_GB2312" w:cs="仿宋_GB2312"/>
          <w:b/>
          <w:bCs/>
          <w:sz w:val="24"/>
        </w:rPr>
      </w:pPr>
    </w:p>
    <w:p>
      <w:pPr>
        <w:pStyle w:val="72"/>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质疑函制作说明：</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1.供应商提出质疑时，应提交质疑函和必要的证明材料。</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2.质疑供应商若委托代理人进行质疑的，质疑函应按要求列明“授权代表”的有关内容，并在附件中提交由质疑</w:t>
      </w:r>
      <w:r>
        <w:rPr>
          <w:rFonts w:hint="eastAsia" w:ascii="仿宋_GB2312" w:hAnsi="仿宋_GB2312" w:eastAsia="仿宋_GB2312" w:cs="仿宋_GB2312"/>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3.质疑供应商若对项目的某一分包进行质疑，质疑函中应列明具体分包号。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4.质疑函的质疑事项应具体、明确，并有必要的事实依据和法律依据。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5.质疑函的质疑请求应与质疑事项相关。</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_GB2312" w:eastAsia="仿宋_GB2312" w:cs="仿宋_GB2312"/>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rPr>
          <w:rFonts w:ascii="宋体" w:hAnsi="宋体" w:cs="宋体"/>
          <w:b/>
          <w:spacing w:val="6"/>
          <w:sz w:val="32"/>
          <w:szCs w:val="32"/>
        </w:rPr>
      </w:pPr>
      <w:r>
        <w:rPr>
          <w:rFonts w:hint="eastAsia" w:ascii="宋体" w:hAnsi="宋体" w:cs="宋体"/>
          <w:b/>
          <w:spacing w:val="6"/>
          <w:sz w:val="32"/>
          <w:szCs w:val="32"/>
        </w:rPr>
        <w:br w:type="page"/>
      </w:r>
    </w:p>
    <w:p>
      <w:pPr>
        <w:spacing w:line="360" w:lineRule="auto"/>
        <w:jc w:val="left"/>
        <w:outlineLvl w:val="0"/>
        <w:rPr>
          <w:rFonts w:ascii="宋体" w:hAnsi="宋体" w:cs="宋体"/>
          <w:b/>
          <w:spacing w:val="6"/>
          <w:sz w:val="32"/>
          <w:szCs w:val="32"/>
        </w:rPr>
      </w:pPr>
      <w:bookmarkStart w:id="66" w:name="_Toc22715"/>
      <w:r>
        <w:rPr>
          <w:rFonts w:hint="eastAsia" w:ascii="宋体" w:hAnsi="宋体" w:cs="宋体"/>
          <w:b/>
          <w:spacing w:val="6"/>
          <w:sz w:val="32"/>
          <w:szCs w:val="32"/>
        </w:rPr>
        <w:t>附件二：</w:t>
      </w:r>
      <w:r>
        <w:rPr>
          <w:rFonts w:hint="eastAsia" w:ascii="楷体" w:hAnsi="楷体" w:eastAsia="楷体" w:cs="楷体"/>
          <w:b/>
          <w:spacing w:val="6"/>
          <w:sz w:val="32"/>
          <w:szCs w:val="32"/>
        </w:rPr>
        <w:t>投诉书范本及制作说明</w:t>
      </w:r>
      <w:bookmarkEnd w:id="66"/>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一、投诉相关主体基本情况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投诉人：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tabs>
          <w:tab w:val="left" w:pos="6510"/>
        </w:tabs>
        <w:spacing w:line="360" w:lineRule="auto"/>
        <w:jc w:val="left"/>
        <w:rPr>
          <w:rFonts w:ascii="仿宋_GB2312" w:hAnsi="仿宋_GB2312" w:eastAsia="仿宋_GB2312" w:cs="仿宋_GB2312"/>
          <w:sz w:val="24"/>
        </w:rPr>
      </w:pPr>
      <w:r>
        <w:rPr>
          <w:rFonts w:hint="eastAsia" w:ascii="仿宋_GB2312" w:hAnsi="仿宋_GB2312" w:eastAsia="仿宋_GB2312" w:cs="仿宋_GB2312"/>
          <w:sz w:val="24"/>
        </w:rPr>
        <w:t>法定代表人/主要负责人：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tabs>
          <w:tab w:val="left" w:pos="6510"/>
        </w:tabs>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授权代表：</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被投诉人1：</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被投诉人2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相关供应商：</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地     址：</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邮编：</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联系人：</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联系电话：</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二、投诉项目基本情况</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采购项目名称：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采购项目编号：</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包号：</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采购人名称：</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u w:val="single"/>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代理机构名称：</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采购文件公告: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采购结果公告:</w:t>
      </w:r>
      <w:r>
        <w:rPr>
          <w:rFonts w:hint="eastAsia" w:ascii="仿宋_GB2312" w:hAnsi="仿宋_GB2312" w:eastAsia="仿宋_GB2312" w:cs="仿宋_GB2312"/>
          <w:sz w:val="24"/>
          <w:u w:val="dotted"/>
        </w:rPr>
        <w:t xml:space="preserve">是/否 </w:t>
      </w:r>
      <w:r>
        <w:rPr>
          <w:rFonts w:hint="eastAsia" w:ascii="仿宋_GB2312" w:hAnsi="仿宋_GB2312" w:eastAsia="仿宋_GB2312" w:cs="仿宋_GB2312"/>
          <w:sz w:val="24"/>
        </w:rPr>
        <w:t>公告期限：</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三、质疑基本情况</w:t>
      </w:r>
    </w:p>
    <w:p>
      <w:pPr>
        <w:spacing w:line="360" w:lineRule="auto"/>
        <w:ind w:firstLine="480" w:firstLineChars="200"/>
        <w:rPr>
          <w:rFonts w:ascii="仿宋_GB2312" w:hAnsi="仿宋_GB2312" w:eastAsia="仿宋_GB2312" w:cs="仿宋_GB2312"/>
          <w:sz w:val="24"/>
          <w:u w:val="dotted"/>
        </w:rPr>
      </w:pPr>
      <w:r>
        <w:rPr>
          <w:rFonts w:hint="eastAsia" w:ascii="仿宋_GB2312" w:hAnsi="仿宋_GB2312" w:eastAsia="仿宋_GB2312" w:cs="仿宋_GB2312"/>
          <w:sz w:val="24"/>
        </w:rPr>
        <w:t>投诉人于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日,向</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提出质疑，质疑事项为：</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ind w:firstLine="360" w:firstLineChars="150"/>
        <w:rPr>
          <w:rFonts w:ascii="仿宋_GB2312" w:hAnsi="仿宋_GB2312" w:eastAsia="仿宋_GB2312" w:cs="仿宋_GB2312"/>
          <w:sz w:val="24"/>
        </w:rPr>
      </w:pPr>
      <w:r>
        <w:rPr>
          <w:rFonts w:hint="eastAsia" w:ascii="仿宋_GB2312" w:hAnsi="仿宋_GB2312" w:eastAsia="仿宋_GB2312" w:cs="仿宋_GB2312"/>
          <w:sz w:val="24"/>
          <w:u w:val="dotted"/>
        </w:rPr>
        <w:t>采购人/代理机构</w:t>
      </w:r>
      <w:r>
        <w:rPr>
          <w:rFonts w:hint="eastAsia" w:ascii="仿宋_GB2312" w:hAnsi="仿宋_GB2312" w:eastAsia="仿宋_GB2312" w:cs="仿宋_GB2312"/>
          <w:sz w:val="24"/>
        </w:rPr>
        <w:t>于</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日,就质疑事项作出了答复/没有在法定期限内作出答复。</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四、投诉事项具体内容</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投诉事项 1：</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事实依据：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法律依据：</w:t>
      </w: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u w:val="dotted"/>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投诉事项2</w:t>
      </w:r>
    </w:p>
    <w:p>
      <w:pPr>
        <w:spacing w:line="360" w:lineRule="auto"/>
        <w:rPr>
          <w:rFonts w:ascii="仿宋_GB2312" w:hAnsi="仿宋_GB2312" w:eastAsia="仿宋_GB2312" w:cs="仿宋_GB2312"/>
          <w:sz w:val="24"/>
          <w:u w:val="dotted"/>
        </w:rPr>
      </w:pPr>
      <w:r>
        <w:rPr>
          <w:rFonts w:hint="eastAsia" w:ascii="仿宋_GB2312" w:hAnsi="仿宋_GB2312" w:eastAsia="仿宋_GB2312" w:cs="仿宋_GB2312"/>
          <w:sz w:val="24"/>
        </w:rPr>
        <w:t>……</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五、与投诉事项相关的投诉请求</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请求：</w:t>
      </w:r>
      <w:r>
        <w:rPr>
          <w:rFonts w:hint="eastAsia" w:ascii="仿宋_GB2312" w:hAnsi="仿宋_GB2312" w:eastAsia="仿宋_GB2312" w:cs="仿宋_GB2312"/>
          <w:sz w:val="24"/>
          <w:u w:val="dotted"/>
        </w:rPr>
        <w:t xml:space="preserve">                                              </w:t>
      </w: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u w:val="single"/>
        </w:rPr>
      </w:pPr>
      <w:r>
        <w:rPr>
          <w:rFonts w:hint="eastAsia" w:ascii="仿宋_GB2312" w:hAnsi="仿宋_GB2312" w:eastAsia="仿宋_GB2312" w:cs="仿宋_GB2312"/>
          <w:sz w:val="24"/>
        </w:rPr>
        <w:t xml:space="preserve">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签字(签章)：                   公章：                      </w:t>
      </w:r>
    </w:p>
    <w:p>
      <w:pPr>
        <w:spacing w:line="360" w:lineRule="auto"/>
        <w:rPr>
          <w:rFonts w:ascii="仿宋_GB2312" w:hAnsi="仿宋_GB2312" w:eastAsia="仿宋_GB2312" w:cs="仿宋_GB2312"/>
          <w:sz w:val="24"/>
        </w:rPr>
      </w:pPr>
      <w:r>
        <w:rPr>
          <w:rFonts w:hint="eastAsia" w:ascii="仿宋_GB2312" w:hAnsi="仿宋_GB2312" w:eastAsia="仿宋_GB2312" w:cs="仿宋_GB2312"/>
          <w:sz w:val="24"/>
        </w:rPr>
        <w:t xml:space="preserve">日期：    </w:t>
      </w:r>
    </w:p>
    <w:p>
      <w:pPr>
        <w:spacing w:line="360" w:lineRule="auto"/>
        <w:rPr>
          <w:rFonts w:ascii="仿宋_GB2312" w:hAnsi="仿宋_GB2312" w:eastAsia="仿宋_GB2312" w:cs="仿宋_GB2312"/>
          <w:b/>
          <w:sz w:val="24"/>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pStyle w:val="72"/>
        <w:ind w:firstLine="482"/>
        <w:rPr>
          <w:rFonts w:ascii="仿宋_GB2312" w:hAnsi="仿宋_GB2312" w:eastAsia="仿宋_GB2312" w:cs="仿宋_GB2312"/>
          <w:b/>
        </w:rPr>
      </w:pPr>
    </w:p>
    <w:p>
      <w:pPr>
        <w:spacing w:line="360" w:lineRule="auto"/>
        <w:rPr>
          <w:rFonts w:ascii="仿宋_GB2312" w:hAnsi="仿宋_GB2312" w:eastAsia="仿宋_GB2312" w:cs="仿宋_GB2312"/>
          <w:b/>
          <w:sz w:val="24"/>
        </w:rPr>
      </w:pPr>
    </w:p>
    <w:p>
      <w:pPr>
        <w:spacing w:line="360" w:lineRule="auto"/>
        <w:rPr>
          <w:rFonts w:ascii="仿宋_GB2312" w:hAnsi="仿宋_GB2312" w:eastAsia="仿宋_GB2312" w:cs="仿宋_GB2312"/>
          <w:b/>
          <w:sz w:val="24"/>
        </w:rPr>
      </w:pPr>
      <w:r>
        <w:rPr>
          <w:rFonts w:hint="eastAsia" w:ascii="仿宋_GB2312" w:hAnsi="仿宋_GB2312" w:eastAsia="仿宋_GB2312" w:cs="仿宋_GB2312"/>
          <w:b/>
          <w:sz w:val="24"/>
        </w:rPr>
        <w:t>投诉书制作说明：</w:t>
      </w:r>
    </w:p>
    <w:p>
      <w:pPr>
        <w:widowControl/>
        <w:spacing w:line="360" w:lineRule="auto"/>
        <w:ind w:firstLine="480" w:firstLineChars="200"/>
        <w:rPr>
          <w:rFonts w:ascii="仿宋_GB2312" w:hAnsi="仿宋_GB2312" w:eastAsia="仿宋_GB2312" w:cs="仿宋_GB2312"/>
          <w:kern w:val="0"/>
          <w:sz w:val="24"/>
        </w:rPr>
      </w:pPr>
      <w:r>
        <w:rPr>
          <w:rFonts w:hint="eastAsia" w:ascii="仿宋_GB2312" w:hAnsi="仿宋_GB2312" w:eastAsia="仿宋_GB2312" w:cs="仿宋_GB2312"/>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sz w:val="24"/>
        </w:rPr>
        <w:t>2.投诉人若委托代理人进行投诉的，投诉书应按照要求列明“授权代表”的有关内容，并在附件中提交由</w:t>
      </w:r>
      <w:r>
        <w:rPr>
          <w:rFonts w:hint="eastAsia" w:ascii="仿宋_GB2312" w:hAnsi="仿宋_GB2312" w:eastAsia="仿宋_GB2312" w:cs="仿宋_GB2312"/>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3.投诉人若对项目的某一分包进行投诉，投诉书应列明具体分包号。</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4.投诉书应简要列明质疑事项，质疑函、质疑答复等作为附件材料提供。</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5.投诉书的投诉事项应具体、明确，并有必要的事实依据和法律依据。</w:t>
      </w:r>
    </w:p>
    <w:p>
      <w:pPr>
        <w:widowControl/>
        <w:spacing w:line="360" w:lineRule="auto"/>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6.投诉书的投诉请求应与投诉事项相关。</w:t>
      </w:r>
    </w:p>
    <w:p>
      <w:pPr>
        <w:pStyle w:val="72"/>
        <w:rPr>
          <w:rFonts w:ascii="仿宋_GB2312" w:hAnsi="仿宋_GB2312" w:eastAsia="仿宋_GB2312" w:cs="仿宋_GB2312"/>
        </w:rPr>
      </w:pPr>
      <w:r>
        <w:rPr>
          <w:rFonts w:hint="eastAsia" w:ascii="仿宋_GB2312" w:hAnsi="仿宋_GB2312" w:eastAsia="仿宋_GB2312" w:cs="仿宋_GB2312"/>
        </w:rPr>
        <w:t>7.投诉人为自然人的，投诉书应当由本人签字；投诉人为法人或者其他组织的，投诉书应当由法定代表人、主要负责人，或者其授权代表签字或者盖章，并加盖公章。</w:t>
      </w:r>
    </w:p>
    <w:p>
      <w:pPr>
        <w:spacing w:line="360" w:lineRule="auto"/>
        <w:jc w:val="left"/>
        <w:outlineLvl w:val="0"/>
        <w:rPr>
          <w:rFonts w:ascii="宋体" w:hAnsi="宋体" w:cs="宋体"/>
          <w:b/>
          <w:spacing w:val="6"/>
          <w:sz w:val="32"/>
          <w:szCs w:val="32"/>
        </w:rPr>
      </w:pPr>
      <w:r>
        <w:rPr>
          <w:rFonts w:hint="eastAsia" w:ascii="仿宋_GB2312" w:hAnsi="仿宋_GB2312" w:eastAsia="仿宋_GB2312" w:cs="仿宋_GB2312"/>
        </w:rPr>
        <w:br w:type="page"/>
      </w:r>
      <w:bookmarkStart w:id="67" w:name="_Toc32558"/>
      <w:r>
        <w:rPr>
          <w:rFonts w:hint="eastAsia" w:ascii="宋体" w:hAnsi="宋体" w:cs="宋体"/>
          <w:b/>
          <w:spacing w:val="6"/>
          <w:sz w:val="32"/>
          <w:szCs w:val="32"/>
        </w:rPr>
        <w:t>附件三：</w:t>
      </w:r>
      <w:r>
        <w:rPr>
          <w:rFonts w:hint="eastAsia" w:ascii="楷体" w:hAnsi="楷体" w:eastAsia="楷体" w:cs="楷体"/>
          <w:b/>
          <w:spacing w:val="6"/>
          <w:sz w:val="32"/>
          <w:szCs w:val="32"/>
        </w:rPr>
        <w:t>项目响应确认表</w:t>
      </w:r>
      <w:bookmarkEnd w:id="67"/>
    </w:p>
    <w:p>
      <w:pPr>
        <w:jc w:val="center"/>
        <w:rPr>
          <w:rFonts w:ascii="方正小标宋_GBK" w:hAnsi="方正小标宋_GBK" w:eastAsia="方正小标宋_GBK" w:cs="方正小标宋_GBK"/>
          <w:sz w:val="36"/>
          <w:szCs w:val="36"/>
        </w:rPr>
      </w:pP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项目响应确认表</w:t>
      </w:r>
    </w:p>
    <w:p>
      <w:pPr>
        <w:pStyle w:val="33"/>
        <w:spacing w:line="400" w:lineRule="exact"/>
        <w:rPr>
          <w:rFonts w:ascii="仿宋_GB2312" w:hAnsi="仿宋_GB2312" w:eastAsia="仿宋_GB2312" w:cs="仿宋_GB2312"/>
          <w:b/>
          <w:sz w:val="30"/>
          <w:szCs w:val="30"/>
        </w:rPr>
      </w:pPr>
    </w:p>
    <w:p>
      <w:pPr>
        <w:pStyle w:val="33"/>
        <w:spacing w:line="360" w:lineRule="auto"/>
        <w:rPr>
          <w:rFonts w:ascii="仿宋_GB2312" w:hAnsi="仿宋_GB2312" w:eastAsia="仿宋_GB2312" w:cs="仿宋_GB2312"/>
          <w:bCs/>
          <w:sz w:val="30"/>
          <w:szCs w:val="30"/>
        </w:rPr>
      </w:pPr>
      <w:r>
        <w:rPr>
          <w:rStyle w:val="68"/>
          <w:rFonts w:hint="eastAsia" w:ascii="仿宋_GB2312" w:hAnsi="仿宋_GB2312" w:eastAsia="仿宋_GB2312" w:cs="仿宋_GB2312"/>
          <w:bCs/>
          <w:sz w:val="30"/>
          <w:szCs w:val="30"/>
        </w:rPr>
        <w:t>江苏省高淳监狱</w:t>
      </w:r>
      <w:r>
        <w:rPr>
          <w:rFonts w:hint="eastAsia" w:ascii="仿宋_GB2312" w:hAnsi="仿宋_GB2312" w:eastAsia="仿宋_GB2312" w:cs="仿宋_GB2312"/>
          <w:bCs/>
          <w:sz w:val="30"/>
          <w:szCs w:val="30"/>
        </w:rPr>
        <w:t>：</w:t>
      </w:r>
    </w:p>
    <w:p>
      <w:pPr>
        <w:pStyle w:val="33"/>
        <w:spacing w:line="360" w:lineRule="auto"/>
        <w:ind w:firstLine="600" w:firstLineChars="200"/>
        <w:rPr>
          <w:rFonts w:ascii="仿宋_GB2312" w:hAnsi="仿宋_GB2312" w:eastAsia="仿宋_GB2312" w:cs="仿宋_GB2312"/>
          <w:bCs/>
          <w:sz w:val="30"/>
          <w:szCs w:val="30"/>
        </w:rPr>
      </w:pPr>
    </w:p>
    <w:p>
      <w:pPr>
        <w:pStyle w:val="15"/>
        <w:spacing w:line="360" w:lineRule="auto"/>
        <w:rPr>
          <w:rFonts w:eastAsia="仿宋_GB2312"/>
          <w:bCs/>
        </w:rPr>
      </w:pPr>
      <w:r>
        <w:rPr>
          <w:rFonts w:hint="eastAsia" w:ascii="仿宋_GB2312" w:hAnsi="仿宋_GB2312" w:eastAsia="仿宋_GB2312" w:cs="仿宋_GB2312"/>
          <w:bCs/>
          <w:sz w:val="30"/>
          <w:szCs w:val="30"/>
        </w:rPr>
        <w:t>我单位响应以下项目，信息如下：</w:t>
      </w:r>
    </w:p>
    <w:p>
      <w:pPr>
        <w:pStyle w:val="33"/>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采购编号：</w:t>
      </w:r>
      <w:r>
        <w:rPr>
          <w:rFonts w:hint="eastAsia" w:ascii="仿宋_GB2312" w:hAnsi="仿宋_GB2312" w:eastAsia="仿宋_GB2312" w:cs="仿宋_GB2312"/>
          <w:bCs/>
          <w:sz w:val="30"/>
          <w:szCs w:val="30"/>
          <w:lang w:eastAsia="zh-CN"/>
        </w:rPr>
        <w:t>高淳监狱-JY-2025-040</w:t>
      </w:r>
    </w:p>
    <w:p>
      <w:pPr>
        <w:pStyle w:val="33"/>
        <w:spacing w:line="360" w:lineRule="auto"/>
        <w:rPr>
          <w:rFonts w:hint="eastAsia" w:ascii="仿宋_GB2312" w:hAnsi="仿宋_GB2312" w:eastAsia="仿宋_GB2312" w:cs="仿宋_GB2312"/>
          <w:bCs/>
          <w:sz w:val="30"/>
          <w:szCs w:val="30"/>
          <w:lang w:eastAsia="zh-CN"/>
        </w:rPr>
      </w:pPr>
      <w:r>
        <w:rPr>
          <w:rFonts w:hint="eastAsia" w:ascii="仿宋_GB2312" w:hAnsi="仿宋_GB2312" w:eastAsia="仿宋_GB2312" w:cs="仿宋_GB2312"/>
          <w:bCs/>
          <w:sz w:val="30"/>
          <w:szCs w:val="30"/>
        </w:rPr>
        <w:t>项目名称：</w:t>
      </w:r>
      <w:r>
        <w:rPr>
          <w:rStyle w:val="68"/>
          <w:rFonts w:hint="eastAsia" w:ascii="仿宋_GB2312" w:hAnsi="仿宋_GB2312" w:eastAsia="仿宋_GB2312" w:cs="仿宋_GB2312"/>
          <w:bCs/>
          <w:sz w:val="30"/>
          <w:szCs w:val="30"/>
          <w:lang w:eastAsia="zh-CN"/>
        </w:rPr>
        <w:t>江苏省高淳监狱大伙房粽子、月饼、咸鸭蛋、水饺等食材采购项目</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响应单位名称</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联系人</w:t>
            </w:r>
          </w:p>
        </w:tc>
        <w:tc>
          <w:tcPr>
            <w:tcW w:w="2841" w:type="dxa"/>
            <w:vAlign w:val="center"/>
          </w:tcPr>
          <w:p>
            <w:pPr>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c>
          <w:tcPr>
            <w:tcW w:w="2841" w:type="dxa"/>
            <w:vAlign w:val="center"/>
          </w:tcPr>
          <w:p>
            <w:pPr>
              <w:spacing w:line="360" w:lineRule="auto"/>
              <w:jc w:val="center"/>
              <w:rPr>
                <w:rFonts w:ascii="仿宋_GB2312" w:hAnsi="仿宋_GB2312" w:eastAsia="仿宋_GB2312" w:cs="仿宋_GB2312"/>
                <w:sz w:val="30"/>
                <w:szCs w:val="30"/>
              </w:rPr>
            </w:pPr>
          </w:p>
        </w:tc>
      </w:tr>
    </w:tbl>
    <w:p>
      <w:pPr>
        <w:rPr>
          <w:rFonts w:ascii="仿宋_GB2312" w:hAnsi="仿宋_GB2312" w:eastAsia="仿宋_GB2312" w:cs="仿宋_GB2312"/>
          <w:sz w:val="30"/>
          <w:szCs w:val="30"/>
        </w:rPr>
      </w:pPr>
    </w:p>
    <w:p>
      <w:pPr>
        <w:pStyle w:val="72"/>
        <w:ind w:firstLine="600"/>
        <w:rPr>
          <w:rFonts w:ascii="仿宋_GB2312" w:hAnsi="仿宋_GB2312" w:eastAsia="仿宋_GB2312" w:cs="仿宋_GB2312"/>
          <w:sz w:val="30"/>
          <w:szCs w:val="30"/>
        </w:rPr>
      </w:pPr>
    </w:p>
    <w:p>
      <w:pPr>
        <w:pStyle w:val="72"/>
        <w:ind w:firstLine="4200" w:firstLineChars="1400"/>
        <w:rPr>
          <w:rFonts w:ascii="仿宋_GB2312" w:hAnsi="仿宋_GB2312" w:eastAsia="仿宋_GB2312" w:cs="仿宋_GB2312"/>
          <w:sz w:val="30"/>
          <w:szCs w:val="30"/>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   月   日</w:t>
      </w:r>
    </w:p>
    <w:p>
      <w:pPr>
        <w:pStyle w:val="72"/>
        <w:ind w:firstLine="600"/>
        <w:rPr>
          <w:rFonts w:ascii="仿宋_GB2312" w:hAnsi="仿宋_GB2312" w:eastAsia="仿宋_GB2312" w:cs="仿宋_GB2312"/>
          <w:sz w:val="30"/>
          <w:szCs w:val="30"/>
        </w:rPr>
      </w:pPr>
    </w:p>
    <w:p>
      <w:pPr>
        <w:pStyle w:val="19"/>
      </w:pPr>
      <w:r>
        <w:rPr>
          <w:rFonts w:hint="eastAsia" w:ascii="仿宋_GB2312" w:hAnsi="仿宋_GB2312" w:eastAsia="仿宋_GB2312" w:cs="仿宋_GB2312"/>
          <w:sz w:val="30"/>
          <w:szCs w:val="30"/>
        </w:rPr>
        <w:t>注：意向参加本项目询价的，请填写此表，在公告要求截止前发至邮箱hsjtjyb@163.com</w:t>
      </w:r>
    </w:p>
    <w:bookmarkEnd w:id="11"/>
    <w:p>
      <w:pPr>
        <w:rPr>
          <w:rFonts w:hint="eastAsia" w:ascii="宋体" w:hAnsi="宋体" w:cs="宋体"/>
          <w:b/>
          <w:spacing w:val="6"/>
          <w:sz w:val="24"/>
          <w:szCs w:val="24"/>
          <w:highlight w:val="none"/>
          <w:u w:val="none"/>
        </w:rPr>
      </w:pPr>
      <w:bookmarkStart w:id="68" w:name="_Toc16020"/>
      <w:r>
        <w:rPr>
          <w:rFonts w:hint="eastAsia" w:ascii="宋体" w:hAnsi="宋体" w:cs="宋体"/>
          <w:b/>
          <w:spacing w:val="6"/>
          <w:sz w:val="24"/>
          <w:szCs w:val="24"/>
          <w:highlight w:val="none"/>
          <w:u w:val="none"/>
        </w:rPr>
        <w:br w:type="page"/>
      </w:r>
    </w:p>
    <w:p>
      <w:pPr>
        <w:spacing w:line="360" w:lineRule="auto"/>
        <w:jc w:val="left"/>
        <w:outlineLvl w:val="0"/>
        <w:rPr>
          <w:rFonts w:hint="default" w:ascii="宋体" w:hAnsi="宋体" w:eastAsia="宋体" w:cs="宋体"/>
          <w:b/>
          <w:spacing w:val="6"/>
          <w:sz w:val="24"/>
          <w:szCs w:val="24"/>
          <w:highlight w:val="none"/>
          <w:u w:val="none"/>
          <w:lang w:val="en-US" w:eastAsia="zh-CN"/>
        </w:rPr>
      </w:pPr>
      <w:bookmarkStart w:id="69" w:name="_Toc17956"/>
      <w:r>
        <w:rPr>
          <w:rFonts w:hint="eastAsia" w:ascii="宋体" w:hAnsi="宋体" w:cs="宋体"/>
          <w:b/>
          <w:spacing w:val="6"/>
          <w:sz w:val="24"/>
          <w:szCs w:val="24"/>
          <w:highlight w:val="none"/>
          <w:u w:val="none"/>
        </w:rPr>
        <w:t>附件</w:t>
      </w:r>
      <w:r>
        <w:rPr>
          <w:rFonts w:hint="eastAsia" w:ascii="宋体" w:hAnsi="宋体" w:cs="宋体"/>
          <w:b/>
          <w:spacing w:val="6"/>
          <w:sz w:val="24"/>
          <w:szCs w:val="24"/>
          <w:highlight w:val="none"/>
          <w:u w:val="none"/>
          <w:lang w:val="en-US" w:eastAsia="zh-CN"/>
        </w:rPr>
        <w:t>四</w:t>
      </w:r>
      <w:r>
        <w:rPr>
          <w:rFonts w:hint="eastAsia" w:ascii="宋体" w:hAnsi="宋体" w:cs="宋体"/>
          <w:b/>
          <w:spacing w:val="6"/>
          <w:sz w:val="24"/>
          <w:szCs w:val="24"/>
          <w:highlight w:val="none"/>
          <w:u w:val="none"/>
        </w:rPr>
        <w:t>：</w:t>
      </w:r>
      <w:r>
        <w:rPr>
          <w:rFonts w:hint="eastAsia" w:ascii="楷体" w:hAnsi="楷体" w:eastAsia="楷体" w:cs="楷体"/>
          <w:b/>
          <w:spacing w:val="6"/>
          <w:sz w:val="24"/>
          <w:szCs w:val="24"/>
          <w:highlight w:val="none"/>
          <w:u w:val="none"/>
          <w:lang w:val="en-US" w:eastAsia="zh-CN"/>
        </w:rPr>
        <w:t>中小微企业划型标准</w:t>
      </w:r>
      <w:bookmarkEnd w:id="68"/>
      <w:bookmarkEnd w:id="69"/>
    </w:p>
    <w:p>
      <w:pPr>
        <w:pStyle w:val="72"/>
        <w:keepNext w:val="0"/>
        <w:keepLines w:val="0"/>
        <w:pageBreakBefore w:val="0"/>
        <w:widowControl w:val="0"/>
        <w:kinsoku/>
        <w:wordWrap/>
        <w:overflowPunct/>
        <w:topLinePunct w:val="0"/>
        <w:autoSpaceDE/>
        <w:autoSpaceDN/>
        <w:bidi w:val="0"/>
        <w:adjustRightInd w:val="0"/>
        <w:snapToGrid/>
        <w:ind w:firstLine="0" w:firstLineChars="0"/>
        <w:textAlignment w:val="auto"/>
        <w:rPr>
          <w:rFonts w:ascii="宋体" w:hAnsi="宋体" w:eastAsia="仿宋_GB2312" w:cs="宋体"/>
          <w:bCs/>
          <w:sz w:val="36"/>
          <w:szCs w:val="36"/>
        </w:rPr>
      </w:pPr>
      <w:r>
        <w:rPr>
          <w:rFonts w:hint="eastAsia" w:ascii="宋体" w:hAnsi="宋体" w:eastAsia="宋体" w:cs="宋体"/>
          <w:bCs/>
          <w:sz w:val="23"/>
          <w:szCs w:val="23"/>
          <w:highlight w:val="none"/>
          <w:u w:val="none"/>
          <w:lang w:val="en-US" w:eastAsia="zh-CN"/>
        </w:rPr>
        <w:drawing>
          <wp:inline distT="0" distB="0" distL="114300" distR="114300">
            <wp:extent cx="5750560" cy="8781415"/>
            <wp:effectExtent l="0" t="0" r="2540" b="635"/>
            <wp:docPr id="1" name="图片 1" descr="中小微企业划型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小微企业划型标准"/>
                    <pic:cNvPicPr>
                      <a:picLocks noChangeAspect="1"/>
                    </pic:cNvPicPr>
                  </pic:nvPicPr>
                  <pic:blipFill>
                    <a:blip r:embed="rId14"/>
                    <a:stretch>
                      <a:fillRect/>
                    </a:stretch>
                  </pic:blipFill>
                  <pic:spPr>
                    <a:xfrm>
                      <a:off x="0" y="0"/>
                      <a:ext cx="5750560" cy="8781415"/>
                    </a:xfrm>
                    <a:prstGeom prst="rect">
                      <a:avLst/>
                    </a:prstGeom>
                  </pic:spPr>
                </pic:pic>
              </a:graphicData>
            </a:graphic>
          </wp:inline>
        </w:drawing>
      </w:r>
    </w:p>
    <w:sectPr>
      <w:headerReference r:id="rId10" w:type="first"/>
      <w:footerReference r:id="rId12" w:type="first"/>
      <w:headerReference r:id="rId9" w:type="default"/>
      <w:footerReference r:id="rId11" w:type="default"/>
      <w:pgSz w:w="11906" w:h="16838"/>
      <w:pgMar w:top="1247" w:right="1418" w:bottom="1276"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幼圆">
    <w:altName w:val="宋体"/>
    <w:panose1 w:val="02010509060101010101"/>
    <w:charset w:val="86"/>
    <w:family w:val="modern"/>
    <w:pitch w:val="default"/>
    <w:sig w:usb0="00000000" w:usb1="0000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604020202020204"/>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11"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FHLHE E+ Futura Bk">
    <w:altName w:val="宋体"/>
    <w:panose1 w:val="00000000000000000000"/>
    <w:charset w:val="86"/>
    <w:family w:val="swiss"/>
    <w:pitch w:val="default"/>
    <w:sig w:usb0="00000000" w:usb1="00000000" w:usb2="00000010" w:usb3="00000000" w:csb0="00040000" w:csb1="00000000"/>
  </w:font>
  <w:font w:name="Century Gothic">
    <w:altName w:val="AmdtSymbols"/>
    <w:panose1 w:val="020B0502020202020204"/>
    <w:charset w:val="00"/>
    <w:family w:val="swiss"/>
    <w:pitch w:val="default"/>
    <w:sig w:usb0="00000000"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ˎ̥">
    <w:altName w:val="微软雅黑"/>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MS Gothic">
    <w:panose1 w:val="020B0609070205080204"/>
    <w:charset w:val="80"/>
    <w:family w:val="modern"/>
    <w:pitch w:val="default"/>
    <w:sig w:usb0="E00002FF" w:usb1="6AC7FDFB" w:usb2="08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40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48</w:t>
    </w:r>
    <w:r>
      <w:rPr>
        <w:rFonts w:hint="eastAsia" w:ascii="仿宋_GB2312" w:eastAsia="仿宋_GB2312"/>
        <w:kern w:val="0"/>
        <w:szCs w:val="21"/>
      </w:rPr>
      <w:fldChar w:fldCharType="end"/>
    </w:r>
    <w:bookmarkStart w:id="70" w:name="_Toc131845147"/>
    <w:bookmarkStart w:id="71" w:name="_Toc36110187"/>
    <w:bookmarkStart w:id="72" w:name="_Toc91899912"/>
    <w:bookmarkStart w:id="73" w:name="_Toc164085800"/>
    <w:r>
      <w:rPr>
        <w:rFonts w:hint="eastAsia" w:ascii="仿宋_GB2312" w:eastAsia="仿宋_GB2312"/>
        <w:kern w:val="0"/>
        <w:szCs w:val="21"/>
      </w:rPr>
      <w:t xml:space="preserve"> 页</w:t>
    </w:r>
    <w:bookmarkEnd w:id="70"/>
    <w:bookmarkEnd w:id="71"/>
    <w:bookmarkEnd w:id="72"/>
    <w:bookmarkEnd w:id="7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ascii="仿宋_GB2312" w:eastAsia="仿宋_GB2312"/>
        <w:b/>
        <w:i/>
        <w:iCs/>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1"/>
      </w:pBdr>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269"/>
      <w:lvlText w:val=""/>
      <w:lvlJc w:val="left"/>
      <w:pPr>
        <w:tabs>
          <w:tab w:val="left" w:pos="1260"/>
        </w:tabs>
        <w:ind w:left="1260" w:hanging="420"/>
      </w:pPr>
      <w:rPr>
        <w:rFonts w:hint="default" w:ascii="Wingdings" w:hAnsi="Wingdings"/>
      </w:rPr>
    </w:lvl>
    <w:lvl w:ilvl="2" w:tentative="0">
      <w:start w:val="1"/>
      <w:numFmt w:val="bullet"/>
      <w:pStyle w:val="333"/>
      <w:lvlText w:val=""/>
      <w:lvlJc w:val="left"/>
      <w:pPr>
        <w:tabs>
          <w:tab w:val="left" w:pos="1680"/>
        </w:tabs>
        <w:ind w:left="1680" w:hanging="420"/>
      </w:pPr>
      <w:rPr>
        <w:rFonts w:hint="default" w:ascii="Wingdings" w:hAnsi="Wingdings"/>
      </w:rPr>
    </w:lvl>
    <w:lvl w:ilvl="3" w:tentative="0">
      <w:start w:val="1"/>
      <w:numFmt w:val="bullet"/>
      <w:pStyle w:val="416"/>
      <w:lvlText w:val=""/>
      <w:lvlJc w:val="left"/>
      <w:pPr>
        <w:tabs>
          <w:tab w:val="left" w:pos="2100"/>
        </w:tabs>
        <w:ind w:left="2100" w:hanging="420"/>
      </w:pPr>
      <w:rPr>
        <w:rFonts w:hint="default" w:ascii="Wingdings" w:hAnsi="Wingdings"/>
      </w:rPr>
    </w:lvl>
    <w:lvl w:ilvl="4" w:tentative="0">
      <w:start w:val="1"/>
      <w:numFmt w:val="bullet"/>
      <w:pStyle w:val="408"/>
      <w:lvlText w:val=""/>
      <w:lvlJc w:val="left"/>
      <w:pPr>
        <w:tabs>
          <w:tab w:val="left" w:pos="2520"/>
        </w:tabs>
        <w:ind w:left="2520" w:hanging="420"/>
      </w:pPr>
      <w:rPr>
        <w:rFonts w:hint="default" w:ascii="Wingdings" w:hAnsi="Wingdings"/>
      </w:rPr>
    </w:lvl>
    <w:lvl w:ilvl="5" w:tentative="0">
      <w:start w:val="1"/>
      <w:numFmt w:val="bullet"/>
      <w:pStyle w:val="421"/>
      <w:lvlText w:val=""/>
      <w:lvlJc w:val="left"/>
      <w:pPr>
        <w:tabs>
          <w:tab w:val="left" w:pos="2940"/>
        </w:tabs>
        <w:ind w:left="2940" w:hanging="420"/>
      </w:pPr>
      <w:rPr>
        <w:rFonts w:hint="default" w:ascii="Wingdings" w:hAnsi="Wingdings"/>
      </w:rPr>
    </w:lvl>
    <w:lvl w:ilvl="6" w:tentative="0">
      <w:start w:val="1"/>
      <w:numFmt w:val="bullet"/>
      <w:pStyle w:val="420"/>
      <w:lvlText w:val=""/>
      <w:lvlJc w:val="left"/>
      <w:pPr>
        <w:tabs>
          <w:tab w:val="left" w:pos="3360"/>
        </w:tabs>
        <w:ind w:left="3360" w:hanging="420"/>
      </w:pPr>
      <w:rPr>
        <w:rFonts w:hint="default" w:ascii="Wingdings" w:hAnsi="Wingdings"/>
      </w:rPr>
    </w:lvl>
    <w:lvl w:ilvl="7" w:tentative="0">
      <w:start w:val="1"/>
      <w:numFmt w:val="bullet"/>
      <w:pStyle w:val="219"/>
      <w:lvlText w:val=""/>
      <w:lvlJc w:val="left"/>
      <w:pPr>
        <w:tabs>
          <w:tab w:val="left" w:pos="3780"/>
        </w:tabs>
        <w:ind w:left="3780" w:hanging="420"/>
      </w:pPr>
      <w:rPr>
        <w:rFonts w:hint="default" w:ascii="Wingdings" w:hAnsi="Wingdings"/>
      </w:rPr>
    </w:lvl>
    <w:lvl w:ilvl="8" w:tentative="0">
      <w:start w:val="1"/>
      <w:numFmt w:val="bullet"/>
      <w:pStyle w:val="162"/>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2"/>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346C5CA9"/>
    <w:multiLevelType w:val="multilevel"/>
    <w:tmpl w:val="346C5CA9"/>
    <w:lvl w:ilvl="0" w:tentative="0">
      <w:start w:val="1"/>
      <w:numFmt w:val="bullet"/>
      <w:pStyle w:val="436"/>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5">
    <w:nsid w:val="578B3BD2"/>
    <w:multiLevelType w:val="multilevel"/>
    <w:tmpl w:val="578B3BD2"/>
    <w:lvl w:ilvl="0" w:tentative="0">
      <w:start w:val="1"/>
      <w:numFmt w:val="decimal"/>
      <w:pStyle w:val="453"/>
      <w:lvlText w:val="%1"/>
      <w:lvlJc w:val="left"/>
      <w:pPr>
        <w:tabs>
          <w:tab w:val="left" w:pos="480"/>
        </w:tabs>
        <w:ind w:left="480" w:hanging="480"/>
      </w:pPr>
      <w:rPr>
        <w:rFonts w:hint="eastAsia"/>
        <w:sz w:val="44"/>
        <w:szCs w:val="44"/>
      </w:rPr>
    </w:lvl>
    <w:lvl w:ilvl="1" w:tentative="0">
      <w:start w:val="1"/>
      <w:numFmt w:val="decimal"/>
      <w:pStyle w:val="44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174"/>
      <w:lvlText w:val="%1.%2.%3.%4.%5"/>
      <w:lvlJc w:val="left"/>
      <w:pPr>
        <w:tabs>
          <w:tab w:val="left" w:pos="1080"/>
        </w:tabs>
        <w:ind w:left="1080" w:hanging="1080"/>
      </w:pPr>
      <w:rPr>
        <w:rFonts w:hint="default"/>
      </w:rPr>
    </w:lvl>
    <w:lvl w:ilvl="5" w:tentative="0">
      <w:start w:val="1"/>
      <w:numFmt w:val="decimal"/>
      <w:pStyle w:val="282"/>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73596DCC"/>
    <w:multiLevelType w:val="multilevel"/>
    <w:tmpl w:val="73596DCC"/>
    <w:lvl w:ilvl="0" w:tentative="0">
      <w:start w:val="1"/>
      <w:numFmt w:val="bullet"/>
      <w:pStyle w:val="138"/>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zZjc2OTlkYTY4YTg0MzE4ZDBmMTg5OTVkOGE2YzUifQ=="/>
  </w:docVars>
  <w:rsids>
    <w:rsidRoot w:val="00172A27"/>
    <w:rsid w:val="00000451"/>
    <w:rsid w:val="0000133D"/>
    <w:rsid w:val="00003921"/>
    <w:rsid w:val="000049C4"/>
    <w:rsid w:val="000058BD"/>
    <w:rsid w:val="00006109"/>
    <w:rsid w:val="00006725"/>
    <w:rsid w:val="0000675E"/>
    <w:rsid w:val="00007CAA"/>
    <w:rsid w:val="0001084D"/>
    <w:rsid w:val="00010FE9"/>
    <w:rsid w:val="0001122F"/>
    <w:rsid w:val="00012930"/>
    <w:rsid w:val="0001337C"/>
    <w:rsid w:val="000138C4"/>
    <w:rsid w:val="00013CFA"/>
    <w:rsid w:val="00013F31"/>
    <w:rsid w:val="000140D8"/>
    <w:rsid w:val="00014530"/>
    <w:rsid w:val="00014BBC"/>
    <w:rsid w:val="000168D8"/>
    <w:rsid w:val="000170C8"/>
    <w:rsid w:val="0001738D"/>
    <w:rsid w:val="000173F4"/>
    <w:rsid w:val="00020287"/>
    <w:rsid w:val="000202FE"/>
    <w:rsid w:val="00023323"/>
    <w:rsid w:val="00024130"/>
    <w:rsid w:val="00024467"/>
    <w:rsid w:val="00024584"/>
    <w:rsid w:val="00024962"/>
    <w:rsid w:val="000249AA"/>
    <w:rsid w:val="000253E5"/>
    <w:rsid w:val="00025776"/>
    <w:rsid w:val="00026E52"/>
    <w:rsid w:val="000270F2"/>
    <w:rsid w:val="00027540"/>
    <w:rsid w:val="00030572"/>
    <w:rsid w:val="00030CB3"/>
    <w:rsid w:val="0003206A"/>
    <w:rsid w:val="000326A7"/>
    <w:rsid w:val="00032EA0"/>
    <w:rsid w:val="000336D4"/>
    <w:rsid w:val="00033D5E"/>
    <w:rsid w:val="00034FA7"/>
    <w:rsid w:val="000357E4"/>
    <w:rsid w:val="00035ACA"/>
    <w:rsid w:val="0003639A"/>
    <w:rsid w:val="00040B87"/>
    <w:rsid w:val="000410A5"/>
    <w:rsid w:val="000412EA"/>
    <w:rsid w:val="00042533"/>
    <w:rsid w:val="00042E65"/>
    <w:rsid w:val="0004347C"/>
    <w:rsid w:val="00043907"/>
    <w:rsid w:val="00044F48"/>
    <w:rsid w:val="00047354"/>
    <w:rsid w:val="00050422"/>
    <w:rsid w:val="00050656"/>
    <w:rsid w:val="000516EA"/>
    <w:rsid w:val="00051B00"/>
    <w:rsid w:val="00051C1A"/>
    <w:rsid w:val="0005238F"/>
    <w:rsid w:val="00052BB8"/>
    <w:rsid w:val="00053798"/>
    <w:rsid w:val="000537A5"/>
    <w:rsid w:val="0005417A"/>
    <w:rsid w:val="0005499A"/>
    <w:rsid w:val="00054D39"/>
    <w:rsid w:val="0005501B"/>
    <w:rsid w:val="000550F5"/>
    <w:rsid w:val="00055337"/>
    <w:rsid w:val="000554C7"/>
    <w:rsid w:val="00056402"/>
    <w:rsid w:val="00056791"/>
    <w:rsid w:val="000568DF"/>
    <w:rsid w:val="000578A3"/>
    <w:rsid w:val="00057D4C"/>
    <w:rsid w:val="000618BB"/>
    <w:rsid w:val="00061A3C"/>
    <w:rsid w:val="00061C48"/>
    <w:rsid w:val="00064278"/>
    <w:rsid w:val="0006462B"/>
    <w:rsid w:val="000646CA"/>
    <w:rsid w:val="000664BC"/>
    <w:rsid w:val="000665C4"/>
    <w:rsid w:val="00067821"/>
    <w:rsid w:val="0006785E"/>
    <w:rsid w:val="00067D1E"/>
    <w:rsid w:val="00067F92"/>
    <w:rsid w:val="00067FA7"/>
    <w:rsid w:val="0007038E"/>
    <w:rsid w:val="0007077C"/>
    <w:rsid w:val="00070821"/>
    <w:rsid w:val="00070825"/>
    <w:rsid w:val="00071CD8"/>
    <w:rsid w:val="00072AED"/>
    <w:rsid w:val="00072B56"/>
    <w:rsid w:val="00072D2B"/>
    <w:rsid w:val="000730B1"/>
    <w:rsid w:val="00073860"/>
    <w:rsid w:val="000738EA"/>
    <w:rsid w:val="00073D72"/>
    <w:rsid w:val="000747AD"/>
    <w:rsid w:val="000755A1"/>
    <w:rsid w:val="00075D0E"/>
    <w:rsid w:val="00075F6A"/>
    <w:rsid w:val="00075FBA"/>
    <w:rsid w:val="0007616C"/>
    <w:rsid w:val="000763F3"/>
    <w:rsid w:val="00076801"/>
    <w:rsid w:val="00077577"/>
    <w:rsid w:val="00077607"/>
    <w:rsid w:val="00077756"/>
    <w:rsid w:val="00080970"/>
    <w:rsid w:val="00081671"/>
    <w:rsid w:val="00082FA5"/>
    <w:rsid w:val="00084D27"/>
    <w:rsid w:val="0008580E"/>
    <w:rsid w:val="00085A0E"/>
    <w:rsid w:val="00085C4F"/>
    <w:rsid w:val="00086F8A"/>
    <w:rsid w:val="00090243"/>
    <w:rsid w:val="000904F6"/>
    <w:rsid w:val="00090945"/>
    <w:rsid w:val="00090ED8"/>
    <w:rsid w:val="00090F29"/>
    <w:rsid w:val="0009145F"/>
    <w:rsid w:val="00091B4E"/>
    <w:rsid w:val="00092FE9"/>
    <w:rsid w:val="00094342"/>
    <w:rsid w:val="00095193"/>
    <w:rsid w:val="00095954"/>
    <w:rsid w:val="000960BA"/>
    <w:rsid w:val="0009662A"/>
    <w:rsid w:val="00096DFF"/>
    <w:rsid w:val="000A0E69"/>
    <w:rsid w:val="000A1380"/>
    <w:rsid w:val="000A1A52"/>
    <w:rsid w:val="000A1F98"/>
    <w:rsid w:val="000A1FCA"/>
    <w:rsid w:val="000A324A"/>
    <w:rsid w:val="000A3D58"/>
    <w:rsid w:val="000A47B0"/>
    <w:rsid w:val="000A49BB"/>
    <w:rsid w:val="000A4F22"/>
    <w:rsid w:val="000A5674"/>
    <w:rsid w:val="000A5A46"/>
    <w:rsid w:val="000A7299"/>
    <w:rsid w:val="000A78E7"/>
    <w:rsid w:val="000B0E04"/>
    <w:rsid w:val="000B1EDE"/>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6162"/>
    <w:rsid w:val="000C6688"/>
    <w:rsid w:val="000C7BEB"/>
    <w:rsid w:val="000D0124"/>
    <w:rsid w:val="000D0E77"/>
    <w:rsid w:val="000D11E5"/>
    <w:rsid w:val="000D19E8"/>
    <w:rsid w:val="000D2834"/>
    <w:rsid w:val="000D299B"/>
    <w:rsid w:val="000D34C8"/>
    <w:rsid w:val="000D34FD"/>
    <w:rsid w:val="000D3BE5"/>
    <w:rsid w:val="000D3C37"/>
    <w:rsid w:val="000D453A"/>
    <w:rsid w:val="000D47EF"/>
    <w:rsid w:val="000D5EA6"/>
    <w:rsid w:val="000D5F00"/>
    <w:rsid w:val="000D6C9F"/>
    <w:rsid w:val="000D6E3B"/>
    <w:rsid w:val="000D7C9D"/>
    <w:rsid w:val="000D7CE0"/>
    <w:rsid w:val="000D7EB0"/>
    <w:rsid w:val="000E260A"/>
    <w:rsid w:val="000E2785"/>
    <w:rsid w:val="000E27BB"/>
    <w:rsid w:val="000E3153"/>
    <w:rsid w:val="000E386F"/>
    <w:rsid w:val="000E4051"/>
    <w:rsid w:val="000E4369"/>
    <w:rsid w:val="000E4765"/>
    <w:rsid w:val="000E5B7E"/>
    <w:rsid w:val="000E5FBD"/>
    <w:rsid w:val="000E5FF9"/>
    <w:rsid w:val="000E6AE1"/>
    <w:rsid w:val="000E7142"/>
    <w:rsid w:val="000E7632"/>
    <w:rsid w:val="000E7739"/>
    <w:rsid w:val="000E77EE"/>
    <w:rsid w:val="000F0BDF"/>
    <w:rsid w:val="000F1626"/>
    <w:rsid w:val="000F1709"/>
    <w:rsid w:val="000F2940"/>
    <w:rsid w:val="000F3D08"/>
    <w:rsid w:val="000F4495"/>
    <w:rsid w:val="000F4A05"/>
    <w:rsid w:val="000F505B"/>
    <w:rsid w:val="000F68A0"/>
    <w:rsid w:val="000F6CC2"/>
    <w:rsid w:val="00100600"/>
    <w:rsid w:val="0010118C"/>
    <w:rsid w:val="0010125E"/>
    <w:rsid w:val="00101967"/>
    <w:rsid w:val="00103EBD"/>
    <w:rsid w:val="00104E5B"/>
    <w:rsid w:val="00104EEC"/>
    <w:rsid w:val="001050DC"/>
    <w:rsid w:val="00105482"/>
    <w:rsid w:val="001056A5"/>
    <w:rsid w:val="00105BA9"/>
    <w:rsid w:val="00106AAA"/>
    <w:rsid w:val="00106E10"/>
    <w:rsid w:val="00107BBD"/>
    <w:rsid w:val="00107BC7"/>
    <w:rsid w:val="001102B5"/>
    <w:rsid w:val="00111C7D"/>
    <w:rsid w:val="00112038"/>
    <w:rsid w:val="001127FF"/>
    <w:rsid w:val="00112B0B"/>
    <w:rsid w:val="0011383E"/>
    <w:rsid w:val="00114128"/>
    <w:rsid w:val="00114847"/>
    <w:rsid w:val="00114940"/>
    <w:rsid w:val="0011585B"/>
    <w:rsid w:val="00115B1A"/>
    <w:rsid w:val="001160FF"/>
    <w:rsid w:val="001168F8"/>
    <w:rsid w:val="00116D3C"/>
    <w:rsid w:val="001176FF"/>
    <w:rsid w:val="001206DD"/>
    <w:rsid w:val="0012159D"/>
    <w:rsid w:val="00121901"/>
    <w:rsid w:val="001231D3"/>
    <w:rsid w:val="001232A7"/>
    <w:rsid w:val="0012419E"/>
    <w:rsid w:val="001247ED"/>
    <w:rsid w:val="001248EF"/>
    <w:rsid w:val="00124FC4"/>
    <w:rsid w:val="001253AB"/>
    <w:rsid w:val="0012574C"/>
    <w:rsid w:val="001259B8"/>
    <w:rsid w:val="00125BD6"/>
    <w:rsid w:val="0012693E"/>
    <w:rsid w:val="001300E1"/>
    <w:rsid w:val="00130DFF"/>
    <w:rsid w:val="0013103C"/>
    <w:rsid w:val="00131C2D"/>
    <w:rsid w:val="0013202C"/>
    <w:rsid w:val="00132CBF"/>
    <w:rsid w:val="00133742"/>
    <w:rsid w:val="001350F7"/>
    <w:rsid w:val="00135769"/>
    <w:rsid w:val="00135BE9"/>
    <w:rsid w:val="00135EBF"/>
    <w:rsid w:val="00136762"/>
    <w:rsid w:val="00136E33"/>
    <w:rsid w:val="001371D5"/>
    <w:rsid w:val="0013773D"/>
    <w:rsid w:val="001379B0"/>
    <w:rsid w:val="001402C4"/>
    <w:rsid w:val="00140693"/>
    <w:rsid w:val="00140D7A"/>
    <w:rsid w:val="00141DFE"/>
    <w:rsid w:val="001433BC"/>
    <w:rsid w:val="00144649"/>
    <w:rsid w:val="00145022"/>
    <w:rsid w:val="00145662"/>
    <w:rsid w:val="00145C6D"/>
    <w:rsid w:val="00146151"/>
    <w:rsid w:val="00147032"/>
    <w:rsid w:val="00147EA7"/>
    <w:rsid w:val="00151B2F"/>
    <w:rsid w:val="001524DC"/>
    <w:rsid w:val="001525E5"/>
    <w:rsid w:val="0015270B"/>
    <w:rsid w:val="00153859"/>
    <w:rsid w:val="00153903"/>
    <w:rsid w:val="00153915"/>
    <w:rsid w:val="00155237"/>
    <w:rsid w:val="00155B95"/>
    <w:rsid w:val="00155BCE"/>
    <w:rsid w:val="00156853"/>
    <w:rsid w:val="00157432"/>
    <w:rsid w:val="00161185"/>
    <w:rsid w:val="001623AC"/>
    <w:rsid w:val="00162BAA"/>
    <w:rsid w:val="0016488B"/>
    <w:rsid w:val="00165758"/>
    <w:rsid w:val="00165A65"/>
    <w:rsid w:val="00167478"/>
    <w:rsid w:val="00167594"/>
    <w:rsid w:val="001702BE"/>
    <w:rsid w:val="001704B3"/>
    <w:rsid w:val="00170CF9"/>
    <w:rsid w:val="0017105C"/>
    <w:rsid w:val="00171622"/>
    <w:rsid w:val="001721CF"/>
    <w:rsid w:val="00172246"/>
    <w:rsid w:val="001728FD"/>
    <w:rsid w:val="00172A27"/>
    <w:rsid w:val="00172F02"/>
    <w:rsid w:val="00173631"/>
    <w:rsid w:val="0017372D"/>
    <w:rsid w:val="00173BBF"/>
    <w:rsid w:val="00173C58"/>
    <w:rsid w:val="00173E59"/>
    <w:rsid w:val="00174C88"/>
    <w:rsid w:val="00174F57"/>
    <w:rsid w:val="00175078"/>
    <w:rsid w:val="001755DC"/>
    <w:rsid w:val="00177F5B"/>
    <w:rsid w:val="00180A47"/>
    <w:rsid w:val="001827B7"/>
    <w:rsid w:val="001827EF"/>
    <w:rsid w:val="00182982"/>
    <w:rsid w:val="00182D68"/>
    <w:rsid w:val="00183031"/>
    <w:rsid w:val="00183468"/>
    <w:rsid w:val="0018397E"/>
    <w:rsid w:val="00184DBF"/>
    <w:rsid w:val="001852A8"/>
    <w:rsid w:val="00186A19"/>
    <w:rsid w:val="00186CA2"/>
    <w:rsid w:val="00187243"/>
    <w:rsid w:val="00187554"/>
    <w:rsid w:val="00187C29"/>
    <w:rsid w:val="00190942"/>
    <w:rsid w:val="001909A7"/>
    <w:rsid w:val="00191459"/>
    <w:rsid w:val="0019174E"/>
    <w:rsid w:val="001923D5"/>
    <w:rsid w:val="00192991"/>
    <w:rsid w:val="00192C16"/>
    <w:rsid w:val="00193B94"/>
    <w:rsid w:val="001940A7"/>
    <w:rsid w:val="00194BB1"/>
    <w:rsid w:val="00194BC6"/>
    <w:rsid w:val="00195070"/>
    <w:rsid w:val="0019526B"/>
    <w:rsid w:val="0019526D"/>
    <w:rsid w:val="001956BE"/>
    <w:rsid w:val="00195EB4"/>
    <w:rsid w:val="0019602C"/>
    <w:rsid w:val="001969F2"/>
    <w:rsid w:val="0019756A"/>
    <w:rsid w:val="00197B2A"/>
    <w:rsid w:val="001A07F8"/>
    <w:rsid w:val="001A0A23"/>
    <w:rsid w:val="001A128B"/>
    <w:rsid w:val="001A1F0E"/>
    <w:rsid w:val="001A473A"/>
    <w:rsid w:val="001A4ED9"/>
    <w:rsid w:val="001A5785"/>
    <w:rsid w:val="001A5FD7"/>
    <w:rsid w:val="001A62FC"/>
    <w:rsid w:val="001A66A6"/>
    <w:rsid w:val="001A6BBB"/>
    <w:rsid w:val="001A79A2"/>
    <w:rsid w:val="001B13BF"/>
    <w:rsid w:val="001B16F5"/>
    <w:rsid w:val="001B1C1F"/>
    <w:rsid w:val="001B219B"/>
    <w:rsid w:val="001B2703"/>
    <w:rsid w:val="001B3D72"/>
    <w:rsid w:val="001B46B2"/>
    <w:rsid w:val="001B4725"/>
    <w:rsid w:val="001B48B2"/>
    <w:rsid w:val="001B49DA"/>
    <w:rsid w:val="001B4CA8"/>
    <w:rsid w:val="001B572D"/>
    <w:rsid w:val="001B5B10"/>
    <w:rsid w:val="001B7A15"/>
    <w:rsid w:val="001B7B69"/>
    <w:rsid w:val="001C08DB"/>
    <w:rsid w:val="001C10BD"/>
    <w:rsid w:val="001C1F01"/>
    <w:rsid w:val="001C232F"/>
    <w:rsid w:val="001C2544"/>
    <w:rsid w:val="001C2A17"/>
    <w:rsid w:val="001C31F5"/>
    <w:rsid w:val="001C39EC"/>
    <w:rsid w:val="001C6047"/>
    <w:rsid w:val="001C6698"/>
    <w:rsid w:val="001C7BA3"/>
    <w:rsid w:val="001C7CE0"/>
    <w:rsid w:val="001D005B"/>
    <w:rsid w:val="001D0947"/>
    <w:rsid w:val="001D16F5"/>
    <w:rsid w:val="001D1970"/>
    <w:rsid w:val="001D1D55"/>
    <w:rsid w:val="001D21EF"/>
    <w:rsid w:val="001D29A4"/>
    <w:rsid w:val="001D330D"/>
    <w:rsid w:val="001D4AB6"/>
    <w:rsid w:val="001D4AD3"/>
    <w:rsid w:val="001D4F81"/>
    <w:rsid w:val="001D5821"/>
    <w:rsid w:val="001D5F19"/>
    <w:rsid w:val="001E1673"/>
    <w:rsid w:val="001E17E3"/>
    <w:rsid w:val="001E2052"/>
    <w:rsid w:val="001E257C"/>
    <w:rsid w:val="001E35EE"/>
    <w:rsid w:val="001E4B2C"/>
    <w:rsid w:val="001E507F"/>
    <w:rsid w:val="001E59FB"/>
    <w:rsid w:val="001E66D7"/>
    <w:rsid w:val="001E7F9D"/>
    <w:rsid w:val="001F0FD1"/>
    <w:rsid w:val="001F19D1"/>
    <w:rsid w:val="001F1CB9"/>
    <w:rsid w:val="001F1F18"/>
    <w:rsid w:val="001F2F92"/>
    <w:rsid w:val="001F45D5"/>
    <w:rsid w:val="001F612E"/>
    <w:rsid w:val="001F6B41"/>
    <w:rsid w:val="00201AAA"/>
    <w:rsid w:val="00201B0F"/>
    <w:rsid w:val="00202800"/>
    <w:rsid w:val="00202D33"/>
    <w:rsid w:val="00202E58"/>
    <w:rsid w:val="00202F99"/>
    <w:rsid w:val="00203C85"/>
    <w:rsid w:val="00205298"/>
    <w:rsid w:val="00206698"/>
    <w:rsid w:val="00206736"/>
    <w:rsid w:val="00206C88"/>
    <w:rsid w:val="0020709A"/>
    <w:rsid w:val="00210B9C"/>
    <w:rsid w:val="00210BD8"/>
    <w:rsid w:val="00214028"/>
    <w:rsid w:val="002141C3"/>
    <w:rsid w:val="002141DC"/>
    <w:rsid w:val="00214479"/>
    <w:rsid w:val="002144F3"/>
    <w:rsid w:val="002146C3"/>
    <w:rsid w:val="00214F62"/>
    <w:rsid w:val="00215A2A"/>
    <w:rsid w:val="00215D21"/>
    <w:rsid w:val="00216387"/>
    <w:rsid w:val="00216D32"/>
    <w:rsid w:val="002204BC"/>
    <w:rsid w:val="002209F8"/>
    <w:rsid w:val="00220F7B"/>
    <w:rsid w:val="002213CE"/>
    <w:rsid w:val="00221AF7"/>
    <w:rsid w:val="00222494"/>
    <w:rsid w:val="00222775"/>
    <w:rsid w:val="00222A31"/>
    <w:rsid w:val="00222CF6"/>
    <w:rsid w:val="00223226"/>
    <w:rsid w:val="002244E4"/>
    <w:rsid w:val="00224D2A"/>
    <w:rsid w:val="00224D8D"/>
    <w:rsid w:val="0022522A"/>
    <w:rsid w:val="0022555A"/>
    <w:rsid w:val="00225B4E"/>
    <w:rsid w:val="0023079F"/>
    <w:rsid w:val="00231135"/>
    <w:rsid w:val="002326B5"/>
    <w:rsid w:val="00232D34"/>
    <w:rsid w:val="00233538"/>
    <w:rsid w:val="0023449F"/>
    <w:rsid w:val="002344F5"/>
    <w:rsid w:val="0023454D"/>
    <w:rsid w:val="00234679"/>
    <w:rsid w:val="00235E5D"/>
    <w:rsid w:val="00236690"/>
    <w:rsid w:val="0023669D"/>
    <w:rsid w:val="00237FA2"/>
    <w:rsid w:val="002403D5"/>
    <w:rsid w:val="00240F67"/>
    <w:rsid w:val="00241072"/>
    <w:rsid w:val="00241144"/>
    <w:rsid w:val="00242510"/>
    <w:rsid w:val="00242AAA"/>
    <w:rsid w:val="00242F79"/>
    <w:rsid w:val="0024415B"/>
    <w:rsid w:val="00245565"/>
    <w:rsid w:val="002458C1"/>
    <w:rsid w:val="00246357"/>
    <w:rsid w:val="00247422"/>
    <w:rsid w:val="00247BA2"/>
    <w:rsid w:val="0025184F"/>
    <w:rsid w:val="00251967"/>
    <w:rsid w:val="002527CC"/>
    <w:rsid w:val="002528E1"/>
    <w:rsid w:val="00253586"/>
    <w:rsid w:val="002537FC"/>
    <w:rsid w:val="00253C55"/>
    <w:rsid w:val="002542F8"/>
    <w:rsid w:val="002543EF"/>
    <w:rsid w:val="00254749"/>
    <w:rsid w:val="00255784"/>
    <w:rsid w:val="0025631F"/>
    <w:rsid w:val="00256986"/>
    <w:rsid w:val="00257246"/>
    <w:rsid w:val="00257438"/>
    <w:rsid w:val="0026212A"/>
    <w:rsid w:val="00263044"/>
    <w:rsid w:val="00263759"/>
    <w:rsid w:val="002638BD"/>
    <w:rsid w:val="0026470B"/>
    <w:rsid w:val="0026486D"/>
    <w:rsid w:val="00264C4B"/>
    <w:rsid w:val="00264ED0"/>
    <w:rsid w:val="002660C3"/>
    <w:rsid w:val="00266DE1"/>
    <w:rsid w:val="00267A92"/>
    <w:rsid w:val="00267E43"/>
    <w:rsid w:val="00270282"/>
    <w:rsid w:val="00271385"/>
    <w:rsid w:val="00272094"/>
    <w:rsid w:val="0027244F"/>
    <w:rsid w:val="002739CE"/>
    <w:rsid w:val="00273C5F"/>
    <w:rsid w:val="0027454B"/>
    <w:rsid w:val="002751CA"/>
    <w:rsid w:val="0027544D"/>
    <w:rsid w:val="002775ED"/>
    <w:rsid w:val="002778AB"/>
    <w:rsid w:val="00280065"/>
    <w:rsid w:val="002802A5"/>
    <w:rsid w:val="00280CFB"/>
    <w:rsid w:val="00280D58"/>
    <w:rsid w:val="002815C4"/>
    <w:rsid w:val="00281B48"/>
    <w:rsid w:val="00281BCB"/>
    <w:rsid w:val="00283296"/>
    <w:rsid w:val="0028583E"/>
    <w:rsid w:val="00285853"/>
    <w:rsid w:val="00285B1A"/>
    <w:rsid w:val="00285FF3"/>
    <w:rsid w:val="002866EC"/>
    <w:rsid w:val="0028744E"/>
    <w:rsid w:val="00287936"/>
    <w:rsid w:val="00287CC8"/>
    <w:rsid w:val="002903C5"/>
    <w:rsid w:val="00290A99"/>
    <w:rsid w:val="00290EAF"/>
    <w:rsid w:val="0029159A"/>
    <w:rsid w:val="00292AA1"/>
    <w:rsid w:val="0029499D"/>
    <w:rsid w:val="00294A13"/>
    <w:rsid w:val="00294B10"/>
    <w:rsid w:val="00294DF9"/>
    <w:rsid w:val="00295073"/>
    <w:rsid w:val="00296444"/>
    <w:rsid w:val="00296558"/>
    <w:rsid w:val="00296C32"/>
    <w:rsid w:val="00297325"/>
    <w:rsid w:val="002977CE"/>
    <w:rsid w:val="00297AF5"/>
    <w:rsid w:val="002A02D6"/>
    <w:rsid w:val="002A07C4"/>
    <w:rsid w:val="002A0921"/>
    <w:rsid w:val="002A0CB3"/>
    <w:rsid w:val="002A1887"/>
    <w:rsid w:val="002A2001"/>
    <w:rsid w:val="002A4060"/>
    <w:rsid w:val="002A4A05"/>
    <w:rsid w:val="002A4EB3"/>
    <w:rsid w:val="002A51D9"/>
    <w:rsid w:val="002A5CAB"/>
    <w:rsid w:val="002A5D40"/>
    <w:rsid w:val="002A64E7"/>
    <w:rsid w:val="002A7136"/>
    <w:rsid w:val="002A7ED3"/>
    <w:rsid w:val="002A7FC9"/>
    <w:rsid w:val="002B139C"/>
    <w:rsid w:val="002B1881"/>
    <w:rsid w:val="002B1F61"/>
    <w:rsid w:val="002B2906"/>
    <w:rsid w:val="002B34E3"/>
    <w:rsid w:val="002B5AED"/>
    <w:rsid w:val="002B5AEE"/>
    <w:rsid w:val="002B6177"/>
    <w:rsid w:val="002B650C"/>
    <w:rsid w:val="002B68E6"/>
    <w:rsid w:val="002B6985"/>
    <w:rsid w:val="002C0301"/>
    <w:rsid w:val="002C0326"/>
    <w:rsid w:val="002C0498"/>
    <w:rsid w:val="002C0A9F"/>
    <w:rsid w:val="002C187F"/>
    <w:rsid w:val="002C1AB3"/>
    <w:rsid w:val="002C1BB7"/>
    <w:rsid w:val="002C2665"/>
    <w:rsid w:val="002C28E1"/>
    <w:rsid w:val="002C2B25"/>
    <w:rsid w:val="002C327D"/>
    <w:rsid w:val="002C3890"/>
    <w:rsid w:val="002C3AD9"/>
    <w:rsid w:val="002C45C3"/>
    <w:rsid w:val="002C4603"/>
    <w:rsid w:val="002C483B"/>
    <w:rsid w:val="002C643D"/>
    <w:rsid w:val="002C6C98"/>
    <w:rsid w:val="002C70E7"/>
    <w:rsid w:val="002D0E88"/>
    <w:rsid w:val="002D1593"/>
    <w:rsid w:val="002D22A6"/>
    <w:rsid w:val="002D2819"/>
    <w:rsid w:val="002D2CD6"/>
    <w:rsid w:val="002D2F81"/>
    <w:rsid w:val="002D38A3"/>
    <w:rsid w:val="002D3BA3"/>
    <w:rsid w:val="002D4771"/>
    <w:rsid w:val="002D4892"/>
    <w:rsid w:val="002D4D06"/>
    <w:rsid w:val="002D4EE7"/>
    <w:rsid w:val="002D4EED"/>
    <w:rsid w:val="002D65AD"/>
    <w:rsid w:val="002D6782"/>
    <w:rsid w:val="002D74A4"/>
    <w:rsid w:val="002D7DB2"/>
    <w:rsid w:val="002D7EA8"/>
    <w:rsid w:val="002E00E1"/>
    <w:rsid w:val="002E03AE"/>
    <w:rsid w:val="002E0542"/>
    <w:rsid w:val="002E05F2"/>
    <w:rsid w:val="002E0E87"/>
    <w:rsid w:val="002E13CF"/>
    <w:rsid w:val="002E201C"/>
    <w:rsid w:val="002E236F"/>
    <w:rsid w:val="002E3956"/>
    <w:rsid w:val="002E3FB7"/>
    <w:rsid w:val="002E469E"/>
    <w:rsid w:val="002E4C01"/>
    <w:rsid w:val="002E4D50"/>
    <w:rsid w:val="002E55FF"/>
    <w:rsid w:val="002E587E"/>
    <w:rsid w:val="002E59D9"/>
    <w:rsid w:val="002E5C69"/>
    <w:rsid w:val="002E672A"/>
    <w:rsid w:val="002E6853"/>
    <w:rsid w:val="002E7EC1"/>
    <w:rsid w:val="002E7EE5"/>
    <w:rsid w:val="002F0323"/>
    <w:rsid w:val="002F134F"/>
    <w:rsid w:val="002F1D0B"/>
    <w:rsid w:val="002F1F02"/>
    <w:rsid w:val="002F27E5"/>
    <w:rsid w:val="002F2D81"/>
    <w:rsid w:val="002F4BA9"/>
    <w:rsid w:val="002F541B"/>
    <w:rsid w:val="002F5BFE"/>
    <w:rsid w:val="002F6EFF"/>
    <w:rsid w:val="002F7DF0"/>
    <w:rsid w:val="002F7FAF"/>
    <w:rsid w:val="00303963"/>
    <w:rsid w:val="00303AB6"/>
    <w:rsid w:val="00304640"/>
    <w:rsid w:val="00304AC1"/>
    <w:rsid w:val="00305090"/>
    <w:rsid w:val="00305443"/>
    <w:rsid w:val="00305454"/>
    <w:rsid w:val="00305B9F"/>
    <w:rsid w:val="00305E21"/>
    <w:rsid w:val="003066C6"/>
    <w:rsid w:val="003066FA"/>
    <w:rsid w:val="00306AD6"/>
    <w:rsid w:val="00307DC7"/>
    <w:rsid w:val="00310EDB"/>
    <w:rsid w:val="003115F3"/>
    <w:rsid w:val="00312DFC"/>
    <w:rsid w:val="0031318C"/>
    <w:rsid w:val="003136B7"/>
    <w:rsid w:val="0031380D"/>
    <w:rsid w:val="00313C9D"/>
    <w:rsid w:val="0031430C"/>
    <w:rsid w:val="00314C5A"/>
    <w:rsid w:val="00314D63"/>
    <w:rsid w:val="0031531A"/>
    <w:rsid w:val="00315394"/>
    <w:rsid w:val="00315D77"/>
    <w:rsid w:val="00316CDE"/>
    <w:rsid w:val="0031752D"/>
    <w:rsid w:val="00320688"/>
    <w:rsid w:val="0032117A"/>
    <w:rsid w:val="00321603"/>
    <w:rsid w:val="0032226D"/>
    <w:rsid w:val="0032321C"/>
    <w:rsid w:val="0032443D"/>
    <w:rsid w:val="003249F6"/>
    <w:rsid w:val="00324B2F"/>
    <w:rsid w:val="00325FCC"/>
    <w:rsid w:val="00326106"/>
    <w:rsid w:val="00326805"/>
    <w:rsid w:val="003269B7"/>
    <w:rsid w:val="00326C0E"/>
    <w:rsid w:val="003272A3"/>
    <w:rsid w:val="003272E4"/>
    <w:rsid w:val="00327B71"/>
    <w:rsid w:val="00331461"/>
    <w:rsid w:val="003316A8"/>
    <w:rsid w:val="00331CC9"/>
    <w:rsid w:val="003320D7"/>
    <w:rsid w:val="00332D52"/>
    <w:rsid w:val="00333337"/>
    <w:rsid w:val="00333558"/>
    <w:rsid w:val="00333A28"/>
    <w:rsid w:val="00333AAD"/>
    <w:rsid w:val="00334A3D"/>
    <w:rsid w:val="003360AD"/>
    <w:rsid w:val="0033631D"/>
    <w:rsid w:val="00337409"/>
    <w:rsid w:val="003405AF"/>
    <w:rsid w:val="0034088F"/>
    <w:rsid w:val="00340B3E"/>
    <w:rsid w:val="003413D2"/>
    <w:rsid w:val="003428FE"/>
    <w:rsid w:val="00344453"/>
    <w:rsid w:val="0034451A"/>
    <w:rsid w:val="00344BBF"/>
    <w:rsid w:val="0034509B"/>
    <w:rsid w:val="00345644"/>
    <w:rsid w:val="00345AFF"/>
    <w:rsid w:val="00345D7A"/>
    <w:rsid w:val="0034607E"/>
    <w:rsid w:val="003463F7"/>
    <w:rsid w:val="00346B6D"/>
    <w:rsid w:val="00346BA3"/>
    <w:rsid w:val="00347154"/>
    <w:rsid w:val="00347356"/>
    <w:rsid w:val="00350896"/>
    <w:rsid w:val="00350C31"/>
    <w:rsid w:val="00350C9C"/>
    <w:rsid w:val="00351027"/>
    <w:rsid w:val="003519CD"/>
    <w:rsid w:val="00351A3A"/>
    <w:rsid w:val="003532FE"/>
    <w:rsid w:val="0035455F"/>
    <w:rsid w:val="00355B1B"/>
    <w:rsid w:val="00355D8F"/>
    <w:rsid w:val="003561C9"/>
    <w:rsid w:val="00356BCC"/>
    <w:rsid w:val="00356FF0"/>
    <w:rsid w:val="003577EF"/>
    <w:rsid w:val="00360304"/>
    <w:rsid w:val="00361750"/>
    <w:rsid w:val="003628E5"/>
    <w:rsid w:val="0036321C"/>
    <w:rsid w:val="00363B2A"/>
    <w:rsid w:val="00363BF1"/>
    <w:rsid w:val="00364FF6"/>
    <w:rsid w:val="00366779"/>
    <w:rsid w:val="003669C8"/>
    <w:rsid w:val="00366CEB"/>
    <w:rsid w:val="003672B3"/>
    <w:rsid w:val="003676DF"/>
    <w:rsid w:val="00367783"/>
    <w:rsid w:val="003679D3"/>
    <w:rsid w:val="00367A87"/>
    <w:rsid w:val="00367EE7"/>
    <w:rsid w:val="003705EA"/>
    <w:rsid w:val="00370A56"/>
    <w:rsid w:val="00372842"/>
    <w:rsid w:val="003729A5"/>
    <w:rsid w:val="00372C89"/>
    <w:rsid w:val="00372E9A"/>
    <w:rsid w:val="00373482"/>
    <w:rsid w:val="003735B9"/>
    <w:rsid w:val="003745C1"/>
    <w:rsid w:val="00374677"/>
    <w:rsid w:val="00375850"/>
    <w:rsid w:val="0037632F"/>
    <w:rsid w:val="00377B26"/>
    <w:rsid w:val="00380E30"/>
    <w:rsid w:val="00381014"/>
    <w:rsid w:val="00381604"/>
    <w:rsid w:val="00381C68"/>
    <w:rsid w:val="00381F60"/>
    <w:rsid w:val="00383AB0"/>
    <w:rsid w:val="00384518"/>
    <w:rsid w:val="003847BB"/>
    <w:rsid w:val="00384814"/>
    <w:rsid w:val="00384C0A"/>
    <w:rsid w:val="00385B16"/>
    <w:rsid w:val="00385B96"/>
    <w:rsid w:val="0038637D"/>
    <w:rsid w:val="00386C07"/>
    <w:rsid w:val="00386E87"/>
    <w:rsid w:val="00386F58"/>
    <w:rsid w:val="0038700D"/>
    <w:rsid w:val="00390B8F"/>
    <w:rsid w:val="00390C0D"/>
    <w:rsid w:val="00391447"/>
    <w:rsid w:val="00391727"/>
    <w:rsid w:val="003919D9"/>
    <w:rsid w:val="00391BDD"/>
    <w:rsid w:val="003922DE"/>
    <w:rsid w:val="00392E35"/>
    <w:rsid w:val="00393070"/>
    <w:rsid w:val="00393551"/>
    <w:rsid w:val="00393FCD"/>
    <w:rsid w:val="003944EA"/>
    <w:rsid w:val="00394639"/>
    <w:rsid w:val="00394DF6"/>
    <w:rsid w:val="003950A0"/>
    <w:rsid w:val="003962E6"/>
    <w:rsid w:val="00396831"/>
    <w:rsid w:val="003971A1"/>
    <w:rsid w:val="003A03D4"/>
    <w:rsid w:val="003A12B6"/>
    <w:rsid w:val="003A20D5"/>
    <w:rsid w:val="003A24CC"/>
    <w:rsid w:val="003A2EE8"/>
    <w:rsid w:val="003A373C"/>
    <w:rsid w:val="003A5026"/>
    <w:rsid w:val="003A5378"/>
    <w:rsid w:val="003A5587"/>
    <w:rsid w:val="003A6008"/>
    <w:rsid w:val="003A703F"/>
    <w:rsid w:val="003A7E2B"/>
    <w:rsid w:val="003A7E40"/>
    <w:rsid w:val="003A7EB5"/>
    <w:rsid w:val="003B0336"/>
    <w:rsid w:val="003B0A3A"/>
    <w:rsid w:val="003B0D79"/>
    <w:rsid w:val="003B2930"/>
    <w:rsid w:val="003B31A7"/>
    <w:rsid w:val="003B4B51"/>
    <w:rsid w:val="003B514E"/>
    <w:rsid w:val="003B636A"/>
    <w:rsid w:val="003B69CE"/>
    <w:rsid w:val="003C011C"/>
    <w:rsid w:val="003C0C6A"/>
    <w:rsid w:val="003C14B9"/>
    <w:rsid w:val="003C1B97"/>
    <w:rsid w:val="003C3292"/>
    <w:rsid w:val="003C3325"/>
    <w:rsid w:val="003C3C1E"/>
    <w:rsid w:val="003C4134"/>
    <w:rsid w:val="003C435B"/>
    <w:rsid w:val="003C4EBE"/>
    <w:rsid w:val="003C62EC"/>
    <w:rsid w:val="003C685A"/>
    <w:rsid w:val="003C6E9C"/>
    <w:rsid w:val="003C746F"/>
    <w:rsid w:val="003C76E6"/>
    <w:rsid w:val="003C7F12"/>
    <w:rsid w:val="003D03D6"/>
    <w:rsid w:val="003D14C8"/>
    <w:rsid w:val="003D1517"/>
    <w:rsid w:val="003D19BC"/>
    <w:rsid w:val="003D1DFC"/>
    <w:rsid w:val="003D2DA0"/>
    <w:rsid w:val="003D34C3"/>
    <w:rsid w:val="003D3D83"/>
    <w:rsid w:val="003D4685"/>
    <w:rsid w:val="003D477C"/>
    <w:rsid w:val="003D4A41"/>
    <w:rsid w:val="003D5ADB"/>
    <w:rsid w:val="003D646C"/>
    <w:rsid w:val="003D663E"/>
    <w:rsid w:val="003D6793"/>
    <w:rsid w:val="003D6B03"/>
    <w:rsid w:val="003D7567"/>
    <w:rsid w:val="003D75D8"/>
    <w:rsid w:val="003E006E"/>
    <w:rsid w:val="003E0E96"/>
    <w:rsid w:val="003E20F7"/>
    <w:rsid w:val="003E2F00"/>
    <w:rsid w:val="003E336A"/>
    <w:rsid w:val="003E34D9"/>
    <w:rsid w:val="003E34FF"/>
    <w:rsid w:val="003E4048"/>
    <w:rsid w:val="003E60DA"/>
    <w:rsid w:val="003E6E00"/>
    <w:rsid w:val="003E7111"/>
    <w:rsid w:val="003E7940"/>
    <w:rsid w:val="003E7B19"/>
    <w:rsid w:val="003F01BD"/>
    <w:rsid w:val="003F0486"/>
    <w:rsid w:val="003F048E"/>
    <w:rsid w:val="003F0AFF"/>
    <w:rsid w:val="003F26DC"/>
    <w:rsid w:val="003F3A08"/>
    <w:rsid w:val="003F42FF"/>
    <w:rsid w:val="003F4B48"/>
    <w:rsid w:val="003F4B9A"/>
    <w:rsid w:val="003F4DDC"/>
    <w:rsid w:val="003F5062"/>
    <w:rsid w:val="003F56B8"/>
    <w:rsid w:val="003F6327"/>
    <w:rsid w:val="003F765B"/>
    <w:rsid w:val="003F7CB8"/>
    <w:rsid w:val="00400CB4"/>
    <w:rsid w:val="00401386"/>
    <w:rsid w:val="004013E6"/>
    <w:rsid w:val="00401E31"/>
    <w:rsid w:val="00402BBA"/>
    <w:rsid w:val="00403271"/>
    <w:rsid w:val="004035D0"/>
    <w:rsid w:val="00403795"/>
    <w:rsid w:val="00403A66"/>
    <w:rsid w:val="004041FB"/>
    <w:rsid w:val="004056B6"/>
    <w:rsid w:val="00405764"/>
    <w:rsid w:val="00406745"/>
    <w:rsid w:val="0040674B"/>
    <w:rsid w:val="00406B32"/>
    <w:rsid w:val="004074FA"/>
    <w:rsid w:val="00407A56"/>
    <w:rsid w:val="00407FCC"/>
    <w:rsid w:val="0041035A"/>
    <w:rsid w:val="004112D1"/>
    <w:rsid w:val="004113C9"/>
    <w:rsid w:val="004120DF"/>
    <w:rsid w:val="00413EE8"/>
    <w:rsid w:val="00414909"/>
    <w:rsid w:val="00415034"/>
    <w:rsid w:val="00415B1A"/>
    <w:rsid w:val="0041690F"/>
    <w:rsid w:val="00416D41"/>
    <w:rsid w:val="00417264"/>
    <w:rsid w:val="00420392"/>
    <w:rsid w:val="004210C0"/>
    <w:rsid w:val="004211DD"/>
    <w:rsid w:val="00421762"/>
    <w:rsid w:val="00421D4B"/>
    <w:rsid w:val="00421ED8"/>
    <w:rsid w:val="00422907"/>
    <w:rsid w:val="00423125"/>
    <w:rsid w:val="004232B4"/>
    <w:rsid w:val="00423309"/>
    <w:rsid w:val="004233AD"/>
    <w:rsid w:val="00423BBA"/>
    <w:rsid w:val="00424446"/>
    <w:rsid w:val="00425341"/>
    <w:rsid w:val="00426967"/>
    <w:rsid w:val="00426B2C"/>
    <w:rsid w:val="0042723D"/>
    <w:rsid w:val="00427FA8"/>
    <w:rsid w:val="0043026B"/>
    <w:rsid w:val="004306D4"/>
    <w:rsid w:val="00430CD4"/>
    <w:rsid w:val="00431383"/>
    <w:rsid w:val="00432ECA"/>
    <w:rsid w:val="0043554E"/>
    <w:rsid w:val="004355D4"/>
    <w:rsid w:val="004357B1"/>
    <w:rsid w:val="00435821"/>
    <w:rsid w:val="0043583E"/>
    <w:rsid w:val="00435DC7"/>
    <w:rsid w:val="00436CCE"/>
    <w:rsid w:val="00436EAD"/>
    <w:rsid w:val="004375E1"/>
    <w:rsid w:val="00437A2F"/>
    <w:rsid w:val="00440262"/>
    <w:rsid w:val="004406BF"/>
    <w:rsid w:val="00440814"/>
    <w:rsid w:val="00441FE6"/>
    <w:rsid w:val="00442731"/>
    <w:rsid w:val="00442C12"/>
    <w:rsid w:val="004434DF"/>
    <w:rsid w:val="0044585A"/>
    <w:rsid w:val="00445874"/>
    <w:rsid w:val="00445C38"/>
    <w:rsid w:val="004463BA"/>
    <w:rsid w:val="004475F7"/>
    <w:rsid w:val="0045057B"/>
    <w:rsid w:val="0045069B"/>
    <w:rsid w:val="00450B22"/>
    <w:rsid w:val="00451709"/>
    <w:rsid w:val="00451A02"/>
    <w:rsid w:val="00451FEF"/>
    <w:rsid w:val="0045277C"/>
    <w:rsid w:val="004543AB"/>
    <w:rsid w:val="00455967"/>
    <w:rsid w:val="00455F71"/>
    <w:rsid w:val="00456272"/>
    <w:rsid w:val="00456A27"/>
    <w:rsid w:val="00457517"/>
    <w:rsid w:val="0045759D"/>
    <w:rsid w:val="0045797B"/>
    <w:rsid w:val="00457CF7"/>
    <w:rsid w:val="00457D37"/>
    <w:rsid w:val="0046028A"/>
    <w:rsid w:val="00460BFE"/>
    <w:rsid w:val="00460E68"/>
    <w:rsid w:val="004614BC"/>
    <w:rsid w:val="00461F80"/>
    <w:rsid w:val="00462350"/>
    <w:rsid w:val="0046240D"/>
    <w:rsid w:val="00463208"/>
    <w:rsid w:val="00463576"/>
    <w:rsid w:val="0046399D"/>
    <w:rsid w:val="00463EA4"/>
    <w:rsid w:val="00464D52"/>
    <w:rsid w:val="00465A21"/>
    <w:rsid w:val="00465DE5"/>
    <w:rsid w:val="00466978"/>
    <w:rsid w:val="00466ABA"/>
    <w:rsid w:val="004672E3"/>
    <w:rsid w:val="0046775D"/>
    <w:rsid w:val="00467823"/>
    <w:rsid w:val="004705FA"/>
    <w:rsid w:val="004708AC"/>
    <w:rsid w:val="00471387"/>
    <w:rsid w:val="00471963"/>
    <w:rsid w:val="0047224E"/>
    <w:rsid w:val="004724B8"/>
    <w:rsid w:val="004728FB"/>
    <w:rsid w:val="00472CA7"/>
    <w:rsid w:val="00472CEC"/>
    <w:rsid w:val="00473308"/>
    <w:rsid w:val="004735AE"/>
    <w:rsid w:val="0047471E"/>
    <w:rsid w:val="004749DA"/>
    <w:rsid w:val="00474DEF"/>
    <w:rsid w:val="004758E7"/>
    <w:rsid w:val="00475BAB"/>
    <w:rsid w:val="004764C6"/>
    <w:rsid w:val="00476F97"/>
    <w:rsid w:val="00477247"/>
    <w:rsid w:val="004776BB"/>
    <w:rsid w:val="0048055E"/>
    <w:rsid w:val="0048099F"/>
    <w:rsid w:val="00480C2B"/>
    <w:rsid w:val="00480DC5"/>
    <w:rsid w:val="004824A9"/>
    <w:rsid w:val="00483140"/>
    <w:rsid w:val="004837FB"/>
    <w:rsid w:val="00483984"/>
    <w:rsid w:val="00483BC7"/>
    <w:rsid w:val="00483CF0"/>
    <w:rsid w:val="00484D4D"/>
    <w:rsid w:val="0048664F"/>
    <w:rsid w:val="0048667E"/>
    <w:rsid w:val="004868AD"/>
    <w:rsid w:val="00486D00"/>
    <w:rsid w:val="004875F2"/>
    <w:rsid w:val="004877FA"/>
    <w:rsid w:val="00487FE1"/>
    <w:rsid w:val="00490707"/>
    <w:rsid w:val="00490815"/>
    <w:rsid w:val="0049117E"/>
    <w:rsid w:val="00492503"/>
    <w:rsid w:val="00492AF9"/>
    <w:rsid w:val="00492B76"/>
    <w:rsid w:val="00492D20"/>
    <w:rsid w:val="0049333E"/>
    <w:rsid w:val="0049418F"/>
    <w:rsid w:val="00494C3F"/>
    <w:rsid w:val="004950DB"/>
    <w:rsid w:val="00495DC6"/>
    <w:rsid w:val="00496CCE"/>
    <w:rsid w:val="00497AAD"/>
    <w:rsid w:val="00497BD7"/>
    <w:rsid w:val="00497D1A"/>
    <w:rsid w:val="004A1049"/>
    <w:rsid w:val="004A1EA7"/>
    <w:rsid w:val="004A2EF8"/>
    <w:rsid w:val="004A3A21"/>
    <w:rsid w:val="004A4E3B"/>
    <w:rsid w:val="004A64F9"/>
    <w:rsid w:val="004A6DC8"/>
    <w:rsid w:val="004A7BE0"/>
    <w:rsid w:val="004B026C"/>
    <w:rsid w:val="004B0271"/>
    <w:rsid w:val="004B0484"/>
    <w:rsid w:val="004B0BE8"/>
    <w:rsid w:val="004B0E4A"/>
    <w:rsid w:val="004B12FC"/>
    <w:rsid w:val="004B18F4"/>
    <w:rsid w:val="004B1A98"/>
    <w:rsid w:val="004B1CC9"/>
    <w:rsid w:val="004B2463"/>
    <w:rsid w:val="004B305F"/>
    <w:rsid w:val="004B34C4"/>
    <w:rsid w:val="004B34E8"/>
    <w:rsid w:val="004B3981"/>
    <w:rsid w:val="004B3A03"/>
    <w:rsid w:val="004B419F"/>
    <w:rsid w:val="004B4508"/>
    <w:rsid w:val="004B4EA9"/>
    <w:rsid w:val="004B6E50"/>
    <w:rsid w:val="004B7317"/>
    <w:rsid w:val="004B75B2"/>
    <w:rsid w:val="004C0BF0"/>
    <w:rsid w:val="004C0D40"/>
    <w:rsid w:val="004C114F"/>
    <w:rsid w:val="004C11A9"/>
    <w:rsid w:val="004C27CF"/>
    <w:rsid w:val="004C2CA7"/>
    <w:rsid w:val="004C45C8"/>
    <w:rsid w:val="004C5CC1"/>
    <w:rsid w:val="004C5F4B"/>
    <w:rsid w:val="004C612E"/>
    <w:rsid w:val="004C61B8"/>
    <w:rsid w:val="004C6C0A"/>
    <w:rsid w:val="004C6C6D"/>
    <w:rsid w:val="004C77FF"/>
    <w:rsid w:val="004C7B98"/>
    <w:rsid w:val="004C7DB0"/>
    <w:rsid w:val="004D0223"/>
    <w:rsid w:val="004D16A3"/>
    <w:rsid w:val="004D1934"/>
    <w:rsid w:val="004D1E41"/>
    <w:rsid w:val="004D2326"/>
    <w:rsid w:val="004D2E11"/>
    <w:rsid w:val="004D329C"/>
    <w:rsid w:val="004D34D1"/>
    <w:rsid w:val="004D4523"/>
    <w:rsid w:val="004D51D6"/>
    <w:rsid w:val="004D6F29"/>
    <w:rsid w:val="004D7BF5"/>
    <w:rsid w:val="004D7F9C"/>
    <w:rsid w:val="004E0299"/>
    <w:rsid w:val="004E03F4"/>
    <w:rsid w:val="004E068F"/>
    <w:rsid w:val="004E09CF"/>
    <w:rsid w:val="004E0B75"/>
    <w:rsid w:val="004E106D"/>
    <w:rsid w:val="004E1D6F"/>
    <w:rsid w:val="004E2393"/>
    <w:rsid w:val="004E3117"/>
    <w:rsid w:val="004E3A2A"/>
    <w:rsid w:val="004E3AB1"/>
    <w:rsid w:val="004E4003"/>
    <w:rsid w:val="004E4626"/>
    <w:rsid w:val="004E5380"/>
    <w:rsid w:val="004E6746"/>
    <w:rsid w:val="004E6CAC"/>
    <w:rsid w:val="004E75C1"/>
    <w:rsid w:val="004E777F"/>
    <w:rsid w:val="004F07F2"/>
    <w:rsid w:val="004F07F9"/>
    <w:rsid w:val="004F0E82"/>
    <w:rsid w:val="004F11A6"/>
    <w:rsid w:val="004F1523"/>
    <w:rsid w:val="004F1847"/>
    <w:rsid w:val="004F1F9E"/>
    <w:rsid w:val="004F2CB6"/>
    <w:rsid w:val="004F2E6E"/>
    <w:rsid w:val="004F3015"/>
    <w:rsid w:val="004F313F"/>
    <w:rsid w:val="004F3EEF"/>
    <w:rsid w:val="004F43A7"/>
    <w:rsid w:val="004F447B"/>
    <w:rsid w:val="004F497C"/>
    <w:rsid w:val="004F4FE8"/>
    <w:rsid w:val="004F531B"/>
    <w:rsid w:val="004F5566"/>
    <w:rsid w:val="004F560C"/>
    <w:rsid w:val="004F5DBB"/>
    <w:rsid w:val="004F61A3"/>
    <w:rsid w:val="004F6874"/>
    <w:rsid w:val="004F7922"/>
    <w:rsid w:val="004F7A1F"/>
    <w:rsid w:val="004F7B47"/>
    <w:rsid w:val="0050079C"/>
    <w:rsid w:val="0050106A"/>
    <w:rsid w:val="005010BC"/>
    <w:rsid w:val="0050448D"/>
    <w:rsid w:val="0050537D"/>
    <w:rsid w:val="005060AE"/>
    <w:rsid w:val="00506A91"/>
    <w:rsid w:val="0050730E"/>
    <w:rsid w:val="0050790B"/>
    <w:rsid w:val="0051037C"/>
    <w:rsid w:val="0051050F"/>
    <w:rsid w:val="00510DDC"/>
    <w:rsid w:val="005131A2"/>
    <w:rsid w:val="00513BB9"/>
    <w:rsid w:val="0051440E"/>
    <w:rsid w:val="00515973"/>
    <w:rsid w:val="00516CA4"/>
    <w:rsid w:val="00517AC8"/>
    <w:rsid w:val="00517C3E"/>
    <w:rsid w:val="005212F4"/>
    <w:rsid w:val="00521908"/>
    <w:rsid w:val="0052397A"/>
    <w:rsid w:val="005256D6"/>
    <w:rsid w:val="00525AD8"/>
    <w:rsid w:val="00526429"/>
    <w:rsid w:val="005266C1"/>
    <w:rsid w:val="005267F4"/>
    <w:rsid w:val="00526D21"/>
    <w:rsid w:val="00527317"/>
    <w:rsid w:val="00527ED6"/>
    <w:rsid w:val="00531064"/>
    <w:rsid w:val="00531E92"/>
    <w:rsid w:val="005324D7"/>
    <w:rsid w:val="00532647"/>
    <w:rsid w:val="00532E49"/>
    <w:rsid w:val="005335A2"/>
    <w:rsid w:val="00533DEC"/>
    <w:rsid w:val="00536B03"/>
    <w:rsid w:val="00537456"/>
    <w:rsid w:val="005376B5"/>
    <w:rsid w:val="00537931"/>
    <w:rsid w:val="005405B2"/>
    <w:rsid w:val="0054076A"/>
    <w:rsid w:val="00540D47"/>
    <w:rsid w:val="00540EE7"/>
    <w:rsid w:val="00541A22"/>
    <w:rsid w:val="00541EAD"/>
    <w:rsid w:val="005424C2"/>
    <w:rsid w:val="005426B2"/>
    <w:rsid w:val="005431F5"/>
    <w:rsid w:val="00543519"/>
    <w:rsid w:val="00543640"/>
    <w:rsid w:val="005444C6"/>
    <w:rsid w:val="00544BF9"/>
    <w:rsid w:val="00544F05"/>
    <w:rsid w:val="005454B8"/>
    <w:rsid w:val="00545ACB"/>
    <w:rsid w:val="00545DB9"/>
    <w:rsid w:val="00546BF8"/>
    <w:rsid w:val="00547BA2"/>
    <w:rsid w:val="00550AC5"/>
    <w:rsid w:val="00550B7E"/>
    <w:rsid w:val="00551052"/>
    <w:rsid w:val="005519D4"/>
    <w:rsid w:val="005524ED"/>
    <w:rsid w:val="00552EEE"/>
    <w:rsid w:val="00554C03"/>
    <w:rsid w:val="00554C58"/>
    <w:rsid w:val="005550F9"/>
    <w:rsid w:val="00555C34"/>
    <w:rsid w:val="00555C4E"/>
    <w:rsid w:val="00556338"/>
    <w:rsid w:val="00556441"/>
    <w:rsid w:val="00557031"/>
    <w:rsid w:val="00560FCB"/>
    <w:rsid w:val="0056111C"/>
    <w:rsid w:val="00561140"/>
    <w:rsid w:val="00561412"/>
    <w:rsid w:val="00561903"/>
    <w:rsid w:val="00561A9B"/>
    <w:rsid w:val="00561E54"/>
    <w:rsid w:val="00562FB1"/>
    <w:rsid w:val="00563068"/>
    <w:rsid w:val="00563374"/>
    <w:rsid w:val="0056376A"/>
    <w:rsid w:val="00563B3C"/>
    <w:rsid w:val="00563E49"/>
    <w:rsid w:val="00564DA7"/>
    <w:rsid w:val="005650C7"/>
    <w:rsid w:val="00565204"/>
    <w:rsid w:val="00565473"/>
    <w:rsid w:val="00565DAC"/>
    <w:rsid w:val="00565F0D"/>
    <w:rsid w:val="005662DC"/>
    <w:rsid w:val="00566329"/>
    <w:rsid w:val="005665E1"/>
    <w:rsid w:val="00567623"/>
    <w:rsid w:val="005701C2"/>
    <w:rsid w:val="0057036D"/>
    <w:rsid w:val="00570C5C"/>
    <w:rsid w:val="00573560"/>
    <w:rsid w:val="00574E7B"/>
    <w:rsid w:val="005750AD"/>
    <w:rsid w:val="00576B5C"/>
    <w:rsid w:val="00576D56"/>
    <w:rsid w:val="005802F9"/>
    <w:rsid w:val="00580DFC"/>
    <w:rsid w:val="005827A7"/>
    <w:rsid w:val="005837C5"/>
    <w:rsid w:val="00583D43"/>
    <w:rsid w:val="005846C3"/>
    <w:rsid w:val="00584F04"/>
    <w:rsid w:val="00585623"/>
    <w:rsid w:val="005857F7"/>
    <w:rsid w:val="00587D7B"/>
    <w:rsid w:val="005904DB"/>
    <w:rsid w:val="00590830"/>
    <w:rsid w:val="00590FBC"/>
    <w:rsid w:val="00592825"/>
    <w:rsid w:val="00593A45"/>
    <w:rsid w:val="00594437"/>
    <w:rsid w:val="00594B70"/>
    <w:rsid w:val="00596CFA"/>
    <w:rsid w:val="005975CE"/>
    <w:rsid w:val="00597D62"/>
    <w:rsid w:val="005A0088"/>
    <w:rsid w:val="005A04F6"/>
    <w:rsid w:val="005A14F0"/>
    <w:rsid w:val="005A1861"/>
    <w:rsid w:val="005A1A31"/>
    <w:rsid w:val="005A361D"/>
    <w:rsid w:val="005A36C2"/>
    <w:rsid w:val="005A3719"/>
    <w:rsid w:val="005A3DD7"/>
    <w:rsid w:val="005A446B"/>
    <w:rsid w:val="005A4C20"/>
    <w:rsid w:val="005A4F48"/>
    <w:rsid w:val="005A5479"/>
    <w:rsid w:val="005A54F1"/>
    <w:rsid w:val="005A5DDE"/>
    <w:rsid w:val="005A64A8"/>
    <w:rsid w:val="005A65C5"/>
    <w:rsid w:val="005A6633"/>
    <w:rsid w:val="005A6875"/>
    <w:rsid w:val="005A7A32"/>
    <w:rsid w:val="005A7F85"/>
    <w:rsid w:val="005B00DD"/>
    <w:rsid w:val="005B03D5"/>
    <w:rsid w:val="005B07D5"/>
    <w:rsid w:val="005B1AAB"/>
    <w:rsid w:val="005B1B61"/>
    <w:rsid w:val="005B20B0"/>
    <w:rsid w:val="005B2930"/>
    <w:rsid w:val="005B2B87"/>
    <w:rsid w:val="005B33C8"/>
    <w:rsid w:val="005B387B"/>
    <w:rsid w:val="005B3B01"/>
    <w:rsid w:val="005B3D27"/>
    <w:rsid w:val="005B4333"/>
    <w:rsid w:val="005B48BE"/>
    <w:rsid w:val="005B58B1"/>
    <w:rsid w:val="005B58F7"/>
    <w:rsid w:val="005B5994"/>
    <w:rsid w:val="005B6474"/>
    <w:rsid w:val="005B666D"/>
    <w:rsid w:val="005B667A"/>
    <w:rsid w:val="005B75AA"/>
    <w:rsid w:val="005C039B"/>
    <w:rsid w:val="005C059F"/>
    <w:rsid w:val="005C07CE"/>
    <w:rsid w:val="005C0B83"/>
    <w:rsid w:val="005C0B8F"/>
    <w:rsid w:val="005C191D"/>
    <w:rsid w:val="005C194E"/>
    <w:rsid w:val="005C1DB1"/>
    <w:rsid w:val="005C226F"/>
    <w:rsid w:val="005C2294"/>
    <w:rsid w:val="005C3344"/>
    <w:rsid w:val="005C45D1"/>
    <w:rsid w:val="005C4E4D"/>
    <w:rsid w:val="005C58F2"/>
    <w:rsid w:val="005C5A97"/>
    <w:rsid w:val="005C6729"/>
    <w:rsid w:val="005C6992"/>
    <w:rsid w:val="005C6D5D"/>
    <w:rsid w:val="005C6FD0"/>
    <w:rsid w:val="005D01C3"/>
    <w:rsid w:val="005D05FF"/>
    <w:rsid w:val="005D0FB4"/>
    <w:rsid w:val="005D1176"/>
    <w:rsid w:val="005D1747"/>
    <w:rsid w:val="005D266D"/>
    <w:rsid w:val="005D306D"/>
    <w:rsid w:val="005D3327"/>
    <w:rsid w:val="005D5BCF"/>
    <w:rsid w:val="005D6D84"/>
    <w:rsid w:val="005D70A1"/>
    <w:rsid w:val="005D79F2"/>
    <w:rsid w:val="005E0141"/>
    <w:rsid w:val="005E09CA"/>
    <w:rsid w:val="005E117D"/>
    <w:rsid w:val="005E1AB4"/>
    <w:rsid w:val="005E4543"/>
    <w:rsid w:val="005E4718"/>
    <w:rsid w:val="005E56C9"/>
    <w:rsid w:val="005E5CF7"/>
    <w:rsid w:val="005E642A"/>
    <w:rsid w:val="005E721E"/>
    <w:rsid w:val="005F083B"/>
    <w:rsid w:val="005F0857"/>
    <w:rsid w:val="005F15A9"/>
    <w:rsid w:val="005F2CD5"/>
    <w:rsid w:val="005F3720"/>
    <w:rsid w:val="005F5506"/>
    <w:rsid w:val="005F5A0D"/>
    <w:rsid w:val="005F60DF"/>
    <w:rsid w:val="005F61DF"/>
    <w:rsid w:val="005F6319"/>
    <w:rsid w:val="005F680A"/>
    <w:rsid w:val="005F77F8"/>
    <w:rsid w:val="005F7CA8"/>
    <w:rsid w:val="00601285"/>
    <w:rsid w:val="00601506"/>
    <w:rsid w:val="00601596"/>
    <w:rsid w:val="00601BF4"/>
    <w:rsid w:val="00601C92"/>
    <w:rsid w:val="00601F66"/>
    <w:rsid w:val="006021CF"/>
    <w:rsid w:val="00602B29"/>
    <w:rsid w:val="00603373"/>
    <w:rsid w:val="00603485"/>
    <w:rsid w:val="006036D0"/>
    <w:rsid w:val="006042CD"/>
    <w:rsid w:val="006051A5"/>
    <w:rsid w:val="00605217"/>
    <w:rsid w:val="006054A5"/>
    <w:rsid w:val="006059E4"/>
    <w:rsid w:val="006062A0"/>
    <w:rsid w:val="0061098D"/>
    <w:rsid w:val="00611B59"/>
    <w:rsid w:val="00611FBA"/>
    <w:rsid w:val="0061272A"/>
    <w:rsid w:val="00613AA2"/>
    <w:rsid w:val="00614879"/>
    <w:rsid w:val="006150A3"/>
    <w:rsid w:val="006155F1"/>
    <w:rsid w:val="00615846"/>
    <w:rsid w:val="006160F0"/>
    <w:rsid w:val="0061624B"/>
    <w:rsid w:val="00616C1E"/>
    <w:rsid w:val="00616D8C"/>
    <w:rsid w:val="00617EFC"/>
    <w:rsid w:val="00620055"/>
    <w:rsid w:val="006204B3"/>
    <w:rsid w:val="006212D3"/>
    <w:rsid w:val="00623571"/>
    <w:rsid w:val="00623A5E"/>
    <w:rsid w:val="00625008"/>
    <w:rsid w:val="00626824"/>
    <w:rsid w:val="00626930"/>
    <w:rsid w:val="00626BAC"/>
    <w:rsid w:val="006271C3"/>
    <w:rsid w:val="00627B14"/>
    <w:rsid w:val="0063001E"/>
    <w:rsid w:val="00630023"/>
    <w:rsid w:val="0063063E"/>
    <w:rsid w:val="00630C70"/>
    <w:rsid w:val="00630D67"/>
    <w:rsid w:val="00631005"/>
    <w:rsid w:val="00632727"/>
    <w:rsid w:val="00633769"/>
    <w:rsid w:val="00633FE3"/>
    <w:rsid w:val="00634570"/>
    <w:rsid w:val="0063487C"/>
    <w:rsid w:val="00634C31"/>
    <w:rsid w:val="00635884"/>
    <w:rsid w:val="00635B73"/>
    <w:rsid w:val="00635BB7"/>
    <w:rsid w:val="00635E41"/>
    <w:rsid w:val="00636CC7"/>
    <w:rsid w:val="00636EBE"/>
    <w:rsid w:val="00637F27"/>
    <w:rsid w:val="00641A84"/>
    <w:rsid w:val="00641DA1"/>
    <w:rsid w:val="00641E5B"/>
    <w:rsid w:val="00643F89"/>
    <w:rsid w:val="00644174"/>
    <w:rsid w:val="00644BED"/>
    <w:rsid w:val="00644E2E"/>
    <w:rsid w:val="00645B87"/>
    <w:rsid w:val="00645CB4"/>
    <w:rsid w:val="00646084"/>
    <w:rsid w:val="00646587"/>
    <w:rsid w:val="00647664"/>
    <w:rsid w:val="00652777"/>
    <w:rsid w:val="00652CF5"/>
    <w:rsid w:val="0065343E"/>
    <w:rsid w:val="0065398F"/>
    <w:rsid w:val="00653C7C"/>
    <w:rsid w:val="00654252"/>
    <w:rsid w:val="006543B7"/>
    <w:rsid w:val="00654EA5"/>
    <w:rsid w:val="00655548"/>
    <w:rsid w:val="0065587E"/>
    <w:rsid w:val="006558CD"/>
    <w:rsid w:val="00655C26"/>
    <w:rsid w:val="0065637A"/>
    <w:rsid w:val="00656998"/>
    <w:rsid w:val="00656E4D"/>
    <w:rsid w:val="006576BA"/>
    <w:rsid w:val="00662D3D"/>
    <w:rsid w:val="00662F1F"/>
    <w:rsid w:val="00665030"/>
    <w:rsid w:val="00665670"/>
    <w:rsid w:val="006659EA"/>
    <w:rsid w:val="006661E8"/>
    <w:rsid w:val="00666424"/>
    <w:rsid w:val="00667243"/>
    <w:rsid w:val="006673B9"/>
    <w:rsid w:val="0066790C"/>
    <w:rsid w:val="00670C7C"/>
    <w:rsid w:val="00671480"/>
    <w:rsid w:val="006717E7"/>
    <w:rsid w:val="00671D91"/>
    <w:rsid w:val="00671FD5"/>
    <w:rsid w:val="006720BC"/>
    <w:rsid w:val="00672C73"/>
    <w:rsid w:val="00673B64"/>
    <w:rsid w:val="00675430"/>
    <w:rsid w:val="006755F0"/>
    <w:rsid w:val="00675749"/>
    <w:rsid w:val="00677382"/>
    <w:rsid w:val="0067772D"/>
    <w:rsid w:val="00677AD2"/>
    <w:rsid w:val="00680714"/>
    <w:rsid w:val="0068071D"/>
    <w:rsid w:val="00680C6B"/>
    <w:rsid w:val="00681240"/>
    <w:rsid w:val="00683068"/>
    <w:rsid w:val="00683DAD"/>
    <w:rsid w:val="00684963"/>
    <w:rsid w:val="00685033"/>
    <w:rsid w:val="0068517F"/>
    <w:rsid w:val="00685D65"/>
    <w:rsid w:val="00685FC8"/>
    <w:rsid w:val="00686662"/>
    <w:rsid w:val="00686E80"/>
    <w:rsid w:val="0068790B"/>
    <w:rsid w:val="00687AF2"/>
    <w:rsid w:val="006901AC"/>
    <w:rsid w:val="00690C8D"/>
    <w:rsid w:val="00691890"/>
    <w:rsid w:val="00691AAD"/>
    <w:rsid w:val="00692416"/>
    <w:rsid w:val="00692AFF"/>
    <w:rsid w:val="00693B73"/>
    <w:rsid w:val="006945A1"/>
    <w:rsid w:val="00694A53"/>
    <w:rsid w:val="00695C78"/>
    <w:rsid w:val="00695E6C"/>
    <w:rsid w:val="00695E96"/>
    <w:rsid w:val="00695EAC"/>
    <w:rsid w:val="00696136"/>
    <w:rsid w:val="00696415"/>
    <w:rsid w:val="00697068"/>
    <w:rsid w:val="0069714F"/>
    <w:rsid w:val="00697D5F"/>
    <w:rsid w:val="006A035B"/>
    <w:rsid w:val="006A0582"/>
    <w:rsid w:val="006A060C"/>
    <w:rsid w:val="006A071C"/>
    <w:rsid w:val="006A0DC7"/>
    <w:rsid w:val="006A13F5"/>
    <w:rsid w:val="006A150D"/>
    <w:rsid w:val="006A1B00"/>
    <w:rsid w:val="006A2766"/>
    <w:rsid w:val="006A39D0"/>
    <w:rsid w:val="006A4321"/>
    <w:rsid w:val="006A4E20"/>
    <w:rsid w:val="006A4F11"/>
    <w:rsid w:val="006B0580"/>
    <w:rsid w:val="006B0DA2"/>
    <w:rsid w:val="006B106A"/>
    <w:rsid w:val="006B1486"/>
    <w:rsid w:val="006B1D06"/>
    <w:rsid w:val="006B2823"/>
    <w:rsid w:val="006B29DC"/>
    <w:rsid w:val="006B33DB"/>
    <w:rsid w:val="006B3669"/>
    <w:rsid w:val="006B36E5"/>
    <w:rsid w:val="006B3D00"/>
    <w:rsid w:val="006B4A74"/>
    <w:rsid w:val="006B4CF8"/>
    <w:rsid w:val="006B5FBC"/>
    <w:rsid w:val="006B6ED2"/>
    <w:rsid w:val="006B7896"/>
    <w:rsid w:val="006C0230"/>
    <w:rsid w:val="006C25AB"/>
    <w:rsid w:val="006C2DA6"/>
    <w:rsid w:val="006C3581"/>
    <w:rsid w:val="006C3EFE"/>
    <w:rsid w:val="006C46C7"/>
    <w:rsid w:val="006C53A4"/>
    <w:rsid w:val="006C5468"/>
    <w:rsid w:val="006C54DF"/>
    <w:rsid w:val="006C5D5D"/>
    <w:rsid w:val="006C5EB2"/>
    <w:rsid w:val="006C609A"/>
    <w:rsid w:val="006C6303"/>
    <w:rsid w:val="006C6525"/>
    <w:rsid w:val="006C6EBD"/>
    <w:rsid w:val="006C7E04"/>
    <w:rsid w:val="006C7F79"/>
    <w:rsid w:val="006D015F"/>
    <w:rsid w:val="006D060E"/>
    <w:rsid w:val="006D0681"/>
    <w:rsid w:val="006D0826"/>
    <w:rsid w:val="006D0A80"/>
    <w:rsid w:val="006D2883"/>
    <w:rsid w:val="006D2CA7"/>
    <w:rsid w:val="006D2F72"/>
    <w:rsid w:val="006D43C1"/>
    <w:rsid w:val="006D5442"/>
    <w:rsid w:val="006D5AAF"/>
    <w:rsid w:val="006D6E4E"/>
    <w:rsid w:val="006D7A8E"/>
    <w:rsid w:val="006E00E3"/>
    <w:rsid w:val="006E045C"/>
    <w:rsid w:val="006E065E"/>
    <w:rsid w:val="006E17AC"/>
    <w:rsid w:val="006E189B"/>
    <w:rsid w:val="006E2902"/>
    <w:rsid w:val="006E2F9D"/>
    <w:rsid w:val="006E37C6"/>
    <w:rsid w:val="006E3CF3"/>
    <w:rsid w:val="006E41ED"/>
    <w:rsid w:val="006E4667"/>
    <w:rsid w:val="006E486D"/>
    <w:rsid w:val="006E48BB"/>
    <w:rsid w:val="006F01FF"/>
    <w:rsid w:val="006F0CB2"/>
    <w:rsid w:val="006F1DE9"/>
    <w:rsid w:val="006F2046"/>
    <w:rsid w:val="006F2F59"/>
    <w:rsid w:val="006F311E"/>
    <w:rsid w:val="006F3442"/>
    <w:rsid w:val="006F354B"/>
    <w:rsid w:val="006F36A5"/>
    <w:rsid w:val="006F41F4"/>
    <w:rsid w:val="006F4576"/>
    <w:rsid w:val="006F5813"/>
    <w:rsid w:val="006F59A8"/>
    <w:rsid w:val="006F5A1D"/>
    <w:rsid w:val="006F71A6"/>
    <w:rsid w:val="006F74C9"/>
    <w:rsid w:val="006F7974"/>
    <w:rsid w:val="006F7C2C"/>
    <w:rsid w:val="007001A7"/>
    <w:rsid w:val="00700405"/>
    <w:rsid w:val="00700D18"/>
    <w:rsid w:val="0070168D"/>
    <w:rsid w:val="00701C36"/>
    <w:rsid w:val="00702259"/>
    <w:rsid w:val="00702ED1"/>
    <w:rsid w:val="00702F2D"/>
    <w:rsid w:val="0070353F"/>
    <w:rsid w:val="00703D5C"/>
    <w:rsid w:val="0070415E"/>
    <w:rsid w:val="00704E7D"/>
    <w:rsid w:val="00705060"/>
    <w:rsid w:val="00705351"/>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5D3"/>
    <w:rsid w:val="007245D5"/>
    <w:rsid w:val="00724FE4"/>
    <w:rsid w:val="007250EA"/>
    <w:rsid w:val="007263A2"/>
    <w:rsid w:val="007266B9"/>
    <w:rsid w:val="00727351"/>
    <w:rsid w:val="007275D0"/>
    <w:rsid w:val="00727AC5"/>
    <w:rsid w:val="00727C65"/>
    <w:rsid w:val="007300F0"/>
    <w:rsid w:val="007313EC"/>
    <w:rsid w:val="0073142A"/>
    <w:rsid w:val="007320FF"/>
    <w:rsid w:val="0073245C"/>
    <w:rsid w:val="00732493"/>
    <w:rsid w:val="007324C4"/>
    <w:rsid w:val="00733682"/>
    <w:rsid w:val="00733A43"/>
    <w:rsid w:val="00733B2F"/>
    <w:rsid w:val="00733D5F"/>
    <w:rsid w:val="00734932"/>
    <w:rsid w:val="0073573A"/>
    <w:rsid w:val="00735D53"/>
    <w:rsid w:val="007364A3"/>
    <w:rsid w:val="007378FD"/>
    <w:rsid w:val="007403FE"/>
    <w:rsid w:val="007413EB"/>
    <w:rsid w:val="00742D32"/>
    <w:rsid w:val="00742E9B"/>
    <w:rsid w:val="007444E6"/>
    <w:rsid w:val="0074592C"/>
    <w:rsid w:val="00746098"/>
    <w:rsid w:val="00746D58"/>
    <w:rsid w:val="00747578"/>
    <w:rsid w:val="00751073"/>
    <w:rsid w:val="00751AF2"/>
    <w:rsid w:val="00751BD2"/>
    <w:rsid w:val="00752188"/>
    <w:rsid w:val="00752CC6"/>
    <w:rsid w:val="007531CC"/>
    <w:rsid w:val="00753726"/>
    <w:rsid w:val="00753938"/>
    <w:rsid w:val="007543CE"/>
    <w:rsid w:val="0075497E"/>
    <w:rsid w:val="00754A29"/>
    <w:rsid w:val="00755BCF"/>
    <w:rsid w:val="00756C5F"/>
    <w:rsid w:val="00756D69"/>
    <w:rsid w:val="00757029"/>
    <w:rsid w:val="007602D4"/>
    <w:rsid w:val="00760685"/>
    <w:rsid w:val="00760D96"/>
    <w:rsid w:val="0076124A"/>
    <w:rsid w:val="00761511"/>
    <w:rsid w:val="0076161B"/>
    <w:rsid w:val="00761CB5"/>
    <w:rsid w:val="0076216B"/>
    <w:rsid w:val="00763137"/>
    <w:rsid w:val="00763F8B"/>
    <w:rsid w:val="0076417E"/>
    <w:rsid w:val="007662C7"/>
    <w:rsid w:val="00766862"/>
    <w:rsid w:val="007675DD"/>
    <w:rsid w:val="007702BF"/>
    <w:rsid w:val="007705F0"/>
    <w:rsid w:val="00770B7B"/>
    <w:rsid w:val="00771CAC"/>
    <w:rsid w:val="00772036"/>
    <w:rsid w:val="007739A3"/>
    <w:rsid w:val="00773BD9"/>
    <w:rsid w:val="00773CB0"/>
    <w:rsid w:val="00773D71"/>
    <w:rsid w:val="00775526"/>
    <w:rsid w:val="0077765A"/>
    <w:rsid w:val="00780032"/>
    <w:rsid w:val="00780305"/>
    <w:rsid w:val="00780636"/>
    <w:rsid w:val="00780C85"/>
    <w:rsid w:val="00780E86"/>
    <w:rsid w:val="00781727"/>
    <w:rsid w:val="00782CF3"/>
    <w:rsid w:val="00783959"/>
    <w:rsid w:val="007869F9"/>
    <w:rsid w:val="00786CBB"/>
    <w:rsid w:val="00786E21"/>
    <w:rsid w:val="0079038E"/>
    <w:rsid w:val="00790EBB"/>
    <w:rsid w:val="00791C6E"/>
    <w:rsid w:val="007921F7"/>
    <w:rsid w:val="00792909"/>
    <w:rsid w:val="00792BC6"/>
    <w:rsid w:val="00792C3F"/>
    <w:rsid w:val="00792EE2"/>
    <w:rsid w:val="0079301D"/>
    <w:rsid w:val="00793105"/>
    <w:rsid w:val="007931E8"/>
    <w:rsid w:val="007932CB"/>
    <w:rsid w:val="00793333"/>
    <w:rsid w:val="00794AAC"/>
    <w:rsid w:val="00794E46"/>
    <w:rsid w:val="007952DE"/>
    <w:rsid w:val="00795479"/>
    <w:rsid w:val="00796292"/>
    <w:rsid w:val="007965D9"/>
    <w:rsid w:val="007972D5"/>
    <w:rsid w:val="00797AD3"/>
    <w:rsid w:val="007A0789"/>
    <w:rsid w:val="007A120A"/>
    <w:rsid w:val="007A130E"/>
    <w:rsid w:val="007A18B1"/>
    <w:rsid w:val="007A1BBD"/>
    <w:rsid w:val="007A1F08"/>
    <w:rsid w:val="007A25FA"/>
    <w:rsid w:val="007A3520"/>
    <w:rsid w:val="007A3604"/>
    <w:rsid w:val="007A3878"/>
    <w:rsid w:val="007A38E0"/>
    <w:rsid w:val="007A3D85"/>
    <w:rsid w:val="007A3E0D"/>
    <w:rsid w:val="007A436D"/>
    <w:rsid w:val="007A54F6"/>
    <w:rsid w:val="007A5950"/>
    <w:rsid w:val="007A60A6"/>
    <w:rsid w:val="007A644F"/>
    <w:rsid w:val="007A6D19"/>
    <w:rsid w:val="007A6D91"/>
    <w:rsid w:val="007A7618"/>
    <w:rsid w:val="007B02C7"/>
    <w:rsid w:val="007B0306"/>
    <w:rsid w:val="007B08E4"/>
    <w:rsid w:val="007B0D86"/>
    <w:rsid w:val="007B28C3"/>
    <w:rsid w:val="007B3A8E"/>
    <w:rsid w:val="007B3C9B"/>
    <w:rsid w:val="007B4271"/>
    <w:rsid w:val="007B497D"/>
    <w:rsid w:val="007B4EE9"/>
    <w:rsid w:val="007B54C7"/>
    <w:rsid w:val="007B5DC5"/>
    <w:rsid w:val="007B5F32"/>
    <w:rsid w:val="007B63FC"/>
    <w:rsid w:val="007B666B"/>
    <w:rsid w:val="007B6708"/>
    <w:rsid w:val="007B6E8D"/>
    <w:rsid w:val="007C029E"/>
    <w:rsid w:val="007C0636"/>
    <w:rsid w:val="007C09FE"/>
    <w:rsid w:val="007C10E4"/>
    <w:rsid w:val="007C17B4"/>
    <w:rsid w:val="007C1B43"/>
    <w:rsid w:val="007C21C5"/>
    <w:rsid w:val="007C2229"/>
    <w:rsid w:val="007C2285"/>
    <w:rsid w:val="007C3590"/>
    <w:rsid w:val="007C37E0"/>
    <w:rsid w:val="007C387A"/>
    <w:rsid w:val="007C391A"/>
    <w:rsid w:val="007C43D6"/>
    <w:rsid w:val="007C47FF"/>
    <w:rsid w:val="007C660F"/>
    <w:rsid w:val="007C6664"/>
    <w:rsid w:val="007C69AE"/>
    <w:rsid w:val="007C6FE9"/>
    <w:rsid w:val="007C7688"/>
    <w:rsid w:val="007C76E3"/>
    <w:rsid w:val="007C7DD9"/>
    <w:rsid w:val="007D0DC9"/>
    <w:rsid w:val="007D0ECD"/>
    <w:rsid w:val="007D1F93"/>
    <w:rsid w:val="007D2882"/>
    <w:rsid w:val="007D2C31"/>
    <w:rsid w:val="007D3D74"/>
    <w:rsid w:val="007D445F"/>
    <w:rsid w:val="007D44D5"/>
    <w:rsid w:val="007D4DED"/>
    <w:rsid w:val="007D5BA2"/>
    <w:rsid w:val="007D5ED3"/>
    <w:rsid w:val="007D6FB9"/>
    <w:rsid w:val="007E0595"/>
    <w:rsid w:val="007E0A63"/>
    <w:rsid w:val="007E0C63"/>
    <w:rsid w:val="007E0E05"/>
    <w:rsid w:val="007E0F5D"/>
    <w:rsid w:val="007E11C2"/>
    <w:rsid w:val="007E1257"/>
    <w:rsid w:val="007E22E8"/>
    <w:rsid w:val="007E23A1"/>
    <w:rsid w:val="007E259F"/>
    <w:rsid w:val="007E4377"/>
    <w:rsid w:val="007E4F63"/>
    <w:rsid w:val="007E54B8"/>
    <w:rsid w:val="007E59C6"/>
    <w:rsid w:val="007E5D12"/>
    <w:rsid w:val="007E677F"/>
    <w:rsid w:val="007E6B25"/>
    <w:rsid w:val="007F152D"/>
    <w:rsid w:val="007F20EE"/>
    <w:rsid w:val="007F30C6"/>
    <w:rsid w:val="007F4318"/>
    <w:rsid w:val="007F4709"/>
    <w:rsid w:val="007F47DA"/>
    <w:rsid w:val="007F4E52"/>
    <w:rsid w:val="007F4F84"/>
    <w:rsid w:val="007F55A4"/>
    <w:rsid w:val="007F6260"/>
    <w:rsid w:val="007F682B"/>
    <w:rsid w:val="00800509"/>
    <w:rsid w:val="00800B7F"/>
    <w:rsid w:val="0080164D"/>
    <w:rsid w:val="0080348B"/>
    <w:rsid w:val="00803D82"/>
    <w:rsid w:val="00803D98"/>
    <w:rsid w:val="008052CE"/>
    <w:rsid w:val="0080705B"/>
    <w:rsid w:val="0080723C"/>
    <w:rsid w:val="00807F71"/>
    <w:rsid w:val="0081000F"/>
    <w:rsid w:val="00810FF1"/>
    <w:rsid w:val="0081246D"/>
    <w:rsid w:val="00812657"/>
    <w:rsid w:val="00812A1A"/>
    <w:rsid w:val="00812DFF"/>
    <w:rsid w:val="0081383A"/>
    <w:rsid w:val="00814DA8"/>
    <w:rsid w:val="00814FC7"/>
    <w:rsid w:val="008156AE"/>
    <w:rsid w:val="00817195"/>
    <w:rsid w:val="00817416"/>
    <w:rsid w:val="00821110"/>
    <w:rsid w:val="00821271"/>
    <w:rsid w:val="00821306"/>
    <w:rsid w:val="008213D9"/>
    <w:rsid w:val="00821D85"/>
    <w:rsid w:val="00823819"/>
    <w:rsid w:val="00823C4B"/>
    <w:rsid w:val="00823E43"/>
    <w:rsid w:val="0082427D"/>
    <w:rsid w:val="00825441"/>
    <w:rsid w:val="008260CD"/>
    <w:rsid w:val="00827539"/>
    <w:rsid w:val="00830052"/>
    <w:rsid w:val="008300D0"/>
    <w:rsid w:val="008321CE"/>
    <w:rsid w:val="0083257C"/>
    <w:rsid w:val="0083261B"/>
    <w:rsid w:val="00832B44"/>
    <w:rsid w:val="00832EC9"/>
    <w:rsid w:val="00833307"/>
    <w:rsid w:val="00833583"/>
    <w:rsid w:val="00833B5B"/>
    <w:rsid w:val="00833E9A"/>
    <w:rsid w:val="00834FEF"/>
    <w:rsid w:val="00836323"/>
    <w:rsid w:val="008366D5"/>
    <w:rsid w:val="00837E9B"/>
    <w:rsid w:val="008404AA"/>
    <w:rsid w:val="008406D7"/>
    <w:rsid w:val="0084074F"/>
    <w:rsid w:val="00840AAC"/>
    <w:rsid w:val="0084181B"/>
    <w:rsid w:val="00841F29"/>
    <w:rsid w:val="008424EF"/>
    <w:rsid w:val="008425CC"/>
    <w:rsid w:val="00845420"/>
    <w:rsid w:val="008465B4"/>
    <w:rsid w:val="00846D25"/>
    <w:rsid w:val="00850013"/>
    <w:rsid w:val="008500DD"/>
    <w:rsid w:val="00850236"/>
    <w:rsid w:val="008502A6"/>
    <w:rsid w:val="00851E96"/>
    <w:rsid w:val="00852FA5"/>
    <w:rsid w:val="00853F7D"/>
    <w:rsid w:val="0085517F"/>
    <w:rsid w:val="0085562D"/>
    <w:rsid w:val="00855A78"/>
    <w:rsid w:val="00856154"/>
    <w:rsid w:val="00856286"/>
    <w:rsid w:val="0085657E"/>
    <w:rsid w:val="008576B0"/>
    <w:rsid w:val="00860296"/>
    <w:rsid w:val="00860DA4"/>
    <w:rsid w:val="00861948"/>
    <w:rsid w:val="00862011"/>
    <w:rsid w:val="00862A15"/>
    <w:rsid w:val="00862CC9"/>
    <w:rsid w:val="00862D8E"/>
    <w:rsid w:val="00862EF2"/>
    <w:rsid w:val="00865C3D"/>
    <w:rsid w:val="00866453"/>
    <w:rsid w:val="0086707F"/>
    <w:rsid w:val="00867501"/>
    <w:rsid w:val="00867D8E"/>
    <w:rsid w:val="008700C0"/>
    <w:rsid w:val="00870112"/>
    <w:rsid w:val="0087099A"/>
    <w:rsid w:val="00870D79"/>
    <w:rsid w:val="00871333"/>
    <w:rsid w:val="00872386"/>
    <w:rsid w:val="008726D7"/>
    <w:rsid w:val="00873128"/>
    <w:rsid w:val="008735BC"/>
    <w:rsid w:val="00873AAC"/>
    <w:rsid w:val="00873C61"/>
    <w:rsid w:val="00873DFD"/>
    <w:rsid w:val="008744CE"/>
    <w:rsid w:val="008749BF"/>
    <w:rsid w:val="00875542"/>
    <w:rsid w:val="00875E14"/>
    <w:rsid w:val="0087677E"/>
    <w:rsid w:val="008770BE"/>
    <w:rsid w:val="008770D6"/>
    <w:rsid w:val="0087712C"/>
    <w:rsid w:val="00877C5D"/>
    <w:rsid w:val="0088093C"/>
    <w:rsid w:val="00880BC0"/>
    <w:rsid w:val="00881D59"/>
    <w:rsid w:val="00884371"/>
    <w:rsid w:val="00884B7A"/>
    <w:rsid w:val="00884D47"/>
    <w:rsid w:val="00887392"/>
    <w:rsid w:val="00887CEA"/>
    <w:rsid w:val="00890C40"/>
    <w:rsid w:val="008912A7"/>
    <w:rsid w:val="0089183A"/>
    <w:rsid w:val="00891D2E"/>
    <w:rsid w:val="008920B4"/>
    <w:rsid w:val="008925EB"/>
    <w:rsid w:val="00893432"/>
    <w:rsid w:val="00893936"/>
    <w:rsid w:val="00893CE2"/>
    <w:rsid w:val="00893E67"/>
    <w:rsid w:val="00893F41"/>
    <w:rsid w:val="008947D1"/>
    <w:rsid w:val="00895144"/>
    <w:rsid w:val="008972B6"/>
    <w:rsid w:val="00897339"/>
    <w:rsid w:val="00897697"/>
    <w:rsid w:val="008977E1"/>
    <w:rsid w:val="008A0044"/>
    <w:rsid w:val="008A0BFE"/>
    <w:rsid w:val="008A1932"/>
    <w:rsid w:val="008A21D9"/>
    <w:rsid w:val="008A3182"/>
    <w:rsid w:val="008A3716"/>
    <w:rsid w:val="008A3D54"/>
    <w:rsid w:val="008A411C"/>
    <w:rsid w:val="008A47CE"/>
    <w:rsid w:val="008A5F2F"/>
    <w:rsid w:val="008A6BAE"/>
    <w:rsid w:val="008A7350"/>
    <w:rsid w:val="008A7A72"/>
    <w:rsid w:val="008B09F3"/>
    <w:rsid w:val="008B16E6"/>
    <w:rsid w:val="008B1AB2"/>
    <w:rsid w:val="008B1D9B"/>
    <w:rsid w:val="008B2042"/>
    <w:rsid w:val="008B25F1"/>
    <w:rsid w:val="008B2DE6"/>
    <w:rsid w:val="008B3567"/>
    <w:rsid w:val="008B36D0"/>
    <w:rsid w:val="008B38AF"/>
    <w:rsid w:val="008B3E1B"/>
    <w:rsid w:val="008B3F4B"/>
    <w:rsid w:val="008B48EC"/>
    <w:rsid w:val="008B518E"/>
    <w:rsid w:val="008B69B8"/>
    <w:rsid w:val="008B7042"/>
    <w:rsid w:val="008B793E"/>
    <w:rsid w:val="008C094A"/>
    <w:rsid w:val="008C1570"/>
    <w:rsid w:val="008C1E3E"/>
    <w:rsid w:val="008C2059"/>
    <w:rsid w:val="008C2723"/>
    <w:rsid w:val="008C2DBC"/>
    <w:rsid w:val="008C39F9"/>
    <w:rsid w:val="008C4BE4"/>
    <w:rsid w:val="008C65F4"/>
    <w:rsid w:val="008C6683"/>
    <w:rsid w:val="008C69E2"/>
    <w:rsid w:val="008C7273"/>
    <w:rsid w:val="008D0E65"/>
    <w:rsid w:val="008D110A"/>
    <w:rsid w:val="008D1612"/>
    <w:rsid w:val="008D2259"/>
    <w:rsid w:val="008D313A"/>
    <w:rsid w:val="008D3381"/>
    <w:rsid w:val="008D33FE"/>
    <w:rsid w:val="008D3B9F"/>
    <w:rsid w:val="008D3D02"/>
    <w:rsid w:val="008D4226"/>
    <w:rsid w:val="008D54C0"/>
    <w:rsid w:val="008D5ED9"/>
    <w:rsid w:val="008D73CA"/>
    <w:rsid w:val="008D7567"/>
    <w:rsid w:val="008E0EE4"/>
    <w:rsid w:val="008E1C24"/>
    <w:rsid w:val="008E1DC2"/>
    <w:rsid w:val="008E2626"/>
    <w:rsid w:val="008E27A9"/>
    <w:rsid w:val="008E323C"/>
    <w:rsid w:val="008E35A6"/>
    <w:rsid w:val="008E36D9"/>
    <w:rsid w:val="008E3A5C"/>
    <w:rsid w:val="008E3A71"/>
    <w:rsid w:val="008E3A9A"/>
    <w:rsid w:val="008E429E"/>
    <w:rsid w:val="008E5938"/>
    <w:rsid w:val="008F1E3D"/>
    <w:rsid w:val="008F2F11"/>
    <w:rsid w:val="008F33A6"/>
    <w:rsid w:val="008F35EC"/>
    <w:rsid w:val="008F4FE8"/>
    <w:rsid w:val="008F4FED"/>
    <w:rsid w:val="008F5FBE"/>
    <w:rsid w:val="008F6200"/>
    <w:rsid w:val="008F62F8"/>
    <w:rsid w:val="008F6893"/>
    <w:rsid w:val="008F7292"/>
    <w:rsid w:val="009000F2"/>
    <w:rsid w:val="0090079D"/>
    <w:rsid w:val="0090086A"/>
    <w:rsid w:val="00900D2C"/>
    <w:rsid w:val="00901807"/>
    <w:rsid w:val="00901F0E"/>
    <w:rsid w:val="0090229D"/>
    <w:rsid w:val="0090408F"/>
    <w:rsid w:val="0090446A"/>
    <w:rsid w:val="00904DC3"/>
    <w:rsid w:val="00905469"/>
    <w:rsid w:val="0090629C"/>
    <w:rsid w:val="00906EA2"/>
    <w:rsid w:val="00907278"/>
    <w:rsid w:val="0091112B"/>
    <w:rsid w:val="009127D8"/>
    <w:rsid w:val="009128B8"/>
    <w:rsid w:val="0091472C"/>
    <w:rsid w:val="00915351"/>
    <w:rsid w:val="00915679"/>
    <w:rsid w:val="009159C2"/>
    <w:rsid w:val="0091689F"/>
    <w:rsid w:val="00916DFD"/>
    <w:rsid w:val="0092077A"/>
    <w:rsid w:val="009219F3"/>
    <w:rsid w:val="00921E87"/>
    <w:rsid w:val="009221CB"/>
    <w:rsid w:val="00922320"/>
    <w:rsid w:val="0092298D"/>
    <w:rsid w:val="00923643"/>
    <w:rsid w:val="009236CC"/>
    <w:rsid w:val="009236F7"/>
    <w:rsid w:val="009238D7"/>
    <w:rsid w:val="00923E1A"/>
    <w:rsid w:val="0092490A"/>
    <w:rsid w:val="00925A3E"/>
    <w:rsid w:val="009261DB"/>
    <w:rsid w:val="00926939"/>
    <w:rsid w:val="00926ABF"/>
    <w:rsid w:val="00926F4C"/>
    <w:rsid w:val="00927710"/>
    <w:rsid w:val="00931445"/>
    <w:rsid w:val="00931AB8"/>
    <w:rsid w:val="00931C63"/>
    <w:rsid w:val="00931D10"/>
    <w:rsid w:val="0093218A"/>
    <w:rsid w:val="0093386D"/>
    <w:rsid w:val="00934C8E"/>
    <w:rsid w:val="00935194"/>
    <w:rsid w:val="00936EA5"/>
    <w:rsid w:val="00937114"/>
    <w:rsid w:val="0094015D"/>
    <w:rsid w:val="00941B13"/>
    <w:rsid w:val="009441DB"/>
    <w:rsid w:val="00944834"/>
    <w:rsid w:val="00945E45"/>
    <w:rsid w:val="00946128"/>
    <w:rsid w:val="0094633F"/>
    <w:rsid w:val="00947BA5"/>
    <w:rsid w:val="00950805"/>
    <w:rsid w:val="009517E4"/>
    <w:rsid w:val="009518D4"/>
    <w:rsid w:val="009520BC"/>
    <w:rsid w:val="009521D2"/>
    <w:rsid w:val="00952403"/>
    <w:rsid w:val="00952BD8"/>
    <w:rsid w:val="00953573"/>
    <w:rsid w:val="00956647"/>
    <w:rsid w:val="00957409"/>
    <w:rsid w:val="00957499"/>
    <w:rsid w:val="00957ED2"/>
    <w:rsid w:val="00960DE4"/>
    <w:rsid w:val="00960DED"/>
    <w:rsid w:val="00961164"/>
    <w:rsid w:val="00961A4F"/>
    <w:rsid w:val="00962FB8"/>
    <w:rsid w:val="0096373F"/>
    <w:rsid w:val="00964007"/>
    <w:rsid w:val="009643F4"/>
    <w:rsid w:val="00964BBD"/>
    <w:rsid w:val="00964F5A"/>
    <w:rsid w:val="009653ED"/>
    <w:rsid w:val="0096694C"/>
    <w:rsid w:val="00966AD2"/>
    <w:rsid w:val="009716D8"/>
    <w:rsid w:val="00971F54"/>
    <w:rsid w:val="00972057"/>
    <w:rsid w:val="0097227B"/>
    <w:rsid w:val="0097262E"/>
    <w:rsid w:val="0097293F"/>
    <w:rsid w:val="009735F2"/>
    <w:rsid w:val="00974022"/>
    <w:rsid w:val="00974EA9"/>
    <w:rsid w:val="0097552A"/>
    <w:rsid w:val="0097564A"/>
    <w:rsid w:val="00976BBE"/>
    <w:rsid w:val="0098055B"/>
    <w:rsid w:val="009810BE"/>
    <w:rsid w:val="009817BC"/>
    <w:rsid w:val="009819A7"/>
    <w:rsid w:val="00981D29"/>
    <w:rsid w:val="0098220A"/>
    <w:rsid w:val="00982608"/>
    <w:rsid w:val="00983337"/>
    <w:rsid w:val="009851F5"/>
    <w:rsid w:val="0098534B"/>
    <w:rsid w:val="00986D7F"/>
    <w:rsid w:val="0098764E"/>
    <w:rsid w:val="00987826"/>
    <w:rsid w:val="00987B4F"/>
    <w:rsid w:val="00987D58"/>
    <w:rsid w:val="009906D4"/>
    <w:rsid w:val="00990EB7"/>
    <w:rsid w:val="00990F5F"/>
    <w:rsid w:val="009911A7"/>
    <w:rsid w:val="009913B8"/>
    <w:rsid w:val="009914E4"/>
    <w:rsid w:val="00992141"/>
    <w:rsid w:val="00993135"/>
    <w:rsid w:val="00993AC7"/>
    <w:rsid w:val="00993BAD"/>
    <w:rsid w:val="00993E49"/>
    <w:rsid w:val="009942F5"/>
    <w:rsid w:val="00995B01"/>
    <w:rsid w:val="00996EF4"/>
    <w:rsid w:val="00997044"/>
    <w:rsid w:val="00997BC9"/>
    <w:rsid w:val="009A2BE9"/>
    <w:rsid w:val="009A2BF3"/>
    <w:rsid w:val="009A3C3E"/>
    <w:rsid w:val="009A4C2C"/>
    <w:rsid w:val="009A59B3"/>
    <w:rsid w:val="009A5FAE"/>
    <w:rsid w:val="009A7B7A"/>
    <w:rsid w:val="009A7E7C"/>
    <w:rsid w:val="009A7E9D"/>
    <w:rsid w:val="009B05D2"/>
    <w:rsid w:val="009B152B"/>
    <w:rsid w:val="009B250B"/>
    <w:rsid w:val="009B2731"/>
    <w:rsid w:val="009B2DCF"/>
    <w:rsid w:val="009B3A05"/>
    <w:rsid w:val="009B3D38"/>
    <w:rsid w:val="009B4368"/>
    <w:rsid w:val="009B47FB"/>
    <w:rsid w:val="009B573B"/>
    <w:rsid w:val="009B7505"/>
    <w:rsid w:val="009C0020"/>
    <w:rsid w:val="009C03F7"/>
    <w:rsid w:val="009C10DA"/>
    <w:rsid w:val="009C19FC"/>
    <w:rsid w:val="009C27F7"/>
    <w:rsid w:val="009C2C16"/>
    <w:rsid w:val="009C3BC4"/>
    <w:rsid w:val="009C3C93"/>
    <w:rsid w:val="009C3E97"/>
    <w:rsid w:val="009C4017"/>
    <w:rsid w:val="009C4066"/>
    <w:rsid w:val="009C424E"/>
    <w:rsid w:val="009C4708"/>
    <w:rsid w:val="009C4870"/>
    <w:rsid w:val="009C4C4E"/>
    <w:rsid w:val="009C4D37"/>
    <w:rsid w:val="009C574C"/>
    <w:rsid w:val="009C5753"/>
    <w:rsid w:val="009C590B"/>
    <w:rsid w:val="009C5E42"/>
    <w:rsid w:val="009C620F"/>
    <w:rsid w:val="009C657D"/>
    <w:rsid w:val="009C748A"/>
    <w:rsid w:val="009D03B7"/>
    <w:rsid w:val="009D07AD"/>
    <w:rsid w:val="009D0824"/>
    <w:rsid w:val="009D0DA0"/>
    <w:rsid w:val="009D1654"/>
    <w:rsid w:val="009D1BDB"/>
    <w:rsid w:val="009D2F9C"/>
    <w:rsid w:val="009D4207"/>
    <w:rsid w:val="009D4E4A"/>
    <w:rsid w:val="009D5130"/>
    <w:rsid w:val="009D5310"/>
    <w:rsid w:val="009D53D1"/>
    <w:rsid w:val="009D53FB"/>
    <w:rsid w:val="009D5DA6"/>
    <w:rsid w:val="009D6081"/>
    <w:rsid w:val="009D678C"/>
    <w:rsid w:val="009D6B9A"/>
    <w:rsid w:val="009D76B5"/>
    <w:rsid w:val="009D7BC7"/>
    <w:rsid w:val="009D7F71"/>
    <w:rsid w:val="009D7FAC"/>
    <w:rsid w:val="009E0109"/>
    <w:rsid w:val="009E0342"/>
    <w:rsid w:val="009E098B"/>
    <w:rsid w:val="009E09AB"/>
    <w:rsid w:val="009E17ED"/>
    <w:rsid w:val="009E19BB"/>
    <w:rsid w:val="009E1C47"/>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EAF"/>
    <w:rsid w:val="009F2186"/>
    <w:rsid w:val="009F28DC"/>
    <w:rsid w:val="009F2EDB"/>
    <w:rsid w:val="009F33DC"/>
    <w:rsid w:val="009F4550"/>
    <w:rsid w:val="009F56C0"/>
    <w:rsid w:val="009F5C76"/>
    <w:rsid w:val="00A007B4"/>
    <w:rsid w:val="00A00CA0"/>
    <w:rsid w:val="00A00E00"/>
    <w:rsid w:val="00A01221"/>
    <w:rsid w:val="00A012A8"/>
    <w:rsid w:val="00A016FF"/>
    <w:rsid w:val="00A0207F"/>
    <w:rsid w:val="00A021AF"/>
    <w:rsid w:val="00A02E36"/>
    <w:rsid w:val="00A044AA"/>
    <w:rsid w:val="00A0726A"/>
    <w:rsid w:val="00A102F8"/>
    <w:rsid w:val="00A10A20"/>
    <w:rsid w:val="00A10A2E"/>
    <w:rsid w:val="00A113EC"/>
    <w:rsid w:val="00A117D5"/>
    <w:rsid w:val="00A131F5"/>
    <w:rsid w:val="00A133C1"/>
    <w:rsid w:val="00A13414"/>
    <w:rsid w:val="00A13D6C"/>
    <w:rsid w:val="00A13E5E"/>
    <w:rsid w:val="00A13F2D"/>
    <w:rsid w:val="00A14F81"/>
    <w:rsid w:val="00A1535F"/>
    <w:rsid w:val="00A1580D"/>
    <w:rsid w:val="00A15CB1"/>
    <w:rsid w:val="00A15E84"/>
    <w:rsid w:val="00A16021"/>
    <w:rsid w:val="00A176DD"/>
    <w:rsid w:val="00A17CF3"/>
    <w:rsid w:val="00A213C9"/>
    <w:rsid w:val="00A22C3E"/>
    <w:rsid w:val="00A22C4D"/>
    <w:rsid w:val="00A23442"/>
    <w:rsid w:val="00A249D2"/>
    <w:rsid w:val="00A254AB"/>
    <w:rsid w:val="00A266CC"/>
    <w:rsid w:val="00A26C01"/>
    <w:rsid w:val="00A26DB4"/>
    <w:rsid w:val="00A26DCD"/>
    <w:rsid w:val="00A27425"/>
    <w:rsid w:val="00A3023E"/>
    <w:rsid w:val="00A305C5"/>
    <w:rsid w:val="00A30919"/>
    <w:rsid w:val="00A315FC"/>
    <w:rsid w:val="00A31F05"/>
    <w:rsid w:val="00A31FD2"/>
    <w:rsid w:val="00A3404D"/>
    <w:rsid w:val="00A341AB"/>
    <w:rsid w:val="00A34290"/>
    <w:rsid w:val="00A35252"/>
    <w:rsid w:val="00A355F9"/>
    <w:rsid w:val="00A35AA9"/>
    <w:rsid w:val="00A37309"/>
    <w:rsid w:val="00A37558"/>
    <w:rsid w:val="00A3786A"/>
    <w:rsid w:val="00A4008C"/>
    <w:rsid w:val="00A402A8"/>
    <w:rsid w:val="00A403AE"/>
    <w:rsid w:val="00A40685"/>
    <w:rsid w:val="00A40E2F"/>
    <w:rsid w:val="00A41819"/>
    <w:rsid w:val="00A41C9A"/>
    <w:rsid w:val="00A41D69"/>
    <w:rsid w:val="00A41D73"/>
    <w:rsid w:val="00A433E8"/>
    <w:rsid w:val="00A43A1D"/>
    <w:rsid w:val="00A44854"/>
    <w:rsid w:val="00A44A45"/>
    <w:rsid w:val="00A46859"/>
    <w:rsid w:val="00A46D39"/>
    <w:rsid w:val="00A472B8"/>
    <w:rsid w:val="00A5004A"/>
    <w:rsid w:val="00A502F5"/>
    <w:rsid w:val="00A504F4"/>
    <w:rsid w:val="00A508AA"/>
    <w:rsid w:val="00A51981"/>
    <w:rsid w:val="00A526CE"/>
    <w:rsid w:val="00A52737"/>
    <w:rsid w:val="00A54DC0"/>
    <w:rsid w:val="00A550C9"/>
    <w:rsid w:val="00A55228"/>
    <w:rsid w:val="00A55A04"/>
    <w:rsid w:val="00A564DE"/>
    <w:rsid w:val="00A6054E"/>
    <w:rsid w:val="00A60799"/>
    <w:rsid w:val="00A616C4"/>
    <w:rsid w:val="00A61B7F"/>
    <w:rsid w:val="00A61B91"/>
    <w:rsid w:val="00A61C71"/>
    <w:rsid w:val="00A63335"/>
    <w:rsid w:val="00A63685"/>
    <w:rsid w:val="00A63ABE"/>
    <w:rsid w:val="00A645AC"/>
    <w:rsid w:val="00A65C9D"/>
    <w:rsid w:val="00A65EFB"/>
    <w:rsid w:val="00A66E28"/>
    <w:rsid w:val="00A67CE9"/>
    <w:rsid w:val="00A70590"/>
    <w:rsid w:val="00A7062E"/>
    <w:rsid w:val="00A70834"/>
    <w:rsid w:val="00A71542"/>
    <w:rsid w:val="00A71FA0"/>
    <w:rsid w:val="00A72727"/>
    <w:rsid w:val="00A72B2B"/>
    <w:rsid w:val="00A72C1A"/>
    <w:rsid w:val="00A7463E"/>
    <w:rsid w:val="00A758E2"/>
    <w:rsid w:val="00A765B1"/>
    <w:rsid w:val="00A772F2"/>
    <w:rsid w:val="00A77828"/>
    <w:rsid w:val="00A8002B"/>
    <w:rsid w:val="00A800F9"/>
    <w:rsid w:val="00A8073D"/>
    <w:rsid w:val="00A80D02"/>
    <w:rsid w:val="00A80E19"/>
    <w:rsid w:val="00A82D32"/>
    <w:rsid w:val="00A82EAE"/>
    <w:rsid w:val="00A847F9"/>
    <w:rsid w:val="00A84F27"/>
    <w:rsid w:val="00A8519C"/>
    <w:rsid w:val="00A85F83"/>
    <w:rsid w:val="00A86019"/>
    <w:rsid w:val="00A86701"/>
    <w:rsid w:val="00A86D03"/>
    <w:rsid w:val="00A86EED"/>
    <w:rsid w:val="00A8733A"/>
    <w:rsid w:val="00A9196B"/>
    <w:rsid w:val="00A91BA5"/>
    <w:rsid w:val="00A91BEE"/>
    <w:rsid w:val="00A91D4B"/>
    <w:rsid w:val="00A920B2"/>
    <w:rsid w:val="00A92A96"/>
    <w:rsid w:val="00A92AF0"/>
    <w:rsid w:val="00A933FE"/>
    <w:rsid w:val="00A937D5"/>
    <w:rsid w:val="00A93C70"/>
    <w:rsid w:val="00A93EB2"/>
    <w:rsid w:val="00A94A32"/>
    <w:rsid w:val="00A94AFC"/>
    <w:rsid w:val="00A94E24"/>
    <w:rsid w:val="00A96B4A"/>
    <w:rsid w:val="00A96F56"/>
    <w:rsid w:val="00A978B7"/>
    <w:rsid w:val="00A97BDA"/>
    <w:rsid w:val="00AA0779"/>
    <w:rsid w:val="00AA08F3"/>
    <w:rsid w:val="00AA0F23"/>
    <w:rsid w:val="00AA1163"/>
    <w:rsid w:val="00AA1DA8"/>
    <w:rsid w:val="00AA222C"/>
    <w:rsid w:val="00AA238E"/>
    <w:rsid w:val="00AA253B"/>
    <w:rsid w:val="00AA29F8"/>
    <w:rsid w:val="00AA3243"/>
    <w:rsid w:val="00AA388F"/>
    <w:rsid w:val="00AA3A30"/>
    <w:rsid w:val="00AA408E"/>
    <w:rsid w:val="00AA4F6D"/>
    <w:rsid w:val="00AA536B"/>
    <w:rsid w:val="00AA5A5C"/>
    <w:rsid w:val="00AA5A6F"/>
    <w:rsid w:val="00AA6F6C"/>
    <w:rsid w:val="00AA7519"/>
    <w:rsid w:val="00AB02EA"/>
    <w:rsid w:val="00AB110C"/>
    <w:rsid w:val="00AB227A"/>
    <w:rsid w:val="00AB22BF"/>
    <w:rsid w:val="00AB256E"/>
    <w:rsid w:val="00AB3466"/>
    <w:rsid w:val="00AB3BBB"/>
    <w:rsid w:val="00AB408C"/>
    <w:rsid w:val="00AB4E41"/>
    <w:rsid w:val="00AB5E32"/>
    <w:rsid w:val="00AB5EB1"/>
    <w:rsid w:val="00AB6003"/>
    <w:rsid w:val="00AB759A"/>
    <w:rsid w:val="00AB7B06"/>
    <w:rsid w:val="00AB7EAA"/>
    <w:rsid w:val="00AC0432"/>
    <w:rsid w:val="00AC0770"/>
    <w:rsid w:val="00AC1683"/>
    <w:rsid w:val="00AC1D82"/>
    <w:rsid w:val="00AC1E10"/>
    <w:rsid w:val="00AC4094"/>
    <w:rsid w:val="00AC42B6"/>
    <w:rsid w:val="00AC44AE"/>
    <w:rsid w:val="00AC4A41"/>
    <w:rsid w:val="00AC4AB7"/>
    <w:rsid w:val="00AC618B"/>
    <w:rsid w:val="00AC6D24"/>
    <w:rsid w:val="00AD1065"/>
    <w:rsid w:val="00AD20D3"/>
    <w:rsid w:val="00AD2445"/>
    <w:rsid w:val="00AD3DA6"/>
    <w:rsid w:val="00AD3F3C"/>
    <w:rsid w:val="00AD4B2F"/>
    <w:rsid w:val="00AD5F0A"/>
    <w:rsid w:val="00AD6B4F"/>
    <w:rsid w:val="00AD752F"/>
    <w:rsid w:val="00AD7812"/>
    <w:rsid w:val="00AD7C42"/>
    <w:rsid w:val="00AD7CFA"/>
    <w:rsid w:val="00AE0BD6"/>
    <w:rsid w:val="00AE0D46"/>
    <w:rsid w:val="00AE11C1"/>
    <w:rsid w:val="00AE147A"/>
    <w:rsid w:val="00AE163D"/>
    <w:rsid w:val="00AE1C5C"/>
    <w:rsid w:val="00AE315E"/>
    <w:rsid w:val="00AE319F"/>
    <w:rsid w:val="00AE31D9"/>
    <w:rsid w:val="00AE3339"/>
    <w:rsid w:val="00AE3CF0"/>
    <w:rsid w:val="00AE5A34"/>
    <w:rsid w:val="00AE71EE"/>
    <w:rsid w:val="00AF03CF"/>
    <w:rsid w:val="00AF0A0A"/>
    <w:rsid w:val="00AF14FC"/>
    <w:rsid w:val="00AF1ED2"/>
    <w:rsid w:val="00AF1F4E"/>
    <w:rsid w:val="00AF3304"/>
    <w:rsid w:val="00AF3557"/>
    <w:rsid w:val="00AF3F86"/>
    <w:rsid w:val="00AF4CEE"/>
    <w:rsid w:val="00AF584C"/>
    <w:rsid w:val="00AF5D84"/>
    <w:rsid w:val="00AF669D"/>
    <w:rsid w:val="00AF672C"/>
    <w:rsid w:val="00AF7389"/>
    <w:rsid w:val="00AF7C37"/>
    <w:rsid w:val="00B00378"/>
    <w:rsid w:val="00B00D91"/>
    <w:rsid w:val="00B00E84"/>
    <w:rsid w:val="00B00EEA"/>
    <w:rsid w:val="00B038F1"/>
    <w:rsid w:val="00B03C1B"/>
    <w:rsid w:val="00B04678"/>
    <w:rsid w:val="00B046C6"/>
    <w:rsid w:val="00B046EB"/>
    <w:rsid w:val="00B04A04"/>
    <w:rsid w:val="00B04C37"/>
    <w:rsid w:val="00B04F00"/>
    <w:rsid w:val="00B05BA6"/>
    <w:rsid w:val="00B066FE"/>
    <w:rsid w:val="00B06912"/>
    <w:rsid w:val="00B10B04"/>
    <w:rsid w:val="00B10CC6"/>
    <w:rsid w:val="00B11A61"/>
    <w:rsid w:val="00B12082"/>
    <w:rsid w:val="00B13389"/>
    <w:rsid w:val="00B1364C"/>
    <w:rsid w:val="00B141A5"/>
    <w:rsid w:val="00B148B5"/>
    <w:rsid w:val="00B15286"/>
    <w:rsid w:val="00B1550D"/>
    <w:rsid w:val="00B15F6C"/>
    <w:rsid w:val="00B163E8"/>
    <w:rsid w:val="00B1767E"/>
    <w:rsid w:val="00B20760"/>
    <w:rsid w:val="00B20D56"/>
    <w:rsid w:val="00B21676"/>
    <w:rsid w:val="00B219E1"/>
    <w:rsid w:val="00B22150"/>
    <w:rsid w:val="00B226DE"/>
    <w:rsid w:val="00B241D5"/>
    <w:rsid w:val="00B24BE9"/>
    <w:rsid w:val="00B257C4"/>
    <w:rsid w:val="00B25F8C"/>
    <w:rsid w:val="00B260BE"/>
    <w:rsid w:val="00B26677"/>
    <w:rsid w:val="00B26A96"/>
    <w:rsid w:val="00B26AB6"/>
    <w:rsid w:val="00B274E3"/>
    <w:rsid w:val="00B2765C"/>
    <w:rsid w:val="00B279B8"/>
    <w:rsid w:val="00B27C4B"/>
    <w:rsid w:val="00B30563"/>
    <w:rsid w:val="00B30A76"/>
    <w:rsid w:val="00B32295"/>
    <w:rsid w:val="00B32B62"/>
    <w:rsid w:val="00B33AB5"/>
    <w:rsid w:val="00B3412E"/>
    <w:rsid w:val="00B363F5"/>
    <w:rsid w:val="00B36519"/>
    <w:rsid w:val="00B367C4"/>
    <w:rsid w:val="00B37B8E"/>
    <w:rsid w:val="00B40222"/>
    <w:rsid w:val="00B404C3"/>
    <w:rsid w:val="00B4311F"/>
    <w:rsid w:val="00B431AE"/>
    <w:rsid w:val="00B43B0D"/>
    <w:rsid w:val="00B448BF"/>
    <w:rsid w:val="00B452CB"/>
    <w:rsid w:val="00B45A59"/>
    <w:rsid w:val="00B45C6A"/>
    <w:rsid w:val="00B45F9F"/>
    <w:rsid w:val="00B4627C"/>
    <w:rsid w:val="00B46793"/>
    <w:rsid w:val="00B46953"/>
    <w:rsid w:val="00B47455"/>
    <w:rsid w:val="00B47979"/>
    <w:rsid w:val="00B47A59"/>
    <w:rsid w:val="00B503D6"/>
    <w:rsid w:val="00B5103F"/>
    <w:rsid w:val="00B51520"/>
    <w:rsid w:val="00B515C3"/>
    <w:rsid w:val="00B517C2"/>
    <w:rsid w:val="00B518CE"/>
    <w:rsid w:val="00B51F56"/>
    <w:rsid w:val="00B52234"/>
    <w:rsid w:val="00B53623"/>
    <w:rsid w:val="00B53D1D"/>
    <w:rsid w:val="00B53E98"/>
    <w:rsid w:val="00B53F9B"/>
    <w:rsid w:val="00B55F64"/>
    <w:rsid w:val="00B56ECA"/>
    <w:rsid w:val="00B57093"/>
    <w:rsid w:val="00B573A4"/>
    <w:rsid w:val="00B60613"/>
    <w:rsid w:val="00B61AEC"/>
    <w:rsid w:val="00B61F2D"/>
    <w:rsid w:val="00B62B7B"/>
    <w:rsid w:val="00B63EF6"/>
    <w:rsid w:val="00B6440A"/>
    <w:rsid w:val="00B65844"/>
    <w:rsid w:val="00B65BFD"/>
    <w:rsid w:val="00B66054"/>
    <w:rsid w:val="00B663A1"/>
    <w:rsid w:val="00B6677F"/>
    <w:rsid w:val="00B66C7A"/>
    <w:rsid w:val="00B672EA"/>
    <w:rsid w:val="00B6747B"/>
    <w:rsid w:val="00B675C2"/>
    <w:rsid w:val="00B70200"/>
    <w:rsid w:val="00B702D7"/>
    <w:rsid w:val="00B70389"/>
    <w:rsid w:val="00B70E01"/>
    <w:rsid w:val="00B72CF0"/>
    <w:rsid w:val="00B7380E"/>
    <w:rsid w:val="00B740F6"/>
    <w:rsid w:val="00B74615"/>
    <w:rsid w:val="00B755B6"/>
    <w:rsid w:val="00B75A48"/>
    <w:rsid w:val="00B75CC0"/>
    <w:rsid w:val="00B76021"/>
    <w:rsid w:val="00B804F8"/>
    <w:rsid w:val="00B8095A"/>
    <w:rsid w:val="00B815D3"/>
    <w:rsid w:val="00B81A8F"/>
    <w:rsid w:val="00B823A6"/>
    <w:rsid w:val="00B83E76"/>
    <w:rsid w:val="00B83FA0"/>
    <w:rsid w:val="00B85674"/>
    <w:rsid w:val="00B8605A"/>
    <w:rsid w:val="00B86289"/>
    <w:rsid w:val="00B863B3"/>
    <w:rsid w:val="00B8662F"/>
    <w:rsid w:val="00B869D3"/>
    <w:rsid w:val="00B86E44"/>
    <w:rsid w:val="00B87359"/>
    <w:rsid w:val="00B87F1C"/>
    <w:rsid w:val="00B90D8D"/>
    <w:rsid w:val="00B91263"/>
    <w:rsid w:val="00B91B61"/>
    <w:rsid w:val="00B92B1B"/>
    <w:rsid w:val="00B93849"/>
    <w:rsid w:val="00B938BD"/>
    <w:rsid w:val="00B9407F"/>
    <w:rsid w:val="00B944E9"/>
    <w:rsid w:val="00B94896"/>
    <w:rsid w:val="00B94CDD"/>
    <w:rsid w:val="00B95BAE"/>
    <w:rsid w:val="00B96DD9"/>
    <w:rsid w:val="00BA14B2"/>
    <w:rsid w:val="00BA15DC"/>
    <w:rsid w:val="00BA1AFB"/>
    <w:rsid w:val="00BA1BD9"/>
    <w:rsid w:val="00BA2C82"/>
    <w:rsid w:val="00BA4D4D"/>
    <w:rsid w:val="00BA502F"/>
    <w:rsid w:val="00BA5039"/>
    <w:rsid w:val="00BA583B"/>
    <w:rsid w:val="00BA5EC7"/>
    <w:rsid w:val="00BA6319"/>
    <w:rsid w:val="00BA63CE"/>
    <w:rsid w:val="00BA676E"/>
    <w:rsid w:val="00BA7227"/>
    <w:rsid w:val="00BA763C"/>
    <w:rsid w:val="00BA77DB"/>
    <w:rsid w:val="00BA7CD7"/>
    <w:rsid w:val="00BB00E5"/>
    <w:rsid w:val="00BB2ACE"/>
    <w:rsid w:val="00BB2E4E"/>
    <w:rsid w:val="00BB2E62"/>
    <w:rsid w:val="00BB36C9"/>
    <w:rsid w:val="00BB7363"/>
    <w:rsid w:val="00BB781A"/>
    <w:rsid w:val="00BB7EC0"/>
    <w:rsid w:val="00BC0207"/>
    <w:rsid w:val="00BC0A5A"/>
    <w:rsid w:val="00BC0E64"/>
    <w:rsid w:val="00BC174E"/>
    <w:rsid w:val="00BC25D1"/>
    <w:rsid w:val="00BC2F7E"/>
    <w:rsid w:val="00BC3BCB"/>
    <w:rsid w:val="00BC428A"/>
    <w:rsid w:val="00BC4C40"/>
    <w:rsid w:val="00BC5AE3"/>
    <w:rsid w:val="00BC5BAD"/>
    <w:rsid w:val="00BC76C5"/>
    <w:rsid w:val="00BD138A"/>
    <w:rsid w:val="00BD164A"/>
    <w:rsid w:val="00BD1BDD"/>
    <w:rsid w:val="00BD1D7D"/>
    <w:rsid w:val="00BD2B4D"/>
    <w:rsid w:val="00BD2E7A"/>
    <w:rsid w:val="00BD2F08"/>
    <w:rsid w:val="00BD2FB9"/>
    <w:rsid w:val="00BD31C2"/>
    <w:rsid w:val="00BD3683"/>
    <w:rsid w:val="00BD450A"/>
    <w:rsid w:val="00BD4717"/>
    <w:rsid w:val="00BD48EA"/>
    <w:rsid w:val="00BD4BA8"/>
    <w:rsid w:val="00BD62E6"/>
    <w:rsid w:val="00BD6B0E"/>
    <w:rsid w:val="00BD735E"/>
    <w:rsid w:val="00BD7941"/>
    <w:rsid w:val="00BE0C55"/>
    <w:rsid w:val="00BE11A2"/>
    <w:rsid w:val="00BE246C"/>
    <w:rsid w:val="00BE2657"/>
    <w:rsid w:val="00BE37AE"/>
    <w:rsid w:val="00BE3B14"/>
    <w:rsid w:val="00BE3C65"/>
    <w:rsid w:val="00BE472D"/>
    <w:rsid w:val="00BE66A6"/>
    <w:rsid w:val="00BE7F4D"/>
    <w:rsid w:val="00BF03C0"/>
    <w:rsid w:val="00BF0EBF"/>
    <w:rsid w:val="00BF21D4"/>
    <w:rsid w:val="00BF2DDC"/>
    <w:rsid w:val="00BF463E"/>
    <w:rsid w:val="00BF4A15"/>
    <w:rsid w:val="00BF4E0E"/>
    <w:rsid w:val="00BF4E27"/>
    <w:rsid w:val="00BF537B"/>
    <w:rsid w:val="00BF626A"/>
    <w:rsid w:val="00BF6A8C"/>
    <w:rsid w:val="00BF6D77"/>
    <w:rsid w:val="00BF7EF5"/>
    <w:rsid w:val="00C034EB"/>
    <w:rsid w:val="00C0378E"/>
    <w:rsid w:val="00C05730"/>
    <w:rsid w:val="00C05AF4"/>
    <w:rsid w:val="00C05AFD"/>
    <w:rsid w:val="00C0661C"/>
    <w:rsid w:val="00C0675F"/>
    <w:rsid w:val="00C0702A"/>
    <w:rsid w:val="00C0724C"/>
    <w:rsid w:val="00C076EF"/>
    <w:rsid w:val="00C0798A"/>
    <w:rsid w:val="00C07C11"/>
    <w:rsid w:val="00C07DC4"/>
    <w:rsid w:val="00C07E10"/>
    <w:rsid w:val="00C10015"/>
    <w:rsid w:val="00C1281A"/>
    <w:rsid w:val="00C12ECB"/>
    <w:rsid w:val="00C14ABD"/>
    <w:rsid w:val="00C151E0"/>
    <w:rsid w:val="00C15B31"/>
    <w:rsid w:val="00C163E6"/>
    <w:rsid w:val="00C164DA"/>
    <w:rsid w:val="00C166D4"/>
    <w:rsid w:val="00C167B4"/>
    <w:rsid w:val="00C168E5"/>
    <w:rsid w:val="00C1696D"/>
    <w:rsid w:val="00C17AB5"/>
    <w:rsid w:val="00C20051"/>
    <w:rsid w:val="00C20B86"/>
    <w:rsid w:val="00C21145"/>
    <w:rsid w:val="00C23615"/>
    <w:rsid w:val="00C2397E"/>
    <w:rsid w:val="00C23A83"/>
    <w:rsid w:val="00C23B4A"/>
    <w:rsid w:val="00C24381"/>
    <w:rsid w:val="00C24C2E"/>
    <w:rsid w:val="00C24C7A"/>
    <w:rsid w:val="00C24FFB"/>
    <w:rsid w:val="00C25CFF"/>
    <w:rsid w:val="00C25EA6"/>
    <w:rsid w:val="00C261C1"/>
    <w:rsid w:val="00C26DBF"/>
    <w:rsid w:val="00C306B9"/>
    <w:rsid w:val="00C30B0B"/>
    <w:rsid w:val="00C316B4"/>
    <w:rsid w:val="00C332D4"/>
    <w:rsid w:val="00C33E51"/>
    <w:rsid w:val="00C34C45"/>
    <w:rsid w:val="00C34C47"/>
    <w:rsid w:val="00C34D9B"/>
    <w:rsid w:val="00C34E25"/>
    <w:rsid w:val="00C3701A"/>
    <w:rsid w:val="00C405C8"/>
    <w:rsid w:val="00C40C2F"/>
    <w:rsid w:val="00C415AC"/>
    <w:rsid w:val="00C4297A"/>
    <w:rsid w:val="00C4360C"/>
    <w:rsid w:val="00C43A0B"/>
    <w:rsid w:val="00C43D53"/>
    <w:rsid w:val="00C43EDA"/>
    <w:rsid w:val="00C4414C"/>
    <w:rsid w:val="00C45481"/>
    <w:rsid w:val="00C45512"/>
    <w:rsid w:val="00C4602B"/>
    <w:rsid w:val="00C46564"/>
    <w:rsid w:val="00C50A02"/>
    <w:rsid w:val="00C51149"/>
    <w:rsid w:val="00C5117E"/>
    <w:rsid w:val="00C512D1"/>
    <w:rsid w:val="00C51856"/>
    <w:rsid w:val="00C51B04"/>
    <w:rsid w:val="00C52FD4"/>
    <w:rsid w:val="00C53CE9"/>
    <w:rsid w:val="00C5531B"/>
    <w:rsid w:val="00C55375"/>
    <w:rsid w:val="00C55D41"/>
    <w:rsid w:val="00C56C98"/>
    <w:rsid w:val="00C56DEE"/>
    <w:rsid w:val="00C57120"/>
    <w:rsid w:val="00C571D5"/>
    <w:rsid w:val="00C575D4"/>
    <w:rsid w:val="00C61223"/>
    <w:rsid w:val="00C61246"/>
    <w:rsid w:val="00C618A8"/>
    <w:rsid w:val="00C61A78"/>
    <w:rsid w:val="00C6267B"/>
    <w:rsid w:val="00C62B88"/>
    <w:rsid w:val="00C634F9"/>
    <w:rsid w:val="00C643ED"/>
    <w:rsid w:val="00C64534"/>
    <w:rsid w:val="00C64D93"/>
    <w:rsid w:val="00C64F49"/>
    <w:rsid w:val="00C65200"/>
    <w:rsid w:val="00C665DE"/>
    <w:rsid w:val="00C667C3"/>
    <w:rsid w:val="00C6728B"/>
    <w:rsid w:val="00C71528"/>
    <w:rsid w:val="00C71F09"/>
    <w:rsid w:val="00C72588"/>
    <w:rsid w:val="00C727B9"/>
    <w:rsid w:val="00C73670"/>
    <w:rsid w:val="00C737D1"/>
    <w:rsid w:val="00C73DE0"/>
    <w:rsid w:val="00C74609"/>
    <w:rsid w:val="00C749AB"/>
    <w:rsid w:val="00C75A8F"/>
    <w:rsid w:val="00C76C0C"/>
    <w:rsid w:val="00C76D4A"/>
    <w:rsid w:val="00C776BA"/>
    <w:rsid w:val="00C77D6B"/>
    <w:rsid w:val="00C81716"/>
    <w:rsid w:val="00C831DD"/>
    <w:rsid w:val="00C832CB"/>
    <w:rsid w:val="00C84085"/>
    <w:rsid w:val="00C8549C"/>
    <w:rsid w:val="00C85E17"/>
    <w:rsid w:val="00C868A7"/>
    <w:rsid w:val="00C87164"/>
    <w:rsid w:val="00C87BD0"/>
    <w:rsid w:val="00C905E5"/>
    <w:rsid w:val="00C90754"/>
    <w:rsid w:val="00C90B95"/>
    <w:rsid w:val="00C90BC4"/>
    <w:rsid w:val="00C90CA9"/>
    <w:rsid w:val="00C927F9"/>
    <w:rsid w:val="00C92E41"/>
    <w:rsid w:val="00C92F62"/>
    <w:rsid w:val="00C93097"/>
    <w:rsid w:val="00C93B40"/>
    <w:rsid w:val="00C93DB5"/>
    <w:rsid w:val="00C93EEA"/>
    <w:rsid w:val="00C94240"/>
    <w:rsid w:val="00C94CB9"/>
    <w:rsid w:val="00C95745"/>
    <w:rsid w:val="00C95C2F"/>
    <w:rsid w:val="00C95F87"/>
    <w:rsid w:val="00C968EF"/>
    <w:rsid w:val="00C97543"/>
    <w:rsid w:val="00CA0492"/>
    <w:rsid w:val="00CA0A04"/>
    <w:rsid w:val="00CA10D6"/>
    <w:rsid w:val="00CA2528"/>
    <w:rsid w:val="00CA2982"/>
    <w:rsid w:val="00CA3CAB"/>
    <w:rsid w:val="00CA3FC0"/>
    <w:rsid w:val="00CA4530"/>
    <w:rsid w:val="00CA5F2F"/>
    <w:rsid w:val="00CA6A2E"/>
    <w:rsid w:val="00CA6EA4"/>
    <w:rsid w:val="00CA7D3E"/>
    <w:rsid w:val="00CB0317"/>
    <w:rsid w:val="00CB0662"/>
    <w:rsid w:val="00CB0A82"/>
    <w:rsid w:val="00CB0E0F"/>
    <w:rsid w:val="00CB0F2F"/>
    <w:rsid w:val="00CB1556"/>
    <w:rsid w:val="00CB1813"/>
    <w:rsid w:val="00CB2913"/>
    <w:rsid w:val="00CB3970"/>
    <w:rsid w:val="00CB42B9"/>
    <w:rsid w:val="00CB4F39"/>
    <w:rsid w:val="00CB52A4"/>
    <w:rsid w:val="00CB537C"/>
    <w:rsid w:val="00CB579E"/>
    <w:rsid w:val="00CB5A26"/>
    <w:rsid w:val="00CB623E"/>
    <w:rsid w:val="00CB645B"/>
    <w:rsid w:val="00CB69F5"/>
    <w:rsid w:val="00CB6A93"/>
    <w:rsid w:val="00CB77C3"/>
    <w:rsid w:val="00CB7E9C"/>
    <w:rsid w:val="00CC0072"/>
    <w:rsid w:val="00CC0915"/>
    <w:rsid w:val="00CC1AF5"/>
    <w:rsid w:val="00CC1B74"/>
    <w:rsid w:val="00CC291E"/>
    <w:rsid w:val="00CC2D03"/>
    <w:rsid w:val="00CC2EB0"/>
    <w:rsid w:val="00CC4701"/>
    <w:rsid w:val="00CC56B4"/>
    <w:rsid w:val="00CC5F95"/>
    <w:rsid w:val="00CC642A"/>
    <w:rsid w:val="00CC6511"/>
    <w:rsid w:val="00CC733D"/>
    <w:rsid w:val="00CC7E97"/>
    <w:rsid w:val="00CD08C6"/>
    <w:rsid w:val="00CD0EE0"/>
    <w:rsid w:val="00CD1255"/>
    <w:rsid w:val="00CD1484"/>
    <w:rsid w:val="00CD1892"/>
    <w:rsid w:val="00CD1CCE"/>
    <w:rsid w:val="00CD1D00"/>
    <w:rsid w:val="00CD2201"/>
    <w:rsid w:val="00CD23CF"/>
    <w:rsid w:val="00CD27AC"/>
    <w:rsid w:val="00CD2A82"/>
    <w:rsid w:val="00CD3CAB"/>
    <w:rsid w:val="00CD46A7"/>
    <w:rsid w:val="00CD4A3E"/>
    <w:rsid w:val="00CD4E50"/>
    <w:rsid w:val="00CD57CB"/>
    <w:rsid w:val="00CD64E1"/>
    <w:rsid w:val="00CD699D"/>
    <w:rsid w:val="00CD6BA3"/>
    <w:rsid w:val="00CD70DB"/>
    <w:rsid w:val="00CD7544"/>
    <w:rsid w:val="00CD78D4"/>
    <w:rsid w:val="00CE0697"/>
    <w:rsid w:val="00CE0E89"/>
    <w:rsid w:val="00CE1859"/>
    <w:rsid w:val="00CE1CFC"/>
    <w:rsid w:val="00CE2E2E"/>
    <w:rsid w:val="00CE3102"/>
    <w:rsid w:val="00CE3464"/>
    <w:rsid w:val="00CE3A51"/>
    <w:rsid w:val="00CE41F9"/>
    <w:rsid w:val="00CE4C87"/>
    <w:rsid w:val="00CE59F6"/>
    <w:rsid w:val="00CE64D6"/>
    <w:rsid w:val="00CE66CD"/>
    <w:rsid w:val="00CE6BA9"/>
    <w:rsid w:val="00CE6EB2"/>
    <w:rsid w:val="00CE7004"/>
    <w:rsid w:val="00CE71C3"/>
    <w:rsid w:val="00CE7577"/>
    <w:rsid w:val="00CF01C8"/>
    <w:rsid w:val="00CF0AF0"/>
    <w:rsid w:val="00CF157E"/>
    <w:rsid w:val="00CF1834"/>
    <w:rsid w:val="00CF1AAA"/>
    <w:rsid w:val="00CF1EC2"/>
    <w:rsid w:val="00CF2ACF"/>
    <w:rsid w:val="00CF329D"/>
    <w:rsid w:val="00CF345B"/>
    <w:rsid w:val="00CF3834"/>
    <w:rsid w:val="00CF475F"/>
    <w:rsid w:val="00CF5008"/>
    <w:rsid w:val="00CF5069"/>
    <w:rsid w:val="00CF5108"/>
    <w:rsid w:val="00CF5E34"/>
    <w:rsid w:val="00CF70C8"/>
    <w:rsid w:val="00CF7385"/>
    <w:rsid w:val="00CF77CE"/>
    <w:rsid w:val="00CF7B77"/>
    <w:rsid w:val="00CF7DF5"/>
    <w:rsid w:val="00D00CA0"/>
    <w:rsid w:val="00D0352D"/>
    <w:rsid w:val="00D04F01"/>
    <w:rsid w:val="00D04F8B"/>
    <w:rsid w:val="00D054EF"/>
    <w:rsid w:val="00D05637"/>
    <w:rsid w:val="00D057A3"/>
    <w:rsid w:val="00D05BA9"/>
    <w:rsid w:val="00D05EB1"/>
    <w:rsid w:val="00D0650B"/>
    <w:rsid w:val="00D06E71"/>
    <w:rsid w:val="00D0714B"/>
    <w:rsid w:val="00D0764E"/>
    <w:rsid w:val="00D07D82"/>
    <w:rsid w:val="00D1009B"/>
    <w:rsid w:val="00D10327"/>
    <w:rsid w:val="00D10BE1"/>
    <w:rsid w:val="00D11FE3"/>
    <w:rsid w:val="00D12395"/>
    <w:rsid w:val="00D12945"/>
    <w:rsid w:val="00D12E16"/>
    <w:rsid w:val="00D1343A"/>
    <w:rsid w:val="00D13D50"/>
    <w:rsid w:val="00D14101"/>
    <w:rsid w:val="00D14919"/>
    <w:rsid w:val="00D14E25"/>
    <w:rsid w:val="00D160C4"/>
    <w:rsid w:val="00D165D8"/>
    <w:rsid w:val="00D1724E"/>
    <w:rsid w:val="00D17C26"/>
    <w:rsid w:val="00D206F6"/>
    <w:rsid w:val="00D2070E"/>
    <w:rsid w:val="00D20FD1"/>
    <w:rsid w:val="00D21E6F"/>
    <w:rsid w:val="00D2209B"/>
    <w:rsid w:val="00D222D8"/>
    <w:rsid w:val="00D2371E"/>
    <w:rsid w:val="00D237E0"/>
    <w:rsid w:val="00D23A17"/>
    <w:rsid w:val="00D25676"/>
    <w:rsid w:val="00D27129"/>
    <w:rsid w:val="00D279E7"/>
    <w:rsid w:val="00D27F75"/>
    <w:rsid w:val="00D3046D"/>
    <w:rsid w:val="00D30497"/>
    <w:rsid w:val="00D30F5F"/>
    <w:rsid w:val="00D31B07"/>
    <w:rsid w:val="00D31B9D"/>
    <w:rsid w:val="00D32FA0"/>
    <w:rsid w:val="00D33112"/>
    <w:rsid w:val="00D331CB"/>
    <w:rsid w:val="00D3497A"/>
    <w:rsid w:val="00D35491"/>
    <w:rsid w:val="00D3593F"/>
    <w:rsid w:val="00D36BB8"/>
    <w:rsid w:val="00D401A1"/>
    <w:rsid w:val="00D40217"/>
    <w:rsid w:val="00D40385"/>
    <w:rsid w:val="00D404CE"/>
    <w:rsid w:val="00D40E8F"/>
    <w:rsid w:val="00D412BF"/>
    <w:rsid w:val="00D417B3"/>
    <w:rsid w:val="00D417C6"/>
    <w:rsid w:val="00D42B0C"/>
    <w:rsid w:val="00D42D6E"/>
    <w:rsid w:val="00D43DEF"/>
    <w:rsid w:val="00D44259"/>
    <w:rsid w:val="00D45DDC"/>
    <w:rsid w:val="00D5064C"/>
    <w:rsid w:val="00D50C94"/>
    <w:rsid w:val="00D5251C"/>
    <w:rsid w:val="00D52F56"/>
    <w:rsid w:val="00D539DA"/>
    <w:rsid w:val="00D53B4B"/>
    <w:rsid w:val="00D54A50"/>
    <w:rsid w:val="00D5556D"/>
    <w:rsid w:val="00D559F0"/>
    <w:rsid w:val="00D55C81"/>
    <w:rsid w:val="00D5674B"/>
    <w:rsid w:val="00D56B56"/>
    <w:rsid w:val="00D56BF5"/>
    <w:rsid w:val="00D56F99"/>
    <w:rsid w:val="00D5743F"/>
    <w:rsid w:val="00D605C2"/>
    <w:rsid w:val="00D60733"/>
    <w:rsid w:val="00D6156C"/>
    <w:rsid w:val="00D61E1D"/>
    <w:rsid w:val="00D629A4"/>
    <w:rsid w:val="00D62BDF"/>
    <w:rsid w:val="00D64F1C"/>
    <w:rsid w:val="00D6570C"/>
    <w:rsid w:val="00D65A89"/>
    <w:rsid w:val="00D672AC"/>
    <w:rsid w:val="00D675B0"/>
    <w:rsid w:val="00D678BB"/>
    <w:rsid w:val="00D67D81"/>
    <w:rsid w:val="00D70170"/>
    <w:rsid w:val="00D70552"/>
    <w:rsid w:val="00D70D42"/>
    <w:rsid w:val="00D71285"/>
    <w:rsid w:val="00D71ABC"/>
    <w:rsid w:val="00D721C5"/>
    <w:rsid w:val="00D72454"/>
    <w:rsid w:val="00D729DA"/>
    <w:rsid w:val="00D72A5B"/>
    <w:rsid w:val="00D73CD4"/>
    <w:rsid w:val="00D73F06"/>
    <w:rsid w:val="00D740B2"/>
    <w:rsid w:val="00D74247"/>
    <w:rsid w:val="00D74291"/>
    <w:rsid w:val="00D743F1"/>
    <w:rsid w:val="00D7456E"/>
    <w:rsid w:val="00D753A9"/>
    <w:rsid w:val="00D755F7"/>
    <w:rsid w:val="00D75E4B"/>
    <w:rsid w:val="00D77AF6"/>
    <w:rsid w:val="00D80442"/>
    <w:rsid w:val="00D804C5"/>
    <w:rsid w:val="00D81114"/>
    <w:rsid w:val="00D81A28"/>
    <w:rsid w:val="00D82B00"/>
    <w:rsid w:val="00D82BE4"/>
    <w:rsid w:val="00D82E05"/>
    <w:rsid w:val="00D83C0D"/>
    <w:rsid w:val="00D8665E"/>
    <w:rsid w:val="00D869C1"/>
    <w:rsid w:val="00D86EC6"/>
    <w:rsid w:val="00D86F40"/>
    <w:rsid w:val="00D87418"/>
    <w:rsid w:val="00D87A39"/>
    <w:rsid w:val="00D87FE6"/>
    <w:rsid w:val="00D906F0"/>
    <w:rsid w:val="00D90BC3"/>
    <w:rsid w:val="00D90DB9"/>
    <w:rsid w:val="00D91001"/>
    <w:rsid w:val="00D91337"/>
    <w:rsid w:val="00D915C9"/>
    <w:rsid w:val="00D91683"/>
    <w:rsid w:val="00D918DA"/>
    <w:rsid w:val="00D9198F"/>
    <w:rsid w:val="00D92078"/>
    <w:rsid w:val="00D92A87"/>
    <w:rsid w:val="00D9384E"/>
    <w:rsid w:val="00D93AEE"/>
    <w:rsid w:val="00D9413E"/>
    <w:rsid w:val="00D94C31"/>
    <w:rsid w:val="00D94C8D"/>
    <w:rsid w:val="00D96698"/>
    <w:rsid w:val="00D96876"/>
    <w:rsid w:val="00D96940"/>
    <w:rsid w:val="00D96B12"/>
    <w:rsid w:val="00D96F59"/>
    <w:rsid w:val="00DA0504"/>
    <w:rsid w:val="00DA099C"/>
    <w:rsid w:val="00DA0F18"/>
    <w:rsid w:val="00DA2125"/>
    <w:rsid w:val="00DA21EC"/>
    <w:rsid w:val="00DA24DE"/>
    <w:rsid w:val="00DA270C"/>
    <w:rsid w:val="00DA281F"/>
    <w:rsid w:val="00DA4A61"/>
    <w:rsid w:val="00DA61AB"/>
    <w:rsid w:val="00DA61CD"/>
    <w:rsid w:val="00DA6EE2"/>
    <w:rsid w:val="00DA737F"/>
    <w:rsid w:val="00DA7529"/>
    <w:rsid w:val="00DA78CF"/>
    <w:rsid w:val="00DA78D5"/>
    <w:rsid w:val="00DA7A89"/>
    <w:rsid w:val="00DA7BF4"/>
    <w:rsid w:val="00DB052F"/>
    <w:rsid w:val="00DB14D3"/>
    <w:rsid w:val="00DB154B"/>
    <w:rsid w:val="00DB1BDC"/>
    <w:rsid w:val="00DB3490"/>
    <w:rsid w:val="00DB3593"/>
    <w:rsid w:val="00DB440B"/>
    <w:rsid w:val="00DB4426"/>
    <w:rsid w:val="00DB4B40"/>
    <w:rsid w:val="00DB4F12"/>
    <w:rsid w:val="00DB4F21"/>
    <w:rsid w:val="00DB50C3"/>
    <w:rsid w:val="00DB5958"/>
    <w:rsid w:val="00DB5978"/>
    <w:rsid w:val="00DB6F96"/>
    <w:rsid w:val="00DB71B9"/>
    <w:rsid w:val="00DC020E"/>
    <w:rsid w:val="00DC055F"/>
    <w:rsid w:val="00DC06EF"/>
    <w:rsid w:val="00DC0DAF"/>
    <w:rsid w:val="00DC1395"/>
    <w:rsid w:val="00DC32FC"/>
    <w:rsid w:val="00DC39C4"/>
    <w:rsid w:val="00DC3D89"/>
    <w:rsid w:val="00DC4567"/>
    <w:rsid w:val="00DC4F47"/>
    <w:rsid w:val="00DC5BD0"/>
    <w:rsid w:val="00DC5BE2"/>
    <w:rsid w:val="00DC61F4"/>
    <w:rsid w:val="00DC628E"/>
    <w:rsid w:val="00DC6747"/>
    <w:rsid w:val="00DC6AF3"/>
    <w:rsid w:val="00DC7608"/>
    <w:rsid w:val="00DC761E"/>
    <w:rsid w:val="00DC7A54"/>
    <w:rsid w:val="00DC7C81"/>
    <w:rsid w:val="00DC7CFC"/>
    <w:rsid w:val="00DD09F2"/>
    <w:rsid w:val="00DD1205"/>
    <w:rsid w:val="00DD1633"/>
    <w:rsid w:val="00DD207E"/>
    <w:rsid w:val="00DD22F0"/>
    <w:rsid w:val="00DD2831"/>
    <w:rsid w:val="00DD2A6D"/>
    <w:rsid w:val="00DD36CE"/>
    <w:rsid w:val="00DD42DE"/>
    <w:rsid w:val="00DD4309"/>
    <w:rsid w:val="00DD4344"/>
    <w:rsid w:val="00DD573B"/>
    <w:rsid w:val="00DD5A1E"/>
    <w:rsid w:val="00DD5B8C"/>
    <w:rsid w:val="00DD5DFA"/>
    <w:rsid w:val="00DE0229"/>
    <w:rsid w:val="00DE1A9D"/>
    <w:rsid w:val="00DE1CB1"/>
    <w:rsid w:val="00DE2073"/>
    <w:rsid w:val="00DE30AC"/>
    <w:rsid w:val="00DE4106"/>
    <w:rsid w:val="00DE466B"/>
    <w:rsid w:val="00DE48F4"/>
    <w:rsid w:val="00DE5563"/>
    <w:rsid w:val="00DE58ED"/>
    <w:rsid w:val="00DE5D48"/>
    <w:rsid w:val="00DE6D1C"/>
    <w:rsid w:val="00DE6E4D"/>
    <w:rsid w:val="00DE7498"/>
    <w:rsid w:val="00DE75EF"/>
    <w:rsid w:val="00DE7611"/>
    <w:rsid w:val="00DF05A0"/>
    <w:rsid w:val="00DF1BA8"/>
    <w:rsid w:val="00DF1F63"/>
    <w:rsid w:val="00DF28F2"/>
    <w:rsid w:val="00DF2BFF"/>
    <w:rsid w:val="00DF3173"/>
    <w:rsid w:val="00DF3798"/>
    <w:rsid w:val="00DF4C03"/>
    <w:rsid w:val="00DF4FF1"/>
    <w:rsid w:val="00DF5C08"/>
    <w:rsid w:val="00DF6660"/>
    <w:rsid w:val="00DF6FD2"/>
    <w:rsid w:val="00DF72EF"/>
    <w:rsid w:val="00DF7724"/>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74D"/>
    <w:rsid w:val="00E11BB7"/>
    <w:rsid w:val="00E1224C"/>
    <w:rsid w:val="00E1254C"/>
    <w:rsid w:val="00E12BDF"/>
    <w:rsid w:val="00E13326"/>
    <w:rsid w:val="00E139A9"/>
    <w:rsid w:val="00E14356"/>
    <w:rsid w:val="00E14961"/>
    <w:rsid w:val="00E14D76"/>
    <w:rsid w:val="00E15323"/>
    <w:rsid w:val="00E156BC"/>
    <w:rsid w:val="00E15D6C"/>
    <w:rsid w:val="00E17D23"/>
    <w:rsid w:val="00E203DE"/>
    <w:rsid w:val="00E20CE7"/>
    <w:rsid w:val="00E217B1"/>
    <w:rsid w:val="00E222FA"/>
    <w:rsid w:val="00E229CE"/>
    <w:rsid w:val="00E22B4A"/>
    <w:rsid w:val="00E24A62"/>
    <w:rsid w:val="00E24F52"/>
    <w:rsid w:val="00E25755"/>
    <w:rsid w:val="00E26D2E"/>
    <w:rsid w:val="00E279B2"/>
    <w:rsid w:val="00E27B10"/>
    <w:rsid w:val="00E30485"/>
    <w:rsid w:val="00E3055B"/>
    <w:rsid w:val="00E31699"/>
    <w:rsid w:val="00E31812"/>
    <w:rsid w:val="00E31889"/>
    <w:rsid w:val="00E31CE7"/>
    <w:rsid w:val="00E333D5"/>
    <w:rsid w:val="00E3394F"/>
    <w:rsid w:val="00E34065"/>
    <w:rsid w:val="00E35A45"/>
    <w:rsid w:val="00E37A6F"/>
    <w:rsid w:val="00E40222"/>
    <w:rsid w:val="00E40406"/>
    <w:rsid w:val="00E40BCB"/>
    <w:rsid w:val="00E4208F"/>
    <w:rsid w:val="00E43006"/>
    <w:rsid w:val="00E43551"/>
    <w:rsid w:val="00E437FA"/>
    <w:rsid w:val="00E45A2C"/>
    <w:rsid w:val="00E46A9C"/>
    <w:rsid w:val="00E4723B"/>
    <w:rsid w:val="00E50BDD"/>
    <w:rsid w:val="00E50D4F"/>
    <w:rsid w:val="00E50E9F"/>
    <w:rsid w:val="00E510CF"/>
    <w:rsid w:val="00E513D7"/>
    <w:rsid w:val="00E5206C"/>
    <w:rsid w:val="00E52AAB"/>
    <w:rsid w:val="00E5448E"/>
    <w:rsid w:val="00E54E0D"/>
    <w:rsid w:val="00E558E5"/>
    <w:rsid w:val="00E56795"/>
    <w:rsid w:val="00E57932"/>
    <w:rsid w:val="00E606C4"/>
    <w:rsid w:val="00E60811"/>
    <w:rsid w:val="00E60AB8"/>
    <w:rsid w:val="00E61682"/>
    <w:rsid w:val="00E6284A"/>
    <w:rsid w:val="00E63C60"/>
    <w:rsid w:val="00E64050"/>
    <w:rsid w:val="00E6514D"/>
    <w:rsid w:val="00E65161"/>
    <w:rsid w:val="00E652C9"/>
    <w:rsid w:val="00E6593B"/>
    <w:rsid w:val="00E672C6"/>
    <w:rsid w:val="00E70192"/>
    <w:rsid w:val="00E702AD"/>
    <w:rsid w:val="00E71809"/>
    <w:rsid w:val="00E71D1E"/>
    <w:rsid w:val="00E728E2"/>
    <w:rsid w:val="00E738C3"/>
    <w:rsid w:val="00E738FA"/>
    <w:rsid w:val="00E73D6C"/>
    <w:rsid w:val="00E74A2B"/>
    <w:rsid w:val="00E75667"/>
    <w:rsid w:val="00E756D3"/>
    <w:rsid w:val="00E76004"/>
    <w:rsid w:val="00E760D7"/>
    <w:rsid w:val="00E769CC"/>
    <w:rsid w:val="00E77341"/>
    <w:rsid w:val="00E778B8"/>
    <w:rsid w:val="00E8074E"/>
    <w:rsid w:val="00E80AF8"/>
    <w:rsid w:val="00E816E8"/>
    <w:rsid w:val="00E81822"/>
    <w:rsid w:val="00E8247A"/>
    <w:rsid w:val="00E82592"/>
    <w:rsid w:val="00E827BB"/>
    <w:rsid w:val="00E82D24"/>
    <w:rsid w:val="00E82E98"/>
    <w:rsid w:val="00E8357D"/>
    <w:rsid w:val="00E83910"/>
    <w:rsid w:val="00E84212"/>
    <w:rsid w:val="00E84C04"/>
    <w:rsid w:val="00E84F72"/>
    <w:rsid w:val="00E856A2"/>
    <w:rsid w:val="00E8572B"/>
    <w:rsid w:val="00E8575B"/>
    <w:rsid w:val="00E85929"/>
    <w:rsid w:val="00E85ABD"/>
    <w:rsid w:val="00E85AD2"/>
    <w:rsid w:val="00E87CF7"/>
    <w:rsid w:val="00E9036E"/>
    <w:rsid w:val="00E9078A"/>
    <w:rsid w:val="00E912FD"/>
    <w:rsid w:val="00E92C6E"/>
    <w:rsid w:val="00E92D0B"/>
    <w:rsid w:val="00E92D96"/>
    <w:rsid w:val="00E93195"/>
    <w:rsid w:val="00E951D8"/>
    <w:rsid w:val="00E95C2A"/>
    <w:rsid w:val="00E961CB"/>
    <w:rsid w:val="00E963BC"/>
    <w:rsid w:val="00E96E91"/>
    <w:rsid w:val="00E979B7"/>
    <w:rsid w:val="00E97DC6"/>
    <w:rsid w:val="00E97F7A"/>
    <w:rsid w:val="00EA0010"/>
    <w:rsid w:val="00EA0143"/>
    <w:rsid w:val="00EA089B"/>
    <w:rsid w:val="00EA1868"/>
    <w:rsid w:val="00EA2E21"/>
    <w:rsid w:val="00EA380C"/>
    <w:rsid w:val="00EA4D03"/>
    <w:rsid w:val="00EA7308"/>
    <w:rsid w:val="00EB089C"/>
    <w:rsid w:val="00EB0AA8"/>
    <w:rsid w:val="00EB0C65"/>
    <w:rsid w:val="00EB1624"/>
    <w:rsid w:val="00EB169F"/>
    <w:rsid w:val="00EB2635"/>
    <w:rsid w:val="00EB2961"/>
    <w:rsid w:val="00EB2E1A"/>
    <w:rsid w:val="00EB2F8A"/>
    <w:rsid w:val="00EB3268"/>
    <w:rsid w:val="00EB3298"/>
    <w:rsid w:val="00EB3CE6"/>
    <w:rsid w:val="00EB3E92"/>
    <w:rsid w:val="00EB54AB"/>
    <w:rsid w:val="00EB6257"/>
    <w:rsid w:val="00EB68E6"/>
    <w:rsid w:val="00EB71C9"/>
    <w:rsid w:val="00EB7B67"/>
    <w:rsid w:val="00EC07F1"/>
    <w:rsid w:val="00EC1D65"/>
    <w:rsid w:val="00EC1E8A"/>
    <w:rsid w:val="00EC28A9"/>
    <w:rsid w:val="00EC2AD2"/>
    <w:rsid w:val="00EC328C"/>
    <w:rsid w:val="00EC5241"/>
    <w:rsid w:val="00EC594C"/>
    <w:rsid w:val="00EC5C7B"/>
    <w:rsid w:val="00EC66AA"/>
    <w:rsid w:val="00EC6B8F"/>
    <w:rsid w:val="00EC7371"/>
    <w:rsid w:val="00EC7A28"/>
    <w:rsid w:val="00EC7B48"/>
    <w:rsid w:val="00ED0257"/>
    <w:rsid w:val="00ED071B"/>
    <w:rsid w:val="00ED0C85"/>
    <w:rsid w:val="00ED1ADE"/>
    <w:rsid w:val="00ED227C"/>
    <w:rsid w:val="00ED4A77"/>
    <w:rsid w:val="00ED5981"/>
    <w:rsid w:val="00ED6514"/>
    <w:rsid w:val="00ED66B2"/>
    <w:rsid w:val="00ED71BA"/>
    <w:rsid w:val="00ED73A1"/>
    <w:rsid w:val="00ED7CA2"/>
    <w:rsid w:val="00EE13DA"/>
    <w:rsid w:val="00EE1595"/>
    <w:rsid w:val="00EE2087"/>
    <w:rsid w:val="00EE299A"/>
    <w:rsid w:val="00EE2CE8"/>
    <w:rsid w:val="00EE3384"/>
    <w:rsid w:val="00EE499F"/>
    <w:rsid w:val="00EE56E2"/>
    <w:rsid w:val="00EE6D45"/>
    <w:rsid w:val="00EE6E89"/>
    <w:rsid w:val="00EE73FB"/>
    <w:rsid w:val="00EF0D4B"/>
    <w:rsid w:val="00EF0FE6"/>
    <w:rsid w:val="00EF1432"/>
    <w:rsid w:val="00EF1511"/>
    <w:rsid w:val="00EF2C5F"/>
    <w:rsid w:val="00EF3AC4"/>
    <w:rsid w:val="00EF3ECC"/>
    <w:rsid w:val="00EF3FF9"/>
    <w:rsid w:val="00EF41AF"/>
    <w:rsid w:val="00EF4CDC"/>
    <w:rsid w:val="00EF4DB4"/>
    <w:rsid w:val="00EF55E9"/>
    <w:rsid w:val="00EF5B41"/>
    <w:rsid w:val="00EF611C"/>
    <w:rsid w:val="00EF636D"/>
    <w:rsid w:val="00EF770F"/>
    <w:rsid w:val="00F00630"/>
    <w:rsid w:val="00F008D7"/>
    <w:rsid w:val="00F00922"/>
    <w:rsid w:val="00F00924"/>
    <w:rsid w:val="00F01BE6"/>
    <w:rsid w:val="00F0217A"/>
    <w:rsid w:val="00F026D3"/>
    <w:rsid w:val="00F03395"/>
    <w:rsid w:val="00F034E6"/>
    <w:rsid w:val="00F03E4C"/>
    <w:rsid w:val="00F04DFA"/>
    <w:rsid w:val="00F06340"/>
    <w:rsid w:val="00F0665D"/>
    <w:rsid w:val="00F06D42"/>
    <w:rsid w:val="00F07134"/>
    <w:rsid w:val="00F0724D"/>
    <w:rsid w:val="00F07378"/>
    <w:rsid w:val="00F10B81"/>
    <w:rsid w:val="00F11BA0"/>
    <w:rsid w:val="00F11ED6"/>
    <w:rsid w:val="00F12CE0"/>
    <w:rsid w:val="00F1374B"/>
    <w:rsid w:val="00F13EB9"/>
    <w:rsid w:val="00F14B4B"/>
    <w:rsid w:val="00F14CD1"/>
    <w:rsid w:val="00F15115"/>
    <w:rsid w:val="00F15C81"/>
    <w:rsid w:val="00F15D8C"/>
    <w:rsid w:val="00F15F18"/>
    <w:rsid w:val="00F16B86"/>
    <w:rsid w:val="00F16E1A"/>
    <w:rsid w:val="00F16F92"/>
    <w:rsid w:val="00F17C3E"/>
    <w:rsid w:val="00F20197"/>
    <w:rsid w:val="00F20369"/>
    <w:rsid w:val="00F20607"/>
    <w:rsid w:val="00F208BB"/>
    <w:rsid w:val="00F209F7"/>
    <w:rsid w:val="00F213D8"/>
    <w:rsid w:val="00F215BE"/>
    <w:rsid w:val="00F21A5D"/>
    <w:rsid w:val="00F21C13"/>
    <w:rsid w:val="00F22362"/>
    <w:rsid w:val="00F22796"/>
    <w:rsid w:val="00F2363A"/>
    <w:rsid w:val="00F238F7"/>
    <w:rsid w:val="00F23BA0"/>
    <w:rsid w:val="00F254C4"/>
    <w:rsid w:val="00F25641"/>
    <w:rsid w:val="00F256D8"/>
    <w:rsid w:val="00F26065"/>
    <w:rsid w:val="00F266E3"/>
    <w:rsid w:val="00F2689C"/>
    <w:rsid w:val="00F278A3"/>
    <w:rsid w:val="00F27E44"/>
    <w:rsid w:val="00F3020E"/>
    <w:rsid w:val="00F30313"/>
    <w:rsid w:val="00F303BC"/>
    <w:rsid w:val="00F318A1"/>
    <w:rsid w:val="00F31CF5"/>
    <w:rsid w:val="00F32030"/>
    <w:rsid w:val="00F3265C"/>
    <w:rsid w:val="00F343EE"/>
    <w:rsid w:val="00F353F4"/>
    <w:rsid w:val="00F35494"/>
    <w:rsid w:val="00F35607"/>
    <w:rsid w:val="00F35DBA"/>
    <w:rsid w:val="00F3619D"/>
    <w:rsid w:val="00F3722A"/>
    <w:rsid w:val="00F37366"/>
    <w:rsid w:val="00F37C99"/>
    <w:rsid w:val="00F419B8"/>
    <w:rsid w:val="00F41C0F"/>
    <w:rsid w:val="00F42856"/>
    <w:rsid w:val="00F43777"/>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47EE2"/>
    <w:rsid w:val="00F5052D"/>
    <w:rsid w:val="00F51001"/>
    <w:rsid w:val="00F51A82"/>
    <w:rsid w:val="00F51B78"/>
    <w:rsid w:val="00F5254B"/>
    <w:rsid w:val="00F53A44"/>
    <w:rsid w:val="00F53C3A"/>
    <w:rsid w:val="00F54E5E"/>
    <w:rsid w:val="00F551DB"/>
    <w:rsid w:val="00F559BE"/>
    <w:rsid w:val="00F56FEF"/>
    <w:rsid w:val="00F57521"/>
    <w:rsid w:val="00F60938"/>
    <w:rsid w:val="00F60C7E"/>
    <w:rsid w:val="00F60E0A"/>
    <w:rsid w:val="00F61606"/>
    <w:rsid w:val="00F61918"/>
    <w:rsid w:val="00F62151"/>
    <w:rsid w:val="00F62CA8"/>
    <w:rsid w:val="00F62F4E"/>
    <w:rsid w:val="00F630B4"/>
    <w:rsid w:val="00F635EF"/>
    <w:rsid w:val="00F63B26"/>
    <w:rsid w:val="00F63BF4"/>
    <w:rsid w:val="00F63C55"/>
    <w:rsid w:val="00F63C60"/>
    <w:rsid w:val="00F64991"/>
    <w:rsid w:val="00F65B0B"/>
    <w:rsid w:val="00F65BA9"/>
    <w:rsid w:val="00F65BC8"/>
    <w:rsid w:val="00F66205"/>
    <w:rsid w:val="00F6630F"/>
    <w:rsid w:val="00F66419"/>
    <w:rsid w:val="00F67B58"/>
    <w:rsid w:val="00F67E81"/>
    <w:rsid w:val="00F67E8C"/>
    <w:rsid w:val="00F705B3"/>
    <w:rsid w:val="00F71C68"/>
    <w:rsid w:val="00F724E2"/>
    <w:rsid w:val="00F733FC"/>
    <w:rsid w:val="00F74103"/>
    <w:rsid w:val="00F745A4"/>
    <w:rsid w:val="00F74C0C"/>
    <w:rsid w:val="00F75BB5"/>
    <w:rsid w:val="00F75FD5"/>
    <w:rsid w:val="00F7604C"/>
    <w:rsid w:val="00F773A9"/>
    <w:rsid w:val="00F81623"/>
    <w:rsid w:val="00F81D25"/>
    <w:rsid w:val="00F829B9"/>
    <w:rsid w:val="00F83045"/>
    <w:rsid w:val="00F83615"/>
    <w:rsid w:val="00F83A85"/>
    <w:rsid w:val="00F8421D"/>
    <w:rsid w:val="00F85329"/>
    <w:rsid w:val="00F86079"/>
    <w:rsid w:val="00F87282"/>
    <w:rsid w:val="00F878CD"/>
    <w:rsid w:val="00F87905"/>
    <w:rsid w:val="00F90A76"/>
    <w:rsid w:val="00F90C1F"/>
    <w:rsid w:val="00F91A44"/>
    <w:rsid w:val="00F9217B"/>
    <w:rsid w:val="00F96697"/>
    <w:rsid w:val="00F97A34"/>
    <w:rsid w:val="00F97E4A"/>
    <w:rsid w:val="00F97EA1"/>
    <w:rsid w:val="00FA05C8"/>
    <w:rsid w:val="00FA0678"/>
    <w:rsid w:val="00FA0DB6"/>
    <w:rsid w:val="00FA23F7"/>
    <w:rsid w:val="00FA27EB"/>
    <w:rsid w:val="00FA3EBC"/>
    <w:rsid w:val="00FA423C"/>
    <w:rsid w:val="00FA44D0"/>
    <w:rsid w:val="00FA55A2"/>
    <w:rsid w:val="00FA672F"/>
    <w:rsid w:val="00FA7050"/>
    <w:rsid w:val="00FA7792"/>
    <w:rsid w:val="00FA7AA8"/>
    <w:rsid w:val="00FA7F1D"/>
    <w:rsid w:val="00FB0D60"/>
    <w:rsid w:val="00FB2673"/>
    <w:rsid w:val="00FB2BF5"/>
    <w:rsid w:val="00FB2F8E"/>
    <w:rsid w:val="00FB30C3"/>
    <w:rsid w:val="00FB39B0"/>
    <w:rsid w:val="00FB5138"/>
    <w:rsid w:val="00FB5A71"/>
    <w:rsid w:val="00FB7823"/>
    <w:rsid w:val="00FC0345"/>
    <w:rsid w:val="00FC035C"/>
    <w:rsid w:val="00FC05B2"/>
    <w:rsid w:val="00FC08B3"/>
    <w:rsid w:val="00FC09D7"/>
    <w:rsid w:val="00FC22D0"/>
    <w:rsid w:val="00FC38D4"/>
    <w:rsid w:val="00FC391E"/>
    <w:rsid w:val="00FC3BB7"/>
    <w:rsid w:val="00FC4345"/>
    <w:rsid w:val="00FC444A"/>
    <w:rsid w:val="00FC453D"/>
    <w:rsid w:val="00FC4A89"/>
    <w:rsid w:val="00FC5C49"/>
    <w:rsid w:val="00FC639A"/>
    <w:rsid w:val="00FC665F"/>
    <w:rsid w:val="00FC6D59"/>
    <w:rsid w:val="00FC78B3"/>
    <w:rsid w:val="00FC78F5"/>
    <w:rsid w:val="00FC7AD2"/>
    <w:rsid w:val="00FD0D15"/>
    <w:rsid w:val="00FD10B3"/>
    <w:rsid w:val="00FD11C3"/>
    <w:rsid w:val="00FD154E"/>
    <w:rsid w:val="00FD24D7"/>
    <w:rsid w:val="00FD29CE"/>
    <w:rsid w:val="00FD357A"/>
    <w:rsid w:val="00FD3AE2"/>
    <w:rsid w:val="00FD3E41"/>
    <w:rsid w:val="00FD4024"/>
    <w:rsid w:val="00FD5284"/>
    <w:rsid w:val="00FD5AE4"/>
    <w:rsid w:val="00FD5F25"/>
    <w:rsid w:val="00FD60BE"/>
    <w:rsid w:val="00FD6894"/>
    <w:rsid w:val="00FD6AF0"/>
    <w:rsid w:val="00FD704D"/>
    <w:rsid w:val="00FD79B8"/>
    <w:rsid w:val="00FE0AD1"/>
    <w:rsid w:val="00FE1852"/>
    <w:rsid w:val="00FE33DB"/>
    <w:rsid w:val="00FE33F5"/>
    <w:rsid w:val="00FE37DD"/>
    <w:rsid w:val="00FE3C31"/>
    <w:rsid w:val="00FE3C88"/>
    <w:rsid w:val="00FE4015"/>
    <w:rsid w:val="00FE44F5"/>
    <w:rsid w:val="00FE4783"/>
    <w:rsid w:val="00FE480D"/>
    <w:rsid w:val="00FE4ACC"/>
    <w:rsid w:val="00FE4FA2"/>
    <w:rsid w:val="00FE6AE2"/>
    <w:rsid w:val="00FE7DD1"/>
    <w:rsid w:val="00FF0B4F"/>
    <w:rsid w:val="00FF1A06"/>
    <w:rsid w:val="00FF1AD3"/>
    <w:rsid w:val="00FF1B46"/>
    <w:rsid w:val="00FF219D"/>
    <w:rsid w:val="00FF49B4"/>
    <w:rsid w:val="00FF49F4"/>
    <w:rsid w:val="00FF5D16"/>
    <w:rsid w:val="00FF651D"/>
    <w:rsid w:val="00FF6843"/>
    <w:rsid w:val="010651D9"/>
    <w:rsid w:val="010F7507"/>
    <w:rsid w:val="01210D5C"/>
    <w:rsid w:val="01826A17"/>
    <w:rsid w:val="02D36DFE"/>
    <w:rsid w:val="02FA7358"/>
    <w:rsid w:val="03356DEA"/>
    <w:rsid w:val="03903BD4"/>
    <w:rsid w:val="03957F5C"/>
    <w:rsid w:val="03DD35E4"/>
    <w:rsid w:val="049E6EC9"/>
    <w:rsid w:val="04B22A8A"/>
    <w:rsid w:val="050D4849"/>
    <w:rsid w:val="055D2BC0"/>
    <w:rsid w:val="05850883"/>
    <w:rsid w:val="05B65CB2"/>
    <w:rsid w:val="065A6178"/>
    <w:rsid w:val="06FC7691"/>
    <w:rsid w:val="07070585"/>
    <w:rsid w:val="073A2E7E"/>
    <w:rsid w:val="07CD79EE"/>
    <w:rsid w:val="08F24482"/>
    <w:rsid w:val="09137991"/>
    <w:rsid w:val="0A261F09"/>
    <w:rsid w:val="0A317267"/>
    <w:rsid w:val="0A5B7E63"/>
    <w:rsid w:val="0A8206F1"/>
    <w:rsid w:val="0B7E0A5C"/>
    <w:rsid w:val="0B80710F"/>
    <w:rsid w:val="0BB62A9E"/>
    <w:rsid w:val="0BE11D35"/>
    <w:rsid w:val="0C0B585A"/>
    <w:rsid w:val="0C87121B"/>
    <w:rsid w:val="0D7336B7"/>
    <w:rsid w:val="0DF2282E"/>
    <w:rsid w:val="0DF702FE"/>
    <w:rsid w:val="0E837080"/>
    <w:rsid w:val="0EAD7367"/>
    <w:rsid w:val="0F1300E8"/>
    <w:rsid w:val="0F515719"/>
    <w:rsid w:val="0F816ACD"/>
    <w:rsid w:val="0FAC0116"/>
    <w:rsid w:val="100E0AC1"/>
    <w:rsid w:val="10667FD0"/>
    <w:rsid w:val="10E8313D"/>
    <w:rsid w:val="10EF574B"/>
    <w:rsid w:val="10FC16EA"/>
    <w:rsid w:val="1166295E"/>
    <w:rsid w:val="118963A1"/>
    <w:rsid w:val="11A058F7"/>
    <w:rsid w:val="11EA4D45"/>
    <w:rsid w:val="122907E8"/>
    <w:rsid w:val="127723A9"/>
    <w:rsid w:val="13072A44"/>
    <w:rsid w:val="131672A2"/>
    <w:rsid w:val="131B64E3"/>
    <w:rsid w:val="13697AF7"/>
    <w:rsid w:val="13966777"/>
    <w:rsid w:val="13F119FA"/>
    <w:rsid w:val="140C2170"/>
    <w:rsid w:val="14ED01F3"/>
    <w:rsid w:val="15116007"/>
    <w:rsid w:val="152359C3"/>
    <w:rsid w:val="15237771"/>
    <w:rsid w:val="15B34F99"/>
    <w:rsid w:val="16B54174"/>
    <w:rsid w:val="16E51913"/>
    <w:rsid w:val="16F45537"/>
    <w:rsid w:val="17883ADC"/>
    <w:rsid w:val="17E01949"/>
    <w:rsid w:val="18A801B1"/>
    <w:rsid w:val="19205384"/>
    <w:rsid w:val="1A1F41F4"/>
    <w:rsid w:val="1A320E6A"/>
    <w:rsid w:val="1A761766"/>
    <w:rsid w:val="1B2A271F"/>
    <w:rsid w:val="1BCC17F9"/>
    <w:rsid w:val="1C155968"/>
    <w:rsid w:val="1C366A52"/>
    <w:rsid w:val="1C427076"/>
    <w:rsid w:val="1C4E516A"/>
    <w:rsid w:val="1C6B7EE1"/>
    <w:rsid w:val="1CCF5558"/>
    <w:rsid w:val="1D0B56BA"/>
    <w:rsid w:val="1D266CE1"/>
    <w:rsid w:val="1D267E8D"/>
    <w:rsid w:val="1D3963AF"/>
    <w:rsid w:val="1D8C5B42"/>
    <w:rsid w:val="1D9A74B2"/>
    <w:rsid w:val="1E1E141D"/>
    <w:rsid w:val="1E714A66"/>
    <w:rsid w:val="1EEC198E"/>
    <w:rsid w:val="1F3C7DAD"/>
    <w:rsid w:val="1F4C546D"/>
    <w:rsid w:val="1F525324"/>
    <w:rsid w:val="1F6F1707"/>
    <w:rsid w:val="1F9C3C0E"/>
    <w:rsid w:val="1FE868A9"/>
    <w:rsid w:val="1FEB295E"/>
    <w:rsid w:val="200B777F"/>
    <w:rsid w:val="2043516B"/>
    <w:rsid w:val="21397EA2"/>
    <w:rsid w:val="21701979"/>
    <w:rsid w:val="21F506E7"/>
    <w:rsid w:val="223308CB"/>
    <w:rsid w:val="22931955"/>
    <w:rsid w:val="22CD1DAD"/>
    <w:rsid w:val="22CF4EB0"/>
    <w:rsid w:val="22FE6692"/>
    <w:rsid w:val="2348115B"/>
    <w:rsid w:val="23765936"/>
    <w:rsid w:val="23790392"/>
    <w:rsid w:val="24EF1E54"/>
    <w:rsid w:val="259B0ADB"/>
    <w:rsid w:val="25C53DC9"/>
    <w:rsid w:val="262C1E59"/>
    <w:rsid w:val="26E20636"/>
    <w:rsid w:val="26F145AF"/>
    <w:rsid w:val="278F29D7"/>
    <w:rsid w:val="281063A6"/>
    <w:rsid w:val="287560DE"/>
    <w:rsid w:val="29173F71"/>
    <w:rsid w:val="29F210C3"/>
    <w:rsid w:val="2A91086D"/>
    <w:rsid w:val="2ADF3279"/>
    <w:rsid w:val="2B30236C"/>
    <w:rsid w:val="2B92674D"/>
    <w:rsid w:val="2BA90816"/>
    <w:rsid w:val="2C3C2D2F"/>
    <w:rsid w:val="2CAE4E7A"/>
    <w:rsid w:val="2D4F15F3"/>
    <w:rsid w:val="2D9E2E8B"/>
    <w:rsid w:val="2DB842A6"/>
    <w:rsid w:val="2DD15014"/>
    <w:rsid w:val="2DE51E47"/>
    <w:rsid w:val="2E135F4E"/>
    <w:rsid w:val="2E377D94"/>
    <w:rsid w:val="2E691165"/>
    <w:rsid w:val="2E7035CF"/>
    <w:rsid w:val="2E814263"/>
    <w:rsid w:val="2F3A4DC4"/>
    <w:rsid w:val="2FD25781"/>
    <w:rsid w:val="30072420"/>
    <w:rsid w:val="304179F4"/>
    <w:rsid w:val="31915E9F"/>
    <w:rsid w:val="319C6071"/>
    <w:rsid w:val="31FA320D"/>
    <w:rsid w:val="320460FB"/>
    <w:rsid w:val="32681B5E"/>
    <w:rsid w:val="32CB000E"/>
    <w:rsid w:val="331C14BC"/>
    <w:rsid w:val="332E5DB9"/>
    <w:rsid w:val="33423060"/>
    <w:rsid w:val="335D5655"/>
    <w:rsid w:val="33C30645"/>
    <w:rsid w:val="33D304A8"/>
    <w:rsid w:val="33F73874"/>
    <w:rsid w:val="342E63AB"/>
    <w:rsid w:val="3463416A"/>
    <w:rsid w:val="34685CF1"/>
    <w:rsid w:val="35277612"/>
    <w:rsid w:val="35494D52"/>
    <w:rsid w:val="356B689E"/>
    <w:rsid w:val="35857F7A"/>
    <w:rsid w:val="35BA15D4"/>
    <w:rsid w:val="35DF402A"/>
    <w:rsid w:val="36356EAC"/>
    <w:rsid w:val="365302AE"/>
    <w:rsid w:val="36B6203D"/>
    <w:rsid w:val="37C623C2"/>
    <w:rsid w:val="385675EF"/>
    <w:rsid w:val="38AE3672"/>
    <w:rsid w:val="38FE53E0"/>
    <w:rsid w:val="3ADD63FF"/>
    <w:rsid w:val="3B1D3803"/>
    <w:rsid w:val="3B516536"/>
    <w:rsid w:val="3B702E61"/>
    <w:rsid w:val="3B7C31DE"/>
    <w:rsid w:val="3BBC597A"/>
    <w:rsid w:val="3C5067EE"/>
    <w:rsid w:val="3C5F759A"/>
    <w:rsid w:val="3CE15A27"/>
    <w:rsid w:val="3D902AB2"/>
    <w:rsid w:val="3E491747"/>
    <w:rsid w:val="3EB12799"/>
    <w:rsid w:val="3F795886"/>
    <w:rsid w:val="404B5C4A"/>
    <w:rsid w:val="408769A9"/>
    <w:rsid w:val="409018AF"/>
    <w:rsid w:val="40E87BE9"/>
    <w:rsid w:val="4108143C"/>
    <w:rsid w:val="41406C54"/>
    <w:rsid w:val="419A3F89"/>
    <w:rsid w:val="41E12FA4"/>
    <w:rsid w:val="421A0C47"/>
    <w:rsid w:val="422E137F"/>
    <w:rsid w:val="42407772"/>
    <w:rsid w:val="42BB36EC"/>
    <w:rsid w:val="42E1381E"/>
    <w:rsid w:val="43C97A1D"/>
    <w:rsid w:val="43E90CAD"/>
    <w:rsid w:val="44037BFA"/>
    <w:rsid w:val="443C0831"/>
    <w:rsid w:val="45D6500C"/>
    <w:rsid w:val="45E4304B"/>
    <w:rsid w:val="45E87A97"/>
    <w:rsid w:val="46D15F89"/>
    <w:rsid w:val="473736EC"/>
    <w:rsid w:val="47677CBF"/>
    <w:rsid w:val="479F7093"/>
    <w:rsid w:val="47DC3997"/>
    <w:rsid w:val="48901FB9"/>
    <w:rsid w:val="48B278FA"/>
    <w:rsid w:val="48B819A3"/>
    <w:rsid w:val="48BC0B00"/>
    <w:rsid w:val="48E339C8"/>
    <w:rsid w:val="48E72288"/>
    <w:rsid w:val="49165D07"/>
    <w:rsid w:val="499735C5"/>
    <w:rsid w:val="49BF1188"/>
    <w:rsid w:val="4A2F2139"/>
    <w:rsid w:val="4A735636"/>
    <w:rsid w:val="4A7E23CE"/>
    <w:rsid w:val="4AB12B4E"/>
    <w:rsid w:val="4AD534BD"/>
    <w:rsid w:val="4AFF2469"/>
    <w:rsid w:val="4B973F7E"/>
    <w:rsid w:val="4C2223F4"/>
    <w:rsid w:val="4C3B3017"/>
    <w:rsid w:val="4CC36A5F"/>
    <w:rsid w:val="4D0A7E9A"/>
    <w:rsid w:val="4D5E3185"/>
    <w:rsid w:val="4D7B32D3"/>
    <w:rsid w:val="4DC0063A"/>
    <w:rsid w:val="4E38531F"/>
    <w:rsid w:val="4E9C58C3"/>
    <w:rsid w:val="4EE72FE2"/>
    <w:rsid w:val="4F11445D"/>
    <w:rsid w:val="4FE010CF"/>
    <w:rsid w:val="500D549A"/>
    <w:rsid w:val="50860C3C"/>
    <w:rsid w:val="509B296C"/>
    <w:rsid w:val="50BF6470"/>
    <w:rsid w:val="50E54D4A"/>
    <w:rsid w:val="51955512"/>
    <w:rsid w:val="51A0432A"/>
    <w:rsid w:val="51FA127E"/>
    <w:rsid w:val="52A96B6F"/>
    <w:rsid w:val="52CB6AA9"/>
    <w:rsid w:val="53275ED0"/>
    <w:rsid w:val="53412914"/>
    <w:rsid w:val="536433AD"/>
    <w:rsid w:val="544E1486"/>
    <w:rsid w:val="545C7FCE"/>
    <w:rsid w:val="546663C0"/>
    <w:rsid w:val="54C43294"/>
    <w:rsid w:val="550764A4"/>
    <w:rsid w:val="552B1511"/>
    <w:rsid w:val="5628630C"/>
    <w:rsid w:val="563127FF"/>
    <w:rsid w:val="57457423"/>
    <w:rsid w:val="57485C0C"/>
    <w:rsid w:val="57E50913"/>
    <w:rsid w:val="57FF5015"/>
    <w:rsid w:val="582A2850"/>
    <w:rsid w:val="588124A3"/>
    <w:rsid w:val="58AE4F0C"/>
    <w:rsid w:val="59594ADC"/>
    <w:rsid w:val="59633A03"/>
    <w:rsid w:val="5A2A7C7B"/>
    <w:rsid w:val="5AAC2326"/>
    <w:rsid w:val="5AC0277B"/>
    <w:rsid w:val="5B8D3163"/>
    <w:rsid w:val="5BA26922"/>
    <w:rsid w:val="5BAC4A1B"/>
    <w:rsid w:val="5BAF4527"/>
    <w:rsid w:val="5BBD095D"/>
    <w:rsid w:val="5C80234E"/>
    <w:rsid w:val="5CAC7619"/>
    <w:rsid w:val="5CD03307"/>
    <w:rsid w:val="5CDC4880"/>
    <w:rsid w:val="5D070582"/>
    <w:rsid w:val="5DAE6B38"/>
    <w:rsid w:val="5DBC0D6D"/>
    <w:rsid w:val="5DE84681"/>
    <w:rsid w:val="5E0411FF"/>
    <w:rsid w:val="5E043699"/>
    <w:rsid w:val="5E261785"/>
    <w:rsid w:val="5E3027E5"/>
    <w:rsid w:val="5EE50BC0"/>
    <w:rsid w:val="5F4E6765"/>
    <w:rsid w:val="5F5A15AE"/>
    <w:rsid w:val="5FCC5339"/>
    <w:rsid w:val="5FDC1FC3"/>
    <w:rsid w:val="60206FE4"/>
    <w:rsid w:val="60591414"/>
    <w:rsid w:val="60A54379"/>
    <w:rsid w:val="60FF571F"/>
    <w:rsid w:val="61054A27"/>
    <w:rsid w:val="611D2366"/>
    <w:rsid w:val="617460BC"/>
    <w:rsid w:val="61D70C94"/>
    <w:rsid w:val="62573884"/>
    <w:rsid w:val="62885958"/>
    <w:rsid w:val="632E2945"/>
    <w:rsid w:val="636E5628"/>
    <w:rsid w:val="639F1CF0"/>
    <w:rsid w:val="63D53FAF"/>
    <w:rsid w:val="644450D9"/>
    <w:rsid w:val="644E5889"/>
    <w:rsid w:val="64A97426"/>
    <w:rsid w:val="64CE2EAA"/>
    <w:rsid w:val="64D55F78"/>
    <w:rsid w:val="6590038F"/>
    <w:rsid w:val="662E75B1"/>
    <w:rsid w:val="66342C2E"/>
    <w:rsid w:val="663E784C"/>
    <w:rsid w:val="667F6463"/>
    <w:rsid w:val="678746D2"/>
    <w:rsid w:val="67C717AB"/>
    <w:rsid w:val="68032450"/>
    <w:rsid w:val="682E4A04"/>
    <w:rsid w:val="68EE5B8A"/>
    <w:rsid w:val="69BF098B"/>
    <w:rsid w:val="6A293192"/>
    <w:rsid w:val="6A623431"/>
    <w:rsid w:val="6AB258FA"/>
    <w:rsid w:val="6B1E2880"/>
    <w:rsid w:val="6B8579B3"/>
    <w:rsid w:val="6B8B7D28"/>
    <w:rsid w:val="6BA254AB"/>
    <w:rsid w:val="6BB40298"/>
    <w:rsid w:val="6BEC17E0"/>
    <w:rsid w:val="6D686AB5"/>
    <w:rsid w:val="6D7A6674"/>
    <w:rsid w:val="6DF87D8D"/>
    <w:rsid w:val="6E021591"/>
    <w:rsid w:val="6E753518"/>
    <w:rsid w:val="6E8E12EF"/>
    <w:rsid w:val="6EE72F19"/>
    <w:rsid w:val="6F04609C"/>
    <w:rsid w:val="6F1928EC"/>
    <w:rsid w:val="6FEB30B9"/>
    <w:rsid w:val="7055204A"/>
    <w:rsid w:val="70D31274"/>
    <w:rsid w:val="714C267A"/>
    <w:rsid w:val="715B227E"/>
    <w:rsid w:val="71754DF2"/>
    <w:rsid w:val="71860381"/>
    <w:rsid w:val="71A768D5"/>
    <w:rsid w:val="71C05A28"/>
    <w:rsid w:val="71C64881"/>
    <w:rsid w:val="71D43752"/>
    <w:rsid w:val="71DC5052"/>
    <w:rsid w:val="723B2732"/>
    <w:rsid w:val="724C3735"/>
    <w:rsid w:val="72F35E2B"/>
    <w:rsid w:val="731B7289"/>
    <w:rsid w:val="73551A11"/>
    <w:rsid w:val="736E6F7E"/>
    <w:rsid w:val="739C3B24"/>
    <w:rsid w:val="74666FE6"/>
    <w:rsid w:val="749C4185"/>
    <w:rsid w:val="74F908A8"/>
    <w:rsid w:val="74FE130B"/>
    <w:rsid w:val="750C4CA1"/>
    <w:rsid w:val="75813382"/>
    <w:rsid w:val="758962F1"/>
    <w:rsid w:val="75A5764F"/>
    <w:rsid w:val="75B60AF7"/>
    <w:rsid w:val="75DA2C18"/>
    <w:rsid w:val="7655605A"/>
    <w:rsid w:val="765E32DA"/>
    <w:rsid w:val="76C91AD0"/>
    <w:rsid w:val="773E069C"/>
    <w:rsid w:val="77D74C65"/>
    <w:rsid w:val="781B4651"/>
    <w:rsid w:val="79020895"/>
    <w:rsid w:val="79844997"/>
    <w:rsid w:val="79B061A5"/>
    <w:rsid w:val="7A044199"/>
    <w:rsid w:val="7A3E58FC"/>
    <w:rsid w:val="7A4314D3"/>
    <w:rsid w:val="7A67303B"/>
    <w:rsid w:val="7A9D1E7E"/>
    <w:rsid w:val="7AAB1D04"/>
    <w:rsid w:val="7ABA4368"/>
    <w:rsid w:val="7B257FFD"/>
    <w:rsid w:val="7B876421"/>
    <w:rsid w:val="7BD76009"/>
    <w:rsid w:val="7BDE61C6"/>
    <w:rsid w:val="7C6B49A3"/>
    <w:rsid w:val="7CEE3463"/>
    <w:rsid w:val="7DA44E16"/>
    <w:rsid w:val="7DCA5E02"/>
    <w:rsid w:val="7DCB394B"/>
    <w:rsid w:val="7DDB6430"/>
    <w:rsid w:val="7E447259"/>
    <w:rsid w:val="7E6B6EDC"/>
    <w:rsid w:val="7EF446B6"/>
    <w:rsid w:val="7F4B7B80"/>
    <w:rsid w:val="7F6F4E17"/>
    <w:rsid w:val="7F7F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qFormat="1" w:unhideWhenUsed="0" w:uiPriority="99"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qFormat="1" w:unhideWhenUsed="0" w:uiPriority="99"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nhideWhenUsed="0" w:uiPriority="0"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84"/>
    <w:qFormat/>
    <w:uiPriority w:val="9"/>
    <w:pPr>
      <w:keepNext/>
      <w:keepLines/>
      <w:numPr>
        <w:ilvl w:val="0"/>
        <w:numId w:val="1"/>
      </w:numPr>
      <w:spacing w:before="340" w:after="330" w:line="578" w:lineRule="auto"/>
      <w:outlineLvl w:val="0"/>
    </w:pPr>
    <w:rPr>
      <w:b/>
      <w:bCs/>
      <w:kern w:val="44"/>
      <w:sz w:val="44"/>
      <w:szCs w:val="44"/>
    </w:rPr>
  </w:style>
  <w:style w:type="paragraph" w:styleId="2">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485"/>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486"/>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87"/>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8"/>
    <w:qFormat/>
    <w:uiPriority w:val="99"/>
    <w:pPr>
      <w:keepNext/>
      <w:keepLines/>
      <w:numPr>
        <w:ilvl w:val="6"/>
        <w:numId w:val="1"/>
      </w:numPr>
      <w:spacing w:before="240" w:after="64" w:line="320" w:lineRule="auto"/>
      <w:outlineLvl w:val="6"/>
    </w:pPr>
    <w:rPr>
      <w:b/>
      <w:bCs/>
      <w:sz w:val="24"/>
    </w:rPr>
  </w:style>
  <w:style w:type="paragraph" w:styleId="9">
    <w:name w:val="heading 8"/>
    <w:basedOn w:val="1"/>
    <w:next w:val="1"/>
    <w:link w:val="489"/>
    <w:qFormat/>
    <w:uiPriority w:val="99"/>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490"/>
    <w:qFormat/>
    <w:uiPriority w:val="99"/>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style>
  <w:style w:type="paragraph" w:styleId="12">
    <w:name w:val="List Number 2"/>
    <w:basedOn w:val="1"/>
    <w:qFormat/>
    <w:uiPriority w:val="99"/>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99"/>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491"/>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492"/>
    <w:qFormat/>
    <w:uiPriority w:val="0"/>
    <w:rPr>
      <w:b/>
      <w:sz w:val="28"/>
      <w:szCs w:val="20"/>
    </w:rPr>
  </w:style>
  <w:style w:type="paragraph" w:styleId="17">
    <w:name w:val="index 5"/>
    <w:basedOn w:val="1"/>
    <w:next w:val="1"/>
    <w:qFormat/>
    <w:uiPriority w:val="99"/>
    <w:pPr>
      <w:adjustRightInd/>
      <w:ind w:left="800" w:leftChars="800" w:firstLine="200" w:firstLineChars="200"/>
    </w:pPr>
  </w:style>
  <w:style w:type="paragraph" w:styleId="18">
    <w:name w:val="Document Map"/>
    <w:basedOn w:val="1"/>
    <w:semiHidden/>
    <w:qFormat/>
    <w:uiPriority w:val="99"/>
    <w:pPr>
      <w:shd w:val="clear" w:color="auto" w:fill="000080"/>
    </w:pPr>
  </w:style>
  <w:style w:type="paragraph" w:styleId="19">
    <w:name w:val="annotation text"/>
    <w:basedOn w:val="1"/>
    <w:link w:val="493"/>
    <w:qFormat/>
    <w:uiPriority w:val="99"/>
    <w:pPr>
      <w:jc w:val="left"/>
    </w:pPr>
  </w:style>
  <w:style w:type="paragraph" w:styleId="20">
    <w:name w:val="Salutation"/>
    <w:basedOn w:val="1"/>
    <w:next w:val="1"/>
    <w:link w:val="494"/>
    <w:qFormat/>
    <w:uiPriority w:val="99"/>
    <w:rPr>
      <w:rFonts w:ascii="仿宋_GB2312" w:eastAsia="仿宋_GB2312"/>
      <w:sz w:val="28"/>
      <w:szCs w:val="20"/>
    </w:rPr>
  </w:style>
  <w:style w:type="paragraph" w:styleId="21">
    <w:name w:val="Body Text 3"/>
    <w:basedOn w:val="1"/>
    <w:link w:val="495"/>
    <w:qFormat/>
    <w:uiPriority w:val="99"/>
    <w:pPr>
      <w:jc w:val="center"/>
    </w:pPr>
    <w:rPr>
      <w:szCs w:val="20"/>
    </w:rPr>
  </w:style>
  <w:style w:type="paragraph" w:styleId="22">
    <w:name w:val="Body Text"/>
    <w:basedOn w:val="1"/>
    <w:next w:val="23"/>
    <w:link w:val="496"/>
    <w:qFormat/>
    <w:uiPriority w:val="99"/>
    <w:pPr>
      <w:autoSpaceDE w:val="0"/>
      <w:autoSpaceDN w:val="0"/>
      <w:spacing w:line="360" w:lineRule="auto"/>
    </w:pPr>
    <w:rPr>
      <w:rFonts w:ascii="宋体"/>
      <w:sz w:val="24"/>
      <w:szCs w:val="21"/>
      <w:lang w:val="zh-CN"/>
    </w:rPr>
  </w:style>
  <w:style w:type="paragraph" w:styleId="23">
    <w:name w:val="Body Text First Indent"/>
    <w:basedOn w:val="22"/>
    <w:next w:val="24"/>
    <w:link w:val="508"/>
    <w:qFormat/>
    <w:uiPriority w:val="99"/>
    <w:pPr>
      <w:ind w:firstLine="420"/>
    </w:pPr>
    <w:rPr>
      <w:szCs w:val="20"/>
    </w:rPr>
  </w:style>
  <w:style w:type="paragraph" w:styleId="24">
    <w:name w:val="toc 6"/>
    <w:basedOn w:val="1"/>
    <w:next w:val="1"/>
    <w:qFormat/>
    <w:uiPriority w:val="99"/>
    <w:pPr>
      <w:ind w:left="2100" w:leftChars="1000"/>
    </w:pPr>
  </w:style>
  <w:style w:type="paragraph" w:styleId="25">
    <w:name w:val="Body Text Indent"/>
    <w:basedOn w:val="1"/>
    <w:link w:val="497"/>
    <w:qFormat/>
    <w:uiPriority w:val="99"/>
    <w:pPr>
      <w:spacing w:line="480" w:lineRule="exact"/>
      <w:ind w:firstLine="480" w:firstLineChars="200"/>
    </w:pPr>
    <w:rPr>
      <w:rFonts w:ascii="宋体" w:hAnsi="宋体"/>
      <w:sz w:val="24"/>
    </w:rPr>
  </w:style>
  <w:style w:type="paragraph" w:styleId="26">
    <w:name w:val="List Number 3"/>
    <w:basedOn w:val="1"/>
    <w:qFormat/>
    <w:uiPriority w:val="99"/>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99"/>
    <w:pPr>
      <w:adjustRightInd/>
      <w:spacing w:line="360" w:lineRule="auto"/>
      <w:ind w:left="100" w:leftChars="200" w:hanging="200" w:hangingChars="200"/>
    </w:pPr>
    <w:rPr>
      <w:rFonts w:eastAsia="微软雅黑"/>
    </w:rPr>
  </w:style>
  <w:style w:type="paragraph" w:styleId="28">
    <w:name w:val="Block Text"/>
    <w:basedOn w:val="1"/>
    <w:next w:val="1"/>
    <w:qFormat/>
    <w:uiPriority w:val="99"/>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99"/>
    <w:pPr>
      <w:autoSpaceDE w:val="0"/>
      <w:autoSpaceDN w:val="0"/>
      <w:ind w:left="420"/>
      <w:jc w:val="left"/>
    </w:pPr>
    <w:rPr>
      <w:rFonts w:ascii="宋体" w:hAnsi="宋体"/>
      <w:color w:val="000000"/>
      <w:kern w:val="0"/>
      <w:sz w:val="24"/>
      <w:szCs w:val="20"/>
    </w:rPr>
  </w:style>
  <w:style w:type="paragraph" w:styleId="30">
    <w:name w:val="HTML Address"/>
    <w:basedOn w:val="1"/>
    <w:link w:val="49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99"/>
    <w:pPr>
      <w:ind w:left="1680" w:leftChars="800"/>
    </w:pPr>
  </w:style>
  <w:style w:type="paragraph" w:styleId="32">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3">
    <w:name w:val="Plain Text"/>
    <w:basedOn w:val="1"/>
    <w:next w:val="15"/>
    <w:link w:val="499"/>
    <w:qFormat/>
    <w:uiPriority w:val="99"/>
    <w:rPr>
      <w:rFonts w:ascii="宋体" w:hAnsi="Courier New"/>
      <w:szCs w:val="20"/>
    </w:rPr>
  </w:style>
  <w:style w:type="paragraph" w:styleId="34">
    <w:name w:val="List Number 4"/>
    <w:basedOn w:val="1"/>
    <w:qFormat/>
    <w:uiPriority w:val="99"/>
    <w:pPr>
      <w:numPr>
        <w:ilvl w:val="0"/>
        <w:numId w:val="4"/>
      </w:numPr>
      <w:autoSpaceDE w:val="0"/>
      <w:autoSpaceDN w:val="0"/>
      <w:spacing w:line="360" w:lineRule="atLeast"/>
    </w:pPr>
    <w:rPr>
      <w:kern w:val="0"/>
      <w:sz w:val="24"/>
    </w:rPr>
  </w:style>
  <w:style w:type="paragraph" w:styleId="35">
    <w:name w:val="toc 8"/>
    <w:basedOn w:val="1"/>
    <w:next w:val="1"/>
    <w:qFormat/>
    <w:uiPriority w:val="99"/>
    <w:pPr>
      <w:ind w:left="2940" w:leftChars="1400"/>
    </w:pPr>
  </w:style>
  <w:style w:type="paragraph" w:styleId="36">
    <w:name w:val="Date"/>
    <w:basedOn w:val="1"/>
    <w:next w:val="1"/>
    <w:link w:val="500"/>
    <w:qFormat/>
    <w:uiPriority w:val="99"/>
    <w:pPr>
      <w:ind w:left="100" w:leftChars="2500"/>
    </w:pPr>
    <w:rPr>
      <w:rFonts w:ascii="宋体"/>
      <w:sz w:val="24"/>
      <w:szCs w:val="21"/>
      <w:lang w:val="zh-CN"/>
    </w:rPr>
  </w:style>
  <w:style w:type="paragraph" w:styleId="37">
    <w:name w:val="Body Text Indent 2"/>
    <w:basedOn w:val="1"/>
    <w:link w:val="501"/>
    <w:qFormat/>
    <w:uiPriority w:val="99"/>
    <w:pPr>
      <w:spacing w:line="360" w:lineRule="auto"/>
      <w:ind w:firstLine="601"/>
      <w:textAlignment w:val="baseline"/>
    </w:pPr>
    <w:rPr>
      <w:rFonts w:ascii="宋体"/>
      <w:kern w:val="0"/>
      <w:sz w:val="28"/>
      <w:szCs w:val="20"/>
    </w:rPr>
  </w:style>
  <w:style w:type="paragraph" w:styleId="38">
    <w:name w:val="Balloon Text"/>
    <w:basedOn w:val="1"/>
    <w:link w:val="502"/>
    <w:semiHidden/>
    <w:qFormat/>
    <w:uiPriority w:val="99"/>
    <w:rPr>
      <w:sz w:val="18"/>
      <w:szCs w:val="18"/>
    </w:rPr>
  </w:style>
  <w:style w:type="paragraph" w:styleId="39">
    <w:name w:val="footer"/>
    <w:basedOn w:val="1"/>
    <w:qFormat/>
    <w:uiPriority w:val="99"/>
    <w:pPr>
      <w:tabs>
        <w:tab w:val="center" w:pos="4153"/>
        <w:tab w:val="right" w:pos="8306"/>
      </w:tabs>
      <w:snapToGrid w:val="0"/>
      <w:jc w:val="left"/>
    </w:pPr>
    <w:rPr>
      <w:sz w:val="18"/>
      <w:szCs w:val="18"/>
    </w:rPr>
  </w:style>
  <w:style w:type="paragraph" w:styleId="4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503"/>
    <w:qFormat/>
    <w:uiPriority w:val="99"/>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99"/>
  </w:style>
  <w:style w:type="paragraph" w:styleId="43">
    <w:name w:val="toc 4"/>
    <w:basedOn w:val="1"/>
    <w:next w:val="1"/>
    <w:qFormat/>
    <w:uiPriority w:val="99"/>
    <w:pPr>
      <w:ind w:left="1260" w:leftChars="600"/>
    </w:pPr>
  </w:style>
  <w:style w:type="paragraph" w:styleId="44">
    <w:name w:val="index heading"/>
    <w:basedOn w:val="1"/>
    <w:next w:val="45"/>
    <w:qFormat/>
    <w:uiPriority w:val="99"/>
    <w:pPr>
      <w:adjustRightInd/>
      <w:ind w:firstLine="200" w:firstLineChars="200"/>
    </w:pPr>
  </w:style>
  <w:style w:type="paragraph" w:styleId="45">
    <w:name w:val="index 1"/>
    <w:basedOn w:val="1"/>
    <w:next w:val="1"/>
    <w:qFormat/>
    <w:uiPriority w:val="99"/>
    <w:pPr>
      <w:adjustRightInd/>
      <w:spacing w:line="360" w:lineRule="auto"/>
      <w:ind w:firstLine="200" w:firstLineChars="200"/>
      <w:jc w:val="center"/>
    </w:pPr>
    <w:rPr>
      <w:sz w:val="24"/>
      <w:szCs w:val="20"/>
    </w:rPr>
  </w:style>
  <w:style w:type="paragraph" w:styleId="46">
    <w:name w:val="Subtitle"/>
    <w:link w:val="504"/>
    <w:qFormat/>
    <w:uiPriority w:val="99"/>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99"/>
    <w:pPr>
      <w:tabs>
        <w:tab w:val="left" w:pos="902"/>
      </w:tabs>
      <w:adjustRightInd/>
      <w:spacing w:line="400" w:lineRule="exact"/>
      <w:ind w:left="902" w:hanging="420"/>
    </w:pPr>
    <w:rPr>
      <w:sz w:val="24"/>
      <w:szCs w:val="20"/>
    </w:rPr>
  </w:style>
  <w:style w:type="paragraph" w:styleId="48">
    <w:name w:val="List"/>
    <w:basedOn w:val="1"/>
    <w:qFormat/>
    <w:uiPriority w:val="99"/>
    <w:pPr>
      <w:ind w:left="200" w:hanging="200" w:hangingChars="200"/>
    </w:pPr>
  </w:style>
  <w:style w:type="paragraph" w:styleId="49">
    <w:name w:val="footnote text"/>
    <w:basedOn w:val="15"/>
    <w:link w:val="505"/>
    <w:qFormat/>
    <w:uiPriority w:val="99"/>
    <w:pPr>
      <w:adjustRightInd/>
      <w:snapToGrid/>
      <w:spacing w:before="60" w:after="60" w:line="300" w:lineRule="exact"/>
      <w:ind w:firstLine="0"/>
    </w:pPr>
    <w:rPr>
      <w:rFonts w:ascii="Times New Roman"/>
      <w:snapToGrid/>
      <w:color w:val="0000FF"/>
      <w:kern w:val="0"/>
      <w:sz w:val="21"/>
    </w:rPr>
  </w:style>
  <w:style w:type="paragraph" w:styleId="50">
    <w:name w:val="List 5"/>
    <w:basedOn w:val="1"/>
    <w:qFormat/>
    <w:uiPriority w:val="99"/>
    <w:pPr>
      <w:adjustRightInd/>
      <w:ind w:left="100" w:leftChars="800" w:hanging="200" w:hangingChars="200"/>
    </w:pPr>
  </w:style>
  <w:style w:type="paragraph" w:styleId="51">
    <w:name w:val="Body Text Indent 3"/>
    <w:basedOn w:val="1"/>
    <w:link w:val="506"/>
    <w:qFormat/>
    <w:uiPriority w:val="99"/>
    <w:pPr>
      <w:spacing w:line="360" w:lineRule="auto"/>
      <w:ind w:firstLine="420"/>
    </w:pPr>
    <w:rPr>
      <w:sz w:val="24"/>
      <w:szCs w:val="20"/>
    </w:rPr>
  </w:style>
  <w:style w:type="paragraph" w:styleId="52">
    <w:name w:val="toc 2"/>
    <w:basedOn w:val="1"/>
    <w:next w:val="1"/>
    <w:qFormat/>
    <w:uiPriority w:val="99"/>
    <w:pPr>
      <w:ind w:left="420" w:leftChars="200"/>
    </w:pPr>
  </w:style>
  <w:style w:type="paragraph" w:styleId="53">
    <w:name w:val="toc 9"/>
    <w:basedOn w:val="1"/>
    <w:next w:val="1"/>
    <w:qFormat/>
    <w:uiPriority w:val="99"/>
    <w:pPr>
      <w:ind w:left="3360" w:leftChars="1600"/>
    </w:pPr>
  </w:style>
  <w:style w:type="paragraph" w:styleId="54">
    <w:name w:val="Body Text 2"/>
    <w:basedOn w:val="1"/>
    <w:qFormat/>
    <w:uiPriority w:val="99"/>
    <w:pPr>
      <w:spacing w:after="120" w:line="480" w:lineRule="auto"/>
    </w:pPr>
  </w:style>
  <w:style w:type="paragraph" w:styleId="55">
    <w:name w:val="HTML Preformatted"/>
    <w:basedOn w:val="1"/>
    <w:link w:val="50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qFormat/>
    <w:uiPriority w:val="99"/>
    <w:pPr>
      <w:widowControl/>
      <w:spacing w:before="100" w:beforeAutospacing="1" w:after="100" w:afterAutospacing="1"/>
      <w:jc w:val="left"/>
    </w:pPr>
    <w:rPr>
      <w:rFonts w:ascii="宋体" w:hAnsi="宋体"/>
      <w:kern w:val="0"/>
      <w:sz w:val="24"/>
    </w:rPr>
  </w:style>
  <w:style w:type="paragraph" w:styleId="57">
    <w:name w:val="Title"/>
    <w:basedOn w:val="1"/>
    <w:qFormat/>
    <w:uiPriority w:val="99"/>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semiHidden/>
    <w:qFormat/>
    <w:uiPriority w:val="99"/>
    <w:rPr>
      <w:b/>
      <w:bCs/>
    </w:rPr>
  </w:style>
  <w:style w:type="paragraph" w:styleId="59">
    <w:name w:val="Body Text First Indent 2"/>
    <w:basedOn w:val="25"/>
    <w:link w:val="509"/>
    <w:qFormat/>
    <w:uiPriority w:val="99"/>
    <w:pPr>
      <w:adjustRightInd/>
      <w:spacing w:after="120" w:line="240" w:lineRule="auto"/>
      <w:ind w:left="420" w:leftChars="200" w:firstLine="210"/>
    </w:pPr>
    <w:rPr>
      <w:sz w:val="21"/>
    </w:rPr>
  </w:style>
  <w:style w:type="table" w:styleId="61">
    <w:name w:val="Table Grid"/>
    <w:basedOn w:val="6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0"/>
    <w:rPr>
      <w:b/>
      <w:bCs/>
    </w:rPr>
  </w:style>
  <w:style w:type="character" w:styleId="64">
    <w:name w:val="page number"/>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character" w:styleId="71">
    <w:name w:val="footnote reference"/>
    <w:basedOn w:val="62"/>
    <w:qFormat/>
    <w:uiPriority w:val="0"/>
    <w:rPr>
      <w:vertAlign w:val="superscript"/>
    </w:rPr>
  </w:style>
  <w:style w:type="paragraph" w:customStyle="1" w:styleId="72">
    <w:name w:val="首行缩进"/>
    <w:basedOn w:val="1"/>
    <w:qFormat/>
    <w:uiPriority w:val="99"/>
    <w:pPr>
      <w:spacing w:line="360" w:lineRule="auto"/>
      <w:ind w:firstLine="480" w:firstLineChars="200"/>
    </w:pPr>
    <w:rPr>
      <w:rFonts w:ascii="宋体"/>
      <w:sz w:val="24"/>
      <w:szCs w:val="20"/>
    </w:rPr>
  </w:style>
  <w:style w:type="paragraph" w:customStyle="1" w:styleId="73">
    <w:name w:val="正文（缩进2汉字）"/>
    <w:basedOn w:val="1"/>
    <w:link w:val="51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74">
    <w:name w:val="此正文"/>
    <w:basedOn w:val="1"/>
    <w:link w:val="519"/>
    <w:qFormat/>
    <w:uiPriority w:val="0"/>
    <w:pPr>
      <w:adjustRightInd/>
      <w:spacing w:line="360" w:lineRule="auto"/>
      <w:ind w:firstLine="200" w:firstLineChars="200"/>
    </w:pPr>
    <w:rPr>
      <w:sz w:val="24"/>
    </w:rPr>
  </w:style>
  <w:style w:type="paragraph" w:customStyle="1" w:styleId="75">
    <w:name w:val="gf正文1"/>
    <w:basedOn w:val="1"/>
    <w:link w:val="524"/>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76">
    <w:name w:val="正文（小四+1.25倍行距）"/>
    <w:basedOn w:val="1"/>
    <w:link w:val="530"/>
    <w:qFormat/>
    <w:uiPriority w:val="0"/>
    <w:pPr>
      <w:adjustRightInd/>
      <w:spacing w:line="300" w:lineRule="auto"/>
      <w:ind w:firstLine="420"/>
    </w:pPr>
    <w:rPr>
      <w:rFonts w:ascii="宋体" w:hAnsi="宋体"/>
      <w:kern w:val="0"/>
      <w:sz w:val="24"/>
    </w:rPr>
  </w:style>
  <w:style w:type="paragraph" w:customStyle="1" w:styleId="77">
    <w:name w:val="正文样式"/>
    <w:basedOn w:val="1"/>
    <w:link w:val="533"/>
    <w:qFormat/>
    <w:uiPriority w:val="0"/>
    <w:pPr>
      <w:adjustRightInd/>
      <w:spacing w:line="360" w:lineRule="auto"/>
      <w:ind w:firstLine="480" w:firstLineChars="200"/>
    </w:pPr>
    <w:rPr>
      <w:rFonts w:ascii="Calibri" w:hAnsi="Calibri"/>
      <w:sz w:val="24"/>
    </w:rPr>
  </w:style>
  <w:style w:type="paragraph" w:customStyle="1" w:styleId="78">
    <w:name w:val="冯"/>
    <w:basedOn w:val="1"/>
    <w:link w:val="535"/>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仿宋正文"/>
    <w:basedOn w:val="1"/>
    <w:link w:val="575"/>
    <w:qFormat/>
    <w:uiPriority w:val="0"/>
    <w:pPr>
      <w:adjustRightInd/>
      <w:spacing w:line="360" w:lineRule="auto"/>
      <w:ind w:firstLine="480" w:firstLineChars="200"/>
    </w:pPr>
    <w:rPr>
      <w:rFonts w:ascii="仿宋_GB2312" w:eastAsia="仿宋_GB2312"/>
      <w:sz w:val="24"/>
      <w:szCs w:val="20"/>
    </w:rPr>
  </w:style>
  <w:style w:type="paragraph" w:customStyle="1" w:styleId="80">
    <w:name w:val="正 文"/>
    <w:basedOn w:val="1"/>
    <w:link w:val="582"/>
    <w:qFormat/>
    <w:uiPriority w:val="0"/>
    <w:pPr>
      <w:tabs>
        <w:tab w:val="left" w:pos="0"/>
      </w:tabs>
      <w:adjustRightInd/>
      <w:spacing w:line="360" w:lineRule="auto"/>
      <w:ind w:firstLine="480" w:firstLineChars="200"/>
    </w:pPr>
    <w:rPr>
      <w:sz w:val="24"/>
    </w:rPr>
  </w:style>
  <w:style w:type="paragraph" w:customStyle="1" w:styleId="81">
    <w:name w:val="Item List"/>
    <w:link w:val="5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82">
    <w:name w:val="U_正文"/>
    <w:basedOn w:val="1"/>
    <w:link w:val="601"/>
    <w:qFormat/>
    <w:uiPriority w:val="0"/>
    <w:pPr>
      <w:adjustRightInd/>
      <w:spacing w:beforeLines="20" w:line="300" w:lineRule="auto"/>
      <w:ind w:firstLine="200" w:firstLineChars="200"/>
    </w:pPr>
    <w:rPr>
      <w:sz w:val="24"/>
    </w:rPr>
  </w:style>
  <w:style w:type="paragraph" w:customStyle="1" w:styleId="83">
    <w:name w:val="正文2"/>
    <w:basedOn w:val="1"/>
    <w:link w:val="608"/>
    <w:qFormat/>
    <w:uiPriority w:val="0"/>
    <w:pPr>
      <w:spacing w:before="156" w:line="360" w:lineRule="auto"/>
      <w:ind w:firstLine="510" w:firstLineChars="200"/>
    </w:pPr>
    <w:rPr>
      <w:sz w:val="24"/>
      <w:szCs w:val="20"/>
    </w:rPr>
  </w:style>
  <w:style w:type="paragraph" w:customStyle="1" w:styleId="84">
    <w:name w:val="段落"/>
    <w:basedOn w:val="1"/>
    <w:link w:val="617"/>
    <w:qFormat/>
    <w:uiPriority w:val="0"/>
    <w:pPr>
      <w:adjustRightInd/>
      <w:spacing w:line="360" w:lineRule="auto"/>
      <w:ind w:firstLine="480" w:firstLineChars="200"/>
    </w:pPr>
    <w:rPr>
      <w:rFonts w:ascii="宋体" w:hAnsi="宋体"/>
      <w:sz w:val="24"/>
      <w:szCs w:val="22"/>
    </w:rPr>
  </w:style>
  <w:style w:type="paragraph" w:customStyle="1" w:styleId="85">
    <w:name w:val="无间隔1"/>
    <w:link w:val="621"/>
    <w:qFormat/>
    <w:uiPriority w:val="1"/>
    <w:rPr>
      <w:rFonts w:ascii="Calibri" w:hAnsi="Calibri" w:eastAsia="宋体" w:cs="Times New Roman"/>
      <w:sz w:val="22"/>
      <w:szCs w:val="22"/>
      <w:lang w:val="en-US" w:eastAsia="zh-CN" w:bidi="ar-SA"/>
    </w:rPr>
  </w:style>
  <w:style w:type="paragraph" w:customStyle="1" w:styleId="86">
    <w:name w:val="哈哈正文"/>
    <w:basedOn w:val="1"/>
    <w:link w:val="634"/>
    <w:qFormat/>
    <w:uiPriority w:val="0"/>
    <w:pPr>
      <w:adjustRightInd/>
      <w:spacing w:line="360" w:lineRule="auto"/>
      <w:ind w:firstLine="200" w:firstLineChars="200"/>
    </w:pPr>
    <w:rPr>
      <w:rFonts w:ascii="宋体" w:hAnsi="宋体"/>
      <w:sz w:val="24"/>
      <w:szCs w:val="20"/>
    </w:rPr>
  </w:style>
  <w:style w:type="paragraph" w:customStyle="1" w:styleId="87">
    <w:name w:val="b11_01b"/>
    <w:basedOn w:val="1"/>
    <w:next w:val="1"/>
    <w:link w:val="64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88">
    <w:name w:val="标题4-dyf"/>
    <w:basedOn w:val="5"/>
    <w:link w:val="647"/>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89">
    <w:name w:val="样式 标题 4h4H4Fab-4T5Ref Heading 1rh1Heading sqlsect 1.2.3...."/>
    <w:basedOn w:val="5"/>
    <w:link w:val="651"/>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90">
    <w:name w:val="冯广丽"/>
    <w:basedOn w:val="1"/>
    <w:link w:val="673"/>
    <w:qFormat/>
    <w:uiPriority w:val="0"/>
    <w:pPr>
      <w:adjustRightInd/>
      <w:spacing w:line="360" w:lineRule="auto"/>
      <w:ind w:firstLine="480" w:firstLineChars="200"/>
    </w:pPr>
    <w:rPr>
      <w:rFonts w:ascii="宋体" w:hAnsi="宋体"/>
      <w:sz w:val="24"/>
      <w:szCs w:val="22"/>
    </w:rPr>
  </w:style>
  <w:style w:type="paragraph" w:customStyle="1" w:styleId="91">
    <w:name w:val="样式 样式 标题 4h4H4Fab-4T5Ref Heading 1rh1Heading sqlsect 1.2.3.... +..."/>
    <w:basedOn w:val="89"/>
    <w:link w:val="675"/>
    <w:qFormat/>
    <w:uiPriority w:val="0"/>
  </w:style>
  <w:style w:type="paragraph" w:customStyle="1" w:styleId="92">
    <w:name w:val="公文正文"/>
    <w:basedOn w:val="1"/>
    <w:link w:val="688"/>
    <w:qFormat/>
    <w:uiPriority w:val="0"/>
    <w:pPr>
      <w:adjustRightInd/>
      <w:spacing w:before="156" w:line="360" w:lineRule="auto"/>
      <w:ind w:firstLine="360" w:firstLineChars="200"/>
    </w:pPr>
    <w:rPr>
      <w:rFonts w:ascii="仿宋_GB2312" w:eastAsia="仿宋_GB2312"/>
      <w:sz w:val="24"/>
    </w:rPr>
  </w:style>
  <w:style w:type="paragraph" w:styleId="93">
    <w:name w:val="List Paragraph"/>
    <w:basedOn w:val="1"/>
    <w:link w:val="689"/>
    <w:qFormat/>
    <w:uiPriority w:val="0"/>
    <w:pPr>
      <w:spacing w:line="360" w:lineRule="auto"/>
      <w:ind w:firstLine="200" w:firstLineChars="200"/>
    </w:pPr>
    <w:rPr>
      <w:rFonts w:eastAsia="楷体_GB2312" w:cs="Lucida Sans"/>
      <w:sz w:val="24"/>
    </w:rPr>
  </w:style>
  <w:style w:type="paragraph" w:customStyle="1" w:styleId="94">
    <w:name w:val="纯文本_0_0"/>
    <w:basedOn w:val="95"/>
    <w:link w:val="690"/>
    <w:qFormat/>
    <w:uiPriority w:val="0"/>
    <w:rPr>
      <w:rFonts w:ascii="宋体" w:hAnsi="Courier New"/>
      <w:szCs w:val="21"/>
    </w:rPr>
  </w:style>
  <w:style w:type="paragraph" w:customStyle="1" w:styleId="9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纯文本1"/>
    <w:basedOn w:val="1"/>
    <w:link w:val="691"/>
    <w:qFormat/>
    <w:uiPriority w:val="0"/>
    <w:pPr>
      <w:adjustRightInd/>
    </w:pPr>
    <w:rPr>
      <w:rFonts w:ascii="宋体" w:hAnsi="Courier New"/>
      <w:kern w:val="0"/>
      <w:sz w:val="20"/>
      <w:szCs w:val="20"/>
    </w:rPr>
  </w:style>
  <w:style w:type="paragraph" w:customStyle="1" w:styleId="97">
    <w:name w:val="编号，小四"/>
    <w:basedOn w:val="1"/>
    <w:link w:val="693"/>
    <w:qFormat/>
    <w:uiPriority w:val="99"/>
    <w:pPr>
      <w:adjustRightInd/>
      <w:spacing w:line="360" w:lineRule="auto"/>
      <w:ind w:left="420"/>
    </w:pPr>
    <w:rPr>
      <w:rFonts w:ascii="Arial" w:hAnsi="Arial"/>
      <w:sz w:val="24"/>
      <w:szCs w:val="20"/>
    </w:rPr>
  </w:style>
  <w:style w:type="paragraph" w:customStyle="1" w:styleId="98">
    <w:name w:val="5正文"/>
    <w:basedOn w:val="1"/>
    <w:link w:val="694"/>
    <w:qFormat/>
    <w:uiPriority w:val="0"/>
    <w:pPr>
      <w:adjustRightInd/>
      <w:spacing w:line="360" w:lineRule="auto"/>
      <w:ind w:firstLine="566" w:firstLineChars="202"/>
      <w:jc w:val="left"/>
    </w:pPr>
    <w:rPr>
      <w:rFonts w:ascii="仿宋_GB2312" w:hAnsi="微软雅黑" w:eastAsia="仿宋_GB2312"/>
      <w:sz w:val="28"/>
      <w:szCs w:val="21"/>
    </w:rPr>
  </w:style>
  <w:style w:type="paragraph" w:customStyle="1" w:styleId="99">
    <w:name w:val="*正文"/>
    <w:basedOn w:val="93"/>
    <w:next w:val="1"/>
    <w:link w:val="695"/>
    <w:qFormat/>
    <w:uiPriority w:val="0"/>
    <w:pPr>
      <w:tabs>
        <w:tab w:val="left" w:pos="851"/>
      </w:tabs>
      <w:adjustRightInd/>
      <w:ind w:firstLine="560"/>
    </w:pPr>
    <w:rPr>
      <w:rFonts w:ascii="等线" w:hAnsi="等线" w:eastAsia="等线" w:cs="Times New Roman"/>
      <w:color w:val="000000"/>
      <w:kern w:val="0"/>
      <w:szCs w:val="28"/>
    </w:rPr>
  </w:style>
  <w:style w:type="paragraph" w:customStyle="1" w:styleId="100">
    <w:name w:val="目录标题"/>
    <w:basedOn w:val="1"/>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01">
    <w:name w:val="Char2 Char Char"/>
    <w:basedOn w:val="1"/>
    <w:qFormat/>
    <w:uiPriority w:val="0"/>
    <w:pPr>
      <w:adjustRightInd/>
    </w:pPr>
    <w:rPr>
      <w:rFonts w:ascii="Tahoma" w:hAnsi="Tahoma"/>
      <w:sz w:val="24"/>
      <w:szCs w:val="20"/>
    </w:rPr>
  </w:style>
  <w:style w:type="paragraph" w:customStyle="1" w:styleId="102">
    <w:name w:val="Char4"/>
    <w:basedOn w:val="1"/>
    <w:qFormat/>
    <w:uiPriority w:val="99"/>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103">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104">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0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106">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7">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108">
    <w:name w:val="MM Title"/>
    <w:basedOn w:val="57"/>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109">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110">
    <w:name w:val="列表段落1"/>
    <w:basedOn w:val="1"/>
    <w:qFormat/>
    <w:uiPriority w:val="99"/>
    <w:pPr>
      <w:adjustRightInd/>
      <w:ind w:firstLine="420" w:firstLineChars="200"/>
    </w:pPr>
    <w:rPr>
      <w:rFonts w:eastAsia="仿宋_GB2312"/>
      <w:sz w:val="28"/>
    </w:rPr>
  </w:style>
  <w:style w:type="paragraph" w:customStyle="1" w:styleId="111">
    <w:name w:val="FA正文"/>
    <w:basedOn w:val="1"/>
    <w:qFormat/>
    <w:uiPriority w:val="0"/>
    <w:pPr>
      <w:spacing w:line="360" w:lineRule="auto"/>
      <w:ind w:firstLine="480" w:firstLineChars="200"/>
    </w:pPr>
    <w:rPr>
      <w:rFonts w:hAnsi="宋体"/>
      <w:sz w:val="24"/>
      <w:szCs w:val="20"/>
    </w:rPr>
  </w:style>
  <w:style w:type="paragraph" w:customStyle="1" w:styleId="112">
    <w:name w:val="tablete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w:basedOn w:val="1"/>
    <w:qFormat/>
    <w:uiPriority w:val="0"/>
    <w:pPr>
      <w:tabs>
        <w:tab w:val="left" w:pos="360"/>
      </w:tabs>
    </w:pPr>
    <w:rPr>
      <w:sz w:val="24"/>
      <w:szCs w:val="20"/>
    </w:rPr>
  </w:style>
  <w:style w:type="paragraph" w:customStyle="1" w:styleId="114">
    <w:name w:val="样式 标题 1 + 黑色 段前: 0.5 行 段后: 0.5 行1"/>
    <w:basedOn w:val="3"/>
    <w:qFormat/>
    <w:uiPriority w:val="99"/>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115">
    <w:name w:val="批注框文本 Char Char"/>
    <w:basedOn w:val="1"/>
    <w:qFormat/>
    <w:uiPriority w:val="99"/>
    <w:pPr>
      <w:adjustRightInd/>
    </w:pPr>
    <w:rPr>
      <w:sz w:val="18"/>
      <w:szCs w:val="20"/>
    </w:rPr>
  </w:style>
  <w:style w:type="paragraph" w:customStyle="1" w:styleId="116">
    <w:name w:val="标1"/>
    <w:basedOn w:val="1"/>
    <w:qFormat/>
    <w:uiPriority w:val="99"/>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117">
    <w:name w:val="表正文"/>
    <w:qFormat/>
    <w:uiPriority w:val="99"/>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118">
    <w:name w:val="样式6"/>
    <w:basedOn w:val="33"/>
    <w:qFormat/>
    <w:uiPriority w:val="99"/>
    <w:pPr>
      <w:spacing w:line="460" w:lineRule="exact"/>
      <w:outlineLvl w:val="2"/>
    </w:pPr>
    <w:rPr>
      <w:rFonts w:ascii="仿宋_GB2312" w:hAnsi="宋体" w:eastAsia="仿宋_GB2312"/>
      <w:b/>
      <w:bCs/>
      <w:sz w:val="24"/>
      <w:szCs w:val="24"/>
    </w:rPr>
  </w:style>
  <w:style w:type="paragraph" w:customStyle="1" w:styleId="119">
    <w:name w:val="正文－恩普"/>
    <w:basedOn w:val="15"/>
    <w:qFormat/>
    <w:uiPriority w:val="99"/>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120">
    <w:name w:val="subhead 2"/>
    <w:qFormat/>
    <w:uiPriority w:val="99"/>
    <w:pPr>
      <w:spacing w:after="60" w:line="240" w:lineRule="exact"/>
    </w:pPr>
    <w:rPr>
      <w:rFonts w:ascii="Arial" w:hAnsi="Arial" w:eastAsia="宋体" w:cs="Times New Roman"/>
      <w:b/>
      <w:sz w:val="22"/>
      <w:lang w:val="en-US" w:eastAsia="en-US" w:bidi="ar-SA"/>
    </w:rPr>
  </w:style>
  <w:style w:type="paragraph" w:customStyle="1" w:styleId="121">
    <w:name w:val="Char Char11 Char Char Char"/>
    <w:basedOn w:val="1"/>
    <w:qFormat/>
    <w:uiPriority w:val="99"/>
    <w:pPr>
      <w:spacing w:line="360" w:lineRule="auto"/>
    </w:pPr>
    <w:rPr>
      <w:szCs w:val="20"/>
    </w:rPr>
  </w:style>
  <w:style w:type="paragraph" w:customStyle="1" w:styleId="122">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123">
    <w:name w:val="样式 微软雅黑 行距: 1.5 倍行距"/>
    <w:basedOn w:val="1"/>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124">
    <w:name w:val="规划正文"/>
    <w:basedOn w:val="1"/>
    <w:qFormat/>
    <w:uiPriority w:val="99"/>
    <w:pPr>
      <w:adjustRightInd/>
      <w:spacing w:before="312" w:beforeLines="100" w:line="360" w:lineRule="auto"/>
      <w:jc w:val="left"/>
    </w:pPr>
    <w:rPr>
      <w:rFonts w:ascii="Arial" w:hAnsi="Arial" w:eastAsia="仿宋_GB2312"/>
      <w:bCs/>
      <w:sz w:val="28"/>
    </w:rPr>
  </w:style>
  <w:style w:type="paragraph" w:customStyle="1" w:styleId="125">
    <w:name w:val="MM Topic 1"/>
    <w:basedOn w:val="3"/>
    <w:qFormat/>
    <w:uiPriority w:val="99"/>
    <w:pPr>
      <w:numPr>
        <w:numId w:val="0"/>
      </w:numPr>
      <w:tabs>
        <w:tab w:val="left" w:pos="840"/>
        <w:tab w:val="clear" w:pos="432"/>
      </w:tabs>
      <w:adjustRightInd/>
      <w:ind w:left="840" w:hanging="420"/>
    </w:pPr>
  </w:style>
  <w:style w:type="paragraph" w:customStyle="1" w:styleId="126">
    <w:name w:val="p0"/>
    <w:basedOn w:val="1"/>
    <w:qFormat/>
    <w:uiPriority w:val="99"/>
    <w:pPr>
      <w:widowControl/>
      <w:adjustRightInd/>
    </w:pPr>
    <w:rPr>
      <w:kern w:val="0"/>
      <w:szCs w:val="21"/>
    </w:rPr>
  </w:style>
  <w:style w:type="paragraph" w:customStyle="1" w:styleId="127">
    <w:name w:val="数字标题4"/>
    <w:basedOn w:val="5"/>
    <w:qFormat/>
    <w:uiPriority w:val="99"/>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128">
    <w:name w:val="正文文字 2"/>
    <w:basedOn w:val="106"/>
    <w:next w:val="106"/>
    <w:qFormat/>
    <w:uiPriority w:val="99"/>
    <w:rPr>
      <w:rFonts w:ascii="宋体" w:eastAsia="宋体" w:cs="Times New Roman"/>
      <w:color w:val="auto"/>
    </w:rPr>
  </w:style>
  <w:style w:type="paragraph" w:customStyle="1" w:styleId="129">
    <w:name w:val="Char21"/>
    <w:basedOn w:val="1"/>
    <w:qFormat/>
    <w:uiPriority w:val="99"/>
    <w:pPr>
      <w:adjustRightInd/>
      <w:ind w:firstLine="200" w:firstLineChars="200"/>
    </w:pPr>
    <w:rPr>
      <w:rFonts w:ascii="仿宋_GB2312" w:eastAsia="仿宋_GB2312"/>
      <w:b/>
      <w:sz w:val="32"/>
      <w:szCs w:val="32"/>
    </w:rPr>
  </w:style>
  <w:style w:type="paragraph" w:customStyle="1" w:styleId="130">
    <w:name w:val="金宏发行正文 Char"/>
    <w:basedOn w:val="1"/>
    <w:qFormat/>
    <w:uiPriority w:val="99"/>
    <w:pPr>
      <w:adjustRightInd/>
      <w:spacing w:line="500" w:lineRule="exact"/>
      <w:ind w:firstLine="560" w:firstLineChars="200"/>
    </w:pPr>
    <w:rPr>
      <w:rFonts w:eastAsia="仿宋_GB2312"/>
      <w:sz w:val="28"/>
      <w:szCs w:val="20"/>
    </w:rPr>
  </w:style>
  <w:style w:type="paragraph" w:customStyle="1" w:styleId="131">
    <w:name w:val="标题2"/>
    <w:basedOn w:val="2"/>
    <w:next w:val="1"/>
    <w:qFormat/>
    <w:uiPriority w:val="99"/>
    <w:pPr>
      <w:numPr>
        <w:numId w:val="0"/>
      </w:numPr>
      <w:tabs>
        <w:tab w:val="left" w:pos="578"/>
        <w:tab w:val="left" w:pos="900"/>
        <w:tab w:val="clear" w:pos="432"/>
      </w:tabs>
      <w:ind w:left="900" w:hanging="420"/>
    </w:pPr>
    <w:rPr>
      <w:rFonts w:ascii="仿宋" w:eastAsia="仿宋" w:cs="宋体"/>
      <w:bCs w:val="0"/>
      <w:szCs w:val="28"/>
    </w:rPr>
  </w:style>
  <w:style w:type="paragraph" w:customStyle="1" w:styleId="132">
    <w:name w:val="Char1 Char Char Char5"/>
    <w:basedOn w:val="1"/>
    <w:qFormat/>
    <w:uiPriority w:val="99"/>
    <w:pPr>
      <w:adjustRightInd/>
      <w:ind w:firstLine="200" w:firstLineChars="200"/>
    </w:pPr>
    <w:rPr>
      <w:rFonts w:ascii="Tahoma" w:hAnsi="Tahoma"/>
      <w:sz w:val="24"/>
      <w:szCs w:val="20"/>
    </w:rPr>
  </w:style>
  <w:style w:type="paragraph" w:customStyle="1" w:styleId="133">
    <w:name w:val="正文 首行缩进:  2 字符 Char"/>
    <w:basedOn w:val="1"/>
    <w:qFormat/>
    <w:uiPriority w:val="99"/>
    <w:pPr>
      <w:adjustRightInd/>
      <w:spacing w:line="360" w:lineRule="auto"/>
      <w:ind w:firstLine="480"/>
    </w:pPr>
    <w:rPr>
      <w:rFonts w:cs="宋体"/>
      <w:sz w:val="24"/>
      <w:szCs w:val="20"/>
    </w:rPr>
  </w:style>
  <w:style w:type="paragraph" w:customStyle="1" w:styleId="134">
    <w:name w:val="xl85"/>
    <w:basedOn w:val="1"/>
    <w:qFormat/>
    <w:uiPriority w:val="99"/>
    <w:pPr>
      <w:widowControl/>
      <w:adjustRightInd/>
      <w:spacing w:before="100" w:beforeAutospacing="1" w:after="100" w:afterAutospacing="1"/>
      <w:jc w:val="center"/>
    </w:pPr>
    <w:rPr>
      <w:rFonts w:ascii="宋体" w:hAnsi="宋体" w:cs="宋体"/>
      <w:color w:val="000000"/>
      <w:kern w:val="0"/>
      <w:sz w:val="24"/>
    </w:rPr>
  </w:style>
  <w:style w:type="paragraph" w:customStyle="1" w:styleId="135">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136">
    <w:name w:val="dash bullet"/>
    <w:qFormat/>
    <w:uiPriority w:val="99"/>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137">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138">
    <w:name w:val="正文 项目2"/>
    <w:basedOn w:val="139"/>
    <w:qFormat/>
    <w:uiPriority w:val="99"/>
    <w:pPr>
      <w:numPr>
        <w:ilvl w:val="0"/>
        <w:numId w:val="5"/>
      </w:numPr>
      <w:tabs>
        <w:tab w:val="left" w:pos="840"/>
      </w:tabs>
      <w:spacing w:after="0"/>
    </w:pPr>
  </w:style>
  <w:style w:type="paragraph" w:customStyle="1" w:styleId="139">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0">
    <w:name w:val="Char2 Char Char Char"/>
    <w:basedOn w:val="1"/>
    <w:qFormat/>
    <w:uiPriority w:val="99"/>
    <w:rPr>
      <w:rFonts w:ascii="仿宋_GB2312" w:eastAsia="仿宋_GB2312"/>
      <w:b/>
      <w:sz w:val="32"/>
      <w:szCs w:val="32"/>
    </w:rPr>
  </w:style>
  <w:style w:type="paragraph" w:customStyle="1" w:styleId="141">
    <w:name w:val="标准有序列表（L1）"/>
    <w:basedOn w:val="15"/>
    <w:qFormat/>
    <w:uiPriority w:val="99"/>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2">
    <w:name w:val="Char Char281"/>
    <w:basedOn w:val="1"/>
    <w:qFormat/>
    <w:uiPriority w:val="99"/>
    <w:pPr>
      <w:adjustRightInd/>
      <w:snapToGrid w:val="0"/>
      <w:spacing w:line="360" w:lineRule="auto"/>
    </w:pPr>
    <w:rPr>
      <w:rFonts w:ascii="Arial" w:hAnsi="Arial" w:eastAsia="黑体"/>
      <w:kern w:val="0"/>
      <w:sz w:val="20"/>
      <w:szCs w:val="21"/>
    </w:rPr>
  </w:style>
  <w:style w:type="paragraph" w:customStyle="1" w:styleId="143">
    <w:name w:val="GP正文(首行缩进)"/>
    <w:basedOn w:val="1"/>
    <w:qFormat/>
    <w:uiPriority w:val="99"/>
    <w:pPr>
      <w:adjustRightInd/>
      <w:spacing w:line="360" w:lineRule="auto"/>
      <w:ind w:firstLine="200" w:firstLineChars="200"/>
    </w:pPr>
    <w:rPr>
      <w:rFonts w:eastAsia="仿宋_GB2312"/>
      <w:sz w:val="28"/>
      <w:szCs w:val="21"/>
    </w:rPr>
  </w:style>
  <w:style w:type="paragraph" w:customStyle="1" w:styleId="144">
    <w:name w:val="封面文档标题"/>
    <w:basedOn w:val="1"/>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5">
    <w:name w:val="表格文字"/>
    <w:basedOn w:val="1"/>
    <w:next w:val="15"/>
    <w:qFormat/>
    <w:uiPriority w:val="99"/>
    <w:pPr>
      <w:adjustRightInd/>
      <w:ind w:firstLine="200" w:firstLineChars="200"/>
    </w:pPr>
    <w:rPr>
      <w:rFonts w:ascii="Arial" w:hAnsi="Arial"/>
      <w:spacing w:val="-5"/>
      <w:kern w:val="0"/>
      <w:sz w:val="24"/>
      <w:szCs w:val="20"/>
    </w:rPr>
  </w:style>
  <w:style w:type="paragraph" w:customStyle="1" w:styleId="146">
    <w:name w:val="Ñù"/>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47">
    <w:name w:val="Char Char4 Char Char"/>
    <w:basedOn w:val="1"/>
    <w:qFormat/>
    <w:uiPriority w:val="99"/>
    <w:pPr>
      <w:widowControl/>
      <w:adjustRightInd/>
      <w:spacing w:after="160" w:line="240" w:lineRule="exact"/>
      <w:jc w:val="left"/>
    </w:pPr>
  </w:style>
  <w:style w:type="paragraph" w:customStyle="1" w:styleId="148">
    <w:name w:val="样式3"/>
    <w:basedOn w:val="149"/>
    <w:qFormat/>
    <w:uiPriority w:val="99"/>
    <w:pPr>
      <w:tabs>
        <w:tab w:val="left" w:pos="2790"/>
        <w:tab w:val="left" w:pos="4230"/>
      </w:tabs>
      <w:spacing w:before="312" w:beforeLines="100"/>
      <w:jc w:val="left"/>
    </w:pPr>
  </w:style>
  <w:style w:type="paragraph" w:customStyle="1" w:styleId="149">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0">
    <w:name w:val="Char19"/>
    <w:basedOn w:val="1"/>
    <w:qFormat/>
    <w:uiPriority w:val="99"/>
    <w:pPr>
      <w:adjustRightInd/>
    </w:pPr>
    <w:rPr>
      <w:szCs w:val="20"/>
    </w:rPr>
  </w:style>
  <w:style w:type="paragraph" w:customStyle="1" w:styleId="151">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152">
    <w:name w:val="Z5"/>
    <w:basedOn w:val="1"/>
    <w:next w:val="1"/>
    <w:qFormat/>
    <w:uiPriority w:val="99"/>
    <w:pPr>
      <w:tabs>
        <w:tab w:val="left" w:pos="2100"/>
      </w:tabs>
      <w:adjustRightInd/>
      <w:spacing w:before="240"/>
      <w:ind w:firstLine="200" w:firstLineChars="200"/>
      <w:outlineLvl w:val="4"/>
    </w:pPr>
    <w:rPr>
      <w:rFonts w:ascii="Tahoma" w:hAnsi="Tahoma" w:eastAsia="幼圆"/>
    </w:rPr>
  </w:style>
  <w:style w:type="paragraph" w:customStyle="1" w:styleId="153">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54">
    <w:name w:val="subhead"/>
    <w:qFormat/>
    <w:uiPriority w:val="99"/>
    <w:pPr>
      <w:spacing w:after="120" w:line="300" w:lineRule="exact"/>
    </w:pPr>
    <w:rPr>
      <w:rFonts w:ascii="Arial" w:hAnsi="Arial" w:eastAsia="宋体" w:cs="Times New Roman"/>
      <w:b/>
      <w:sz w:val="26"/>
      <w:lang w:val="en-US" w:eastAsia="en-US" w:bidi="ar-SA"/>
    </w:rPr>
  </w:style>
  <w:style w:type="paragraph" w:customStyle="1" w:styleId="155">
    <w:name w:val="标题五"/>
    <w:basedOn w:val="1"/>
    <w:qFormat/>
    <w:uiPriority w:val="99"/>
    <w:pPr>
      <w:adjustRightInd/>
      <w:spacing w:before="156" w:beforeLines="50" w:line="360" w:lineRule="auto"/>
    </w:pPr>
    <w:rPr>
      <w:b/>
      <w:sz w:val="24"/>
    </w:rPr>
  </w:style>
  <w:style w:type="paragraph" w:customStyle="1" w:styleId="156">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7">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8">
    <w:name w:val="彩色列表 - 强调文字颜色 12"/>
    <w:basedOn w:val="1"/>
    <w:qFormat/>
    <w:uiPriority w:val="99"/>
    <w:pPr>
      <w:adjustRightInd/>
      <w:ind w:firstLine="420" w:firstLineChars="200"/>
    </w:pPr>
    <w:rPr>
      <w:rFonts w:ascii="Calibri" w:hAnsi="Calibri"/>
      <w:szCs w:val="22"/>
    </w:rPr>
  </w:style>
  <w:style w:type="paragraph" w:customStyle="1" w:styleId="159">
    <w:name w:val="正文表标题"/>
    <w:next w:val="160"/>
    <w:qFormat/>
    <w:uiPriority w:val="99"/>
    <w:pPr>
      <w:tabs>
        <w:tab w:val="left" w:pos="840"/>
      </w:tabs>
      <w:ind w:left="840" w:hanging="420"/>
      <w:jc w:val="center"/>
    </w:pPr>
    <w:rPr>
      <w:rFonts w:ascii="黑体" w:hAnsi="Times New Roman" w:eastAsia="黑体" w:cs="Times New Roman"/>
      <w:sz w:val="21"/>
      <w:lang w:val="en-US" w:eastAsia="zh-CN" w:bidi="ar-SA"/>
    </w:rPr>
  </w:style>
  <w:style w:type="paragraph" w:customStyle="1" w:styleId="160">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索引 11"/>
    <w:basedOn w:val="1"/>
    <w:next w:val="1"/>
    <w:qFormat/>
    <w:uiPriority w:val="0"/>
    <w:pPr>
      <w:adjustRightInd/>
      <w:spacing w:line="360" w:lineRule="auto"/>
    </w:pPr>
    <w:rPr>
      <w:rFonts w:ascii="仿宋_GB2312" w:eastAsia="仿宋_GB2312"/>
      <w:sz w:val="24"/>
      <w:szCs w:val="20"/>
    </w:rPr>
  </w:style>
  <w:style w:type="paragraph" w:customStyle="1" w:styleId="162">
    <w:name w:val="表格题注"/>
    <w:next w:val="1"/>
    <w:qFormat/>
    <w:uiPriority w:val="99"/>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163">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164">
    <w:name w:val="Char Char11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165">
    <w:name w:val="样式 首行缩进:  2 字符4"/>
    <w:basedOn w:val="1"/>
    <w:qFormat/>
    <w:uiPriority w:val="99"/>
    <w:pPr>
      <w:adjustRightInd/>
      <w:spacing w:before="120" w:line="360" w:lineRule="auto"/>
      <w:ind w:firstLine="480" w:firstLineChars="200"/>
    </w:pPr>
    <w:rPr>
      <w:rFonts w:eastAsia="仿宋_GB2312" w:cs="宋体"/>
      <w:sz w:val="28"/>
      <w:szCs w:val="20"/>
    </w:rPr>
  </w:style>
  <w:style w:type="paragraph" w:customStyle="1" w:styleId="166">
    <w:name w:val="二级条标题"/>
    <w:basedOn w:val="167"/>
    <w:next w:val="160"/>
    <w:qFormat/>
    <w:uiPriority w:val="99"/>
    <w:pPr>
      <w:tabs>
        <w:tab w:val="left" w:pos="1260"/>
        <w:tab w:val="left" w:pos="1680"/>
        <w:tab w:val="left" w:pos="2100"/>
      </w:tabs>
      <w:ind w:left="0"/>
      <w:outlineLvl w:val="3"/>
    </w:pPr>
  </w:style>
  <w:style w:type="paragraph" w:customStyle="1" w:styleId="167">
    <w:name w:val="一级条标题"/>
    <w:basedOn w:val="168"/>
    <w:next w:val="160"/>
    <w:qFormat/>
    <w:uiPriority w:val="99"/>
    <w:pPr>
      <w:tabs>
        <w:tab w:val="left" w:pos="1260"/>
        <w:tab w:val="left" w:pos="1680"/>
      </w:tabs>
      <w:spacing w:before="0" w:beforeLines="0" w:after="0" w:afterLines="0"/>
      <w:ind w:left="1680"/>
      <w:outlineLvl w:val="2"/>
    </w:pPr>
  </w:style>
  <w:style w:type="paragraph" w:customStyle="1" w:styleId="168">
    <w:name w:val="章标题"/>
    <w:next w:val="160"/>
    <w:qFormat/>
    <w:uiPriority w:val="99"/>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69">
    <w:name w:val="Char Char1"/>
    <w:basedOn w:val="1"/>
    <w:qFormat/>
    <w:uiPriority w:val="99"/>
    <w:pPr>
      <w:widowControl/>
      <w:spacing w:after="160" w:line="240" w:lineRule="exact"/>
      <w:jc w:val="left"/>
    </w:pPr>
    <w:rPr>
      <w:rFonts w:eastAsia="仿宋_GB2312"/>
      <w:sz w:val="28"/>
    </w:rPr>
  </w:style>
  <w:style w:type="paragraph" w:customStyle="1" w:styleId="170">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71">
    <w:name w:val="正文（首行缩进2字符）"/>
    <w:basedOn w:val="1"/>
    <w:qFormat/>
    <w:uiPriority w:val="99"/>
    <w:pPr>
      <w:adjustRightInd/>
      <w:spacing w:line="360" w:lineRule="auto"/>
      <w:ind w:firstLine="480" w:firstLineChars="200"/>
    </w:pPr>
    <w:rPr>
      <w:sz w:val="24"/>
      <w:szCs w:val="20"/>
    </w:rPr>
  </w:style>
  <w:style w:type="paragraph" w:customStyle="1" w:styleId="172">
    <w:name w:val="默认段落字体 Para Char Char Char Char"/>
    <w:basedOn w:val="1"/>
    <w:qFormat/>
    <w:uiPriority w:val="99"/>
    <w:pPr>
      <w:spacing w:line="360" w:lineRule="auto"/>
    </w:pPr>
    <w:rPr>
      <w:szCs w:val="20"/>
    </w:rPr>
  </w:style>
  <w:style w:type="paragraph" w:customStyle="1" w:styleId="173">
    <w:name w:val="正文文字缩进2字"/>
    <w:basedOn w:val="22"/>
    <w:qFormat/>
    <w:uiPriority w:val="99"/>
    <w:pPr>
      <w:autoSpaceDE/>
      <w:autoSpaceDN/>
      <w:adjustRightInd/>
      <w:spacing w:before="60" w:after="60"/>
      <w:ind w:firstLine="200" w:firstLineChars="200"/>
    </w:pPr>
    <w:rPr>
      <w:rFonts w:ascii="Times New Roman"/>
      <w:szCs w:val="20"/>
      <w:lang w:val="en-US"/>
    </w:rPr>
  </w:style>
  <w:style w:type="paragraph" w:customStyle="1" w:styleId="174">
    <w:name w:val="数字标题5"/>
    <w:basedOn w:val="6"/>
    <w:next w:val="1"/>
    <w:qFormat/>
    <w:uiPriority w:val="99"/>
    <w:pPr>
      <w:numPr>
        <w:numId w:val="6"/>
      </w:numPr>
      <w:tabs>
        <w:tab w:val="left" w:pos="480"/>
        <w:tab w:val="clear" w:pos="1008"/>
      </w:tabs>
    </w:pPr>
  </w:style>
  <w:style w:type="paragraph" w:customStyle="1" w:styleId="175">
    <w:name w:val="trademark"/>
    <w:qFormat/>
    <w:uiPriority w:val="99"/>
    <w:pPr>
      <w:spacing w:after="60"/>
    </w:pPr>
    <w:rPr>
      <w:rFonts w:ascii="Futura Bk" w:hAnsi="Futura Bk" w:eastAsia="宋体" w:cs="Times New Roman"/>
      <w:sz w:val="15"/>
      <w:lang w:val="en-US" w:eastAsia="en-US" w:bidi="ar-SA"/>
    </w:rPr>
  </w:style>
  <w:style w:type="paragraph" w:customStyle="1" w:styleId="17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77">
    <w:name w:val="正文（标题三）"/>
    <w:basedOn w:val="1"/>
    <w:qFormat/>
    <w:uiPriority w:val="99"/>
    <w:pPr>
      <w:spacing w:line="360" w:lineRule="auto"/>
      <w:ind w:firstLine="200" w:firstLineChars="200"/>
    </w:pPr>
    <w:rPr>
      <w:sz w:val="24"/>
    </w:rPr>
  </w:style>
  <w:style w:type="paragraph" w:customStyle="1" w:styleId="178">
    <w:name w:val="style82 f9a f9a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179">
    <w:name w:val="Test2"/>
    <w:basedOn w:val="2"/>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80">
    <w:name w:val="Char Char Char Char Char Char Char"/>
    <w:basedOn w:val="1"/>
    <w:qFormat/>
    <w:uiPriority w:val="99"/>
    <w:rPr>
      <w:rFonts w:ascii="仿宋_GB2312" w:eastAsia="仿宋_GB2312"/>
      <w:b/>
      <w:sz w:val="32"/>
      <w:szCs w:val="32"/>
    </w:rPr>
  </w:style>
  <w:style w:type="paragraph" w:customStyle="1" w:styleId="18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182">
    <w:name w:val="Char2 Char Char1"/>
    <w:basedOn w:val="1"/>
    <w:qFormat/>
    <w:uiPriority w:val="99"/>
    <w:pPr>
      <w:adjustRightInd/>
    </w:pPr>
    <w:rPr>
      <w:rFonts w:ascii="Tahoma" w:hAnsi="Tahoma"/>
      <w:sz w:val="24"/>
      <w:szCs w:val="20"/>
    </w:rPr>
  </w:style>
  <w:style w:type="paragraph" w:customStyle="1" w:styleId="183">
    <w:name w:val="默认段落字体 Para Char Char Char Char Char Char Char Char Char Char Char Char Char Char Char Char Char Char Char"/>
    <w:basedOn w:val="1"/>
    <w:qFormat/>
    <w:uiPriority w:val="99"/>
    <w:rPr>
      <w:rFonts w:ascii="Tahoma" w:hAnsi="Tahoma"/>
      <w:sz w:val="24"/>
      <w:szCs w:val="20"/>
    </w:rPr>
  </w:style>
  <w:style w:type="paragraph" w:customStyle="1" w:styleId="184">
    <w:name w:val="Char Char1 Char Char Char Char Char Char"/>
    <w:basedOn w:val="1"/>
    <w:qFormat/>
    <w:uiPriority w:val="99"/>
    <w:rPr>
      <w:rFonts w:ascii="仿宋_GB2312" w:eastAsia="仿宋_GB2312"/>
      <w:b/>
      <w:sz w:val="32"/>
      <w:szCs w:val="20"/>
    </w:rPr>
  </w:style>
  <w:style w:type="paragraph" w:customStyle="1" w:styleId="185">
    <w:name w:val="xl73"/>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187">
    <w:name w:val="xl78"/>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188">
    <w:name w:val="P1"/>
    <w:basedOn w:val="1"/>
    <w:qFormat/>
    <w:uiPriority w:val="99"/>
    <w:pPr>
      <w:adjustRightInd/>
      <w:spacing w:line="288" w:lineRule="auto"/>
      <w:ind w:firstLine="425" w:firstLineChars="200"/>
    </w:pPr>
  </w:style>
  <w:style w:type="paragraph" w:customStyle="1" w:styleId="189">
    <w:name w:val="正文样式 首行缩进:  0.74 厘米"/>
    <w:basedOn w:val="1"/>
    <w:qFormat/>
    <w:uiPriority w:val="99"/>
    <w:pPr>
      <w:adjustRightInd/>
      <w:spacing w:before="156" w:beforeLines="50" w:line="360" w:lineRule="auto"/>
      <w:ind w:firstLine="420"/>
    </w:pPr>
    <w:rPr>
      <w:rFonts w:cs="宋体"/>
      <w:sz w:val="24"/>
      <w:szCs w:val="20"/>
    </w:rPr>
  </w:style>
  <w:style w:type="paragraph" w:customStyle="1" w:styleId="190">
    <w:name w:val="Char Char Char Char"/>
    <w:basedOn w:val="1"/>
    <w:qFormat/>
    <w:uiPriority w:val="0"/>
    <w:rPr>
      <w:rFonts w:ascii="Tahoma" w:hAnsi="Tahoma"/>
      <w:sz w:val="24"/>
      <w:szCs w:val="20"/>
    </w:rPr>
  </w:style>
  <w:style w:type="paragraph" w:customStyle="1" w:styleId="191">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0"/>
    </w:rPr>
  </w:style>
  <w:style w:type="paragraph" w:customStyle="1" w:styleId="192">
    <w:name w:val="9"/>
    <w:qFormat/>
    <w:uiPriority w:val="99"/>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93">
    <w:name w:val="RFI Heading 3rd Level"/>
    <w:basedOn w:val="1"/>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194">
    <w:name w:val="Char Char Char Char Char Char Char Char Char Char"/>
    <w:basedOn w:val="1"/>
    <w:qFormat/>
    <w:uiPriority w:val="0"/>
    <w:rPr>
      <w:rFonts w:ascii="仿宋_GB2312" w:eastAsia="仿宋_GB2312"/>
      <w:b/>
      <w:sz w:val="32"/>
      <w:szCs w:val="32"/>
    </w:rPr>
  </w:style>
  <w:style w:type="paragraph" w:customStyle="1" w:styleId="19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196">
    <w:name w:val="EB_表格"/>
    <w:basedOn w:val="1"/>
    <w:qFormat/>
    <w:uiPriority w:val="99"/>
    <w:pPr>
      <w:adjustRightInd/>
      <w:spacing w:line="300" w:lineRule="auto"/>
      <w:jc w:val="center"/>
    </w:pPr>
  </w:style>
  <w:style w:type="paragraph" w:customStyle="1" w:styleId="19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19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9">
    <w:name w:val="xl81"/>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00">
    <w:name w:val="图中文字"/>
    <w:basedOn w:val="1"/>
    <w:qFormat/>
    <w:uiPriority w:val="99"/>
    <w:pPr>
      <w:snapToGrid w:val="0"/>
      <w:spacing w:line="0" w:lineRule="atLeast"/>
      <w:ind w:firstLine="200" w:firstLineChars="200"/>
      <w:jc w:val="center"/>
    </w:pPr>
    <w:rPr>
      <w:sz w:val="24"/>
      <w:szCs w:val="20"/>
    </w:rPr>
  </w:style>
  <w:style w:type="paragraph" w:customStyle="1" w:styleId="201">
    <w:name w:val="样式 标题 3H3 + 两端对齐"/>
    <w:basedOn w:val="4"/>
    <w:qFormat/>
    <w:uiPriority w:val="99"/>
    <w:pPr>
      <w:keepLines w:val="0"/>
      <w:numPr>
        <w:numId w:val="0"/>
      </w:numPr>
      <w:spacing w:before="0" w:after="0" w:line="240" w:lineRule="auto"/>
      <w:jc w:val="left"/>
    </w:pPr>
    <w:rPr>
      <w:rFonts w:cs="宋体"/>
      <w:sz w:val="21"/>
      <w:szCs w:val="20"/>
    </w:rPr>
  </w:style>
  <w:style w:type="paragraph" w:customStyle="1" w:styleId="202">
    <w:name w:val="!大节"/>
    <w:basedOn w:val="2"/>
    <w:qFormat/>
    <w:uiPriority w:val="99"/>
    <w:pPr>
      <w:numPr>
        <w:numId w:val="0"/>
      </w:numPr>
      <w:spacing w:before="260" w:after="260" w:line="415" w:lineRule="auto"/>
      <w:ind w:left="420" w:hanging="420"/>
    </w:pPr>
    <w:rPr>
      <w:rFonts w:ascii="Arial" w:hAnsi="Arial" w:eastAsia="微软雅黑"/>
      <w:lang w:val="en-US"/>
    </w:rPr>
  </w:style>
  <w:style w:type="paragraph" w:customStyle="1" w:styleId="203">
    <w:name w:val="_Style 11"/>
    <w:basedOn w:val="1"/>
    <w:qFormat/>
    <w:uiPriority w:val="34"/>
    <w:pPr>
      <w:adjustRightInd/>
      <w:ind w:firstLine="420" w:firstLineChars="200"/>
    </w:pPr>
    <w:rPr>
      <w:rFonts w:eastAsia="仿宋_GB2312"/>
      <w:sz w:val="28"/>
    </w:rPr>
  </w:style>
  <w:style w:type="paragraph" w:customStyle="1" w:styleId="204">
    <w:name w:val="样式18"/>
    <w:basedOn w:val="1"/>
    <w:qFormat/>
    <w:uiPriority w:val="99"/>
    <w:pPr>
      <w:adjustRightInd/>
      <w:spacing w:line="360" w:lineRule="auto"/>
      <w:ind w:firstLine="480" w:firstLineChars="200"/>
    </w:pPr>
    <w:rPr>
      <w:rFonts w:ascii="宋体" w:hAnsi="宋体"/>
      <w:sz w:val="24"/>
    </w:rPr>
  </w:style>
  <w:style w:type="paragraph" w:customStyle="1" w:styleId="20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206">
    <w:name w:val="表格标题1"/>
    <w:basedOn w:val="1"/>
    <w:qFormat/>
    <w:uiPriority w:val="99"/>
    <w:pPr>
      <w:adjustRightInd/>
      <w:spacing w:line="360" w:lineRule="auto"/>
      <w:jc w:val="center"/>
    </w:pPr>
    <w:rPr>
      <w:rFonts w:ascii="宋体" w:hAnsi="宋体" w:cs="宋体"/>
      <w:b/>
      <w:bCs/>
      <w:color w:val="000000"/>
      <w:sz w:val="24"/>
      <w:szCs w:val="21"/>
    </w:rPr>
  </w:style>
  <w:style w:type="paragraph" w:customStyle="1" w:styleId="20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08">
    <w:name w:val="List Paragraph1"/>
    <w:basedOn w:val="1"/>
    <w:qFormat/>
    <w:uiPriority w:val="34"/>
    <w:pPr>
      <w:spacing w:line="360" w:lineRule="auto"/>
      <w:ind w:firstLine="200" w:firstLineChars="200"/>
    </w:pPr>
    <w:rPr>
      <w:rFonts w:eastAsia="楷体_GB2312" w:cs="Lucida Sans"/>
      <w:sz w:val="24"/>
    </w:rPr>
  </w:style>
  <w:style w:type="paragraph" w:customStyle="1" w:styleId="209">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210">
    <w:name w:val="xl80"/>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11">
    <w:name w:val="四号　首行缩进"/>
    <w:basedOn w:val="1"/>
    <w:qFormat/>
    <w:uiPriority w:val="99"/>
    <w:pPr>
      <w:adjustRightInd/>
      <w:spacing w:line="360" w:lineRule="auto"/>
    </w:pPr>
    <w:rPr>
      <w:rFonts w:ascii="宋体" w:hAnsi="宋体"/>
      <w:szCs w:val="20"/>
    </w:rPr>
  </w:style>
  <w:style w:type="paragraph" w:customStyle="1" w:styleId="212">
    <w:name w:val="Char Char11 Char Char Char Char Char Char Char Char Char Char Char Char Char"/>
    <w:basedOn w:val="1"/>
    <w:qFormat/>
    <w:uiPriority w:val="99"/>
    <w:pPr>
      <w:adjustRightInd/>
      <w:snapToGrid w:val="0"/>
      <w:spacing w:line="360" w:lineRule="auto"/>
    </w:pPr>
    <w:rPr>
      <w:rFonts w:ascii="Arial" w:hAnsi="Arial" w:eastAsia="黑体"/>
      <w:kern w:val="0"/>
      <w:sz w:val="20"/>
      <w:szCs w:val="21"/>
    </w:rPr>
  </w:style>
  <w:style w:type="paragraph" w:customStyle="1" w:styleId="213">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4">
    <w:name w:val="样式1"/>
    <w:basedOn w:val="1"/>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21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216">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217">
    <w:name w:val="Char Char11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18">
    <w:name w:val="大汉方案正文"/>
    <w:basedOn w:val="1"/>
    <w:qFormat/>
    <w:uiPriority w:val="99"/>
    <w:pPr>
      <w:adjustRightInd/>
      <w:spacing w:line="360" w:lineRule="auto"/>
      <w:ind w:firstLine="200" w:firstLineChars="200"/>
    </w:pPr>
    <w:rPr>
      <w:rFonts w:ascii="Arial" w:hAnsi="Arial"/>
      <w:sz w:val="24"/>
      <w:szCs w:val="20"/>
    </w:rPr>
  </w:style>
  <w:style w:type="paragraph" w:customStyle="1" w:styleId="219">
    <w:name w:val="插图题注"/>
    <w:next w:val="1"/>
    <w:qFormat/>
    <w:uiPriority w:val="99"/>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20">
    <w:name w:val="4"/>
    <w:basedOn w:val="1"/>
    <w:next w:val="37"/>
    <w:qFormat/>
    <w:uiPriority w:val="99"/>
    <w:pPr>
      <w:spacing w:after="120" w:line="480" w:lineRule="auto"/>
      <w:ind w:left="420" w:leftChars="200"/>
    </w:pPr>
    <w:rPr>
      <w:sz w:val="24"/>
      <w:szCs w:val="20"/>
    </w:rPr>
  </w:style>
  <w:style w:type="paragraph" w:customStyle="1" w:styleId="221">
    <w:name w:val="目录2"/>
    <w:basedOn w:val="1"/>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222">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223">
    <w:name w:val="标书标题3"/>
    <w:basedOn w:val="4"/>
    <w:qFormat/>
    <w:uiPriority w:val="99"/>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224">
    <w:name w:val="xl7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225">
    <w:name w:val="reader-word-laye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226">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sz w:val="24"/>
      <w:szCs w:val="20"/>
    </w:rPr>
  </w:style>
  <w:style w:type="paragraph" w:customStyle="1" w:styleId="22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28">
    <w:name w:val="xl77"/>
    <w:basedOn w:val="1"/>
    <w:qFormat/>
    <w:uiPriority w:val="99"/>
    <w:pPr>
      <w:widowControl/>
      <w:pBdr>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29">
    <w:name w:val="样式 标题 2标题2H2Heading 2 HiddenHeading 2 CCBSheading 22nd lev..."/>
    <w:basedOn w:val="2"/>
    <w:qFormat/>
    <w:uiPriority w:val="99"/>
    <w:pPr>
      <w:widowControl/>
      <w:spacing w:before="260" w:after="260" w:line="416" w:lineRule="auto"/>
      <w:ind w:left="0" w:firstLine="0"/>
    </w:pPr>
    <w:rPr>
      <w:rFonts w:ascii="Arial" w:hAnsi="Arial" w:eastAsia="黑体"/>
      <w:sz w:val="30"/>
      <w:szCs w:val="21"/>
    </w:rPr>
  </w:style>
  <w:style w:type="paragraph" w:customStyle="1" w:styleId="230">
    <w:name w:val="正文文字格式"/>
    <w:basedOn w:val="1"/>
    <w:qFormat/>
    <w:uiPriority w:val="99"/>
    <w:pPr>
      <w:adjustRightInd/>
      <w:spacing w:line="460" w:lineRule="exact"/>
      <w:ind w:firstLine="505"/>
      <w:jc w:val="left"/>
    </w:pPr>
    <w:rPr>
      <w:rFonts w:ascii="宋体"/>
      <w:kern w:val="24"/>
      <w:sz w:val="24"/>
      <w:szCs w:val="20"/>
    </w:rPr>
  </w:style>
  <w:style w:type="paragraph" w:customStyle="1" w:styleId="231">
    <w:name w:val="xl7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32">
    <w:name w:val="xl84"/>
    <w:basedOn w:val="1"/>
    <w:qFormat/>
    <w:uiPriority w:val="99"/>
    <w:pPr>
      <w:widowControl/>
      <w:pBdr>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233">
    <w:name w:val="Char Char1 Char Char Char Char Char Char1"/>
    <w:basedOn w:val="1"/>
    <w:qFormat/>
    <w:uiPriority w:val="0"/>
    <w:rPr>
      <w:rFonts w:ascii="仿宋_GB2312" w:eastAsia="仿宋_GB2312"/>
      <w:b/>
      <w:sz w:val="32"/>
      <w:szCs w:val="20"/>
    </w:rPr>
  </w:style>
  <w:style w:type="paragraph" w:customStyle="1" w:styleId="234">
    <w:name w:val="Char1 Char Char Char4"/>
    <w:basedOn w:val="1"/>
    <w:qFormat/>
    <w:uiPriority w:val="99"/>
    <w:pPr>
      <w:adjustRightInd/>
      <w:ind w:firstLine="200" w:firstLineChars="200"/>
    </w:pPr>
    <w:rPr>
      <w:rFonts w:ascii="Tahoma" w:hAnsi="Tahoma"/>
      <w:sz w:val="24"/>
      <w:szCs w:val="20"/>
    </w:rPr>
  </w:style>
  <w:style w:type="paragraph" w:customStyle="1" w:styleId="235">
    <w:name w:val="带编号样式"/>
    <w:basedOn w:val="236"/>
    <w:qFormat/>
    <w:uiPriority w:val="99"/>
    <w:pPr>
      <w:tabs>
        <w:tab w:val="left" w:pos="840"/>
      </w:tabs>
      <w:snapToGrid w:val="0"/>
      <w:ind w:left="840" w:hanging="420" w:firstLineChars="0"/>
    </w:pPr>
    <w:rPr>
      <w:rFonts w:ascii="仿宋_GB2312" w:eastAsia="仿宋_GB2312"/>
      <w:color w:val="000000"/>
    </w:rPr>
  </w:style>
  <w:style w:type="paragraph" w:customStyle="1" w:styleId="236">
    <w:name w:val="文本正文 Char"/>
    <w:basedOn w:val="1"/>
    <w:qFormat/>
    <w:uiPriority w:val="99"/>
    <w:pPr>
      <w:spacing w:line="360" w:lineRule="auto"/>
      <w:ind w:firstLine="200" w:firstLineChars="200"/>
    </w:pPr>
    <w:rPr>
      <w:kern w:val="0"/>
      <w:sz w:val="24"/>
      <w:szCs w:val="20"/>
    </w:rPr>
  </w:style>
  <w:style w:type="paragraph" w:customStyle="1" w:styleId="237">
    <w:name w:val="标书标题4"/>
    <w:basedOn w:val="5"/>
    <w:qFormat/>
    <w:uiPriority w:val="99"/>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238">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39">
    <w:name w:val="Char3"/>
    <w:basedOn w:val="1"/>
    <w:qFormat/>
    <w:uiPriority w:val="0"/>
    <w:pPr>
      <w:adjustRightInd/>
    </w:pPr>
    <w:rPr>
      <w:rFonts w:ascii="仿宋_GB2312" w:eastAsia="仿宋_GB2312"/>
      <w:b/>
      <w:sz w:val="32"/>
      <w:szCs w:val="32"/>
    </w:rPr>
  </w:style>
  <w:style w:type="paragraph" w:customStyle="1" w:styleId="240">
    <w:name w:val="默认段落字体 Para Char"/>
    <w:basedOn w:val="1"/>
    <w:qFormat/>
    <w:uiPriority w:val="99"/>
    <w:rPr>
      <w:rFonts w:ascii="Tahoma" w:hAnsi="Tahoma"/>
      <w:sz w:val="24"/>
      <w:szCs w:val="20"/>
    </w:rPr>
  </w:style>
  <w:style w:type="paragraph" w:customStyle="1" w:styleId="241">
    <w:name w:val="Char Char1 Char Char Char"/>
    <w:basedOn w:val="1"/>
    <w:qFormat/>
    <w:uiPriority w:val="99"/>
    <w:rPr>
      <w:rFonts w:ascii="仿宋_GB2312" w:eastAsia="仿宋_GB2312"/>
      <w:b/>
      <w:sz w:val="32"/>
      <w:szCs w:val="20"/>
    </w:rPr>
  </w:style>
  <w:style w:type="paragraph" w:customStyle="1" w:styleId="242">
    <w:name w:val="正文文字表格居中"/>
    <w:basedOn w:val="1"/>
    <w:next w:val="54"/>
    <w:qFormat/>
    <w:uiPriority w:val="99"/>
    <w:pPr>
      <w:snapToGrid w:val="0"/>
      <w:spacing w:line="360" w:lineRule="auto"/>
    </w:pPr>
    <w:rPr>
      <w:rFonts w:ascii="宋体"/>
      <w:b/>
      <w:sz w:val="24"/>
      <w:szCs w:val="20"/>
    </w:rPr>
  </w:style>
  <w:style w:type="paragraph" w:customStyle="1" w:styleId="24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color w:val="000000"/>
      <w:kern w:val="0"/>
      <w:sz w:val="24"/>
    </w:rPr>
  </w:style>
  <w:style w:type="paragraph" w:customStyle="1" w:styleId="244">
    <w:name w:val="WW-正文文字缩进 2"/>
    <w:basedOn w:val="1"/>
    <w:qFormat/>
    <w:uiPriority w:val="99"/>
    <w:pPr>
      <w:suppressAutoHyphens/>
      <w:adjustRightInd/>
      <w:ind w:firstLine="420"/>
    </w:pPr>
    <w:rPr>
      <w:kern w:val="1"/>
      <w:szCs w:val="20"/>
    </w:rPr>
  </w:style>
  <w:style w:type="paragraph" w:customStyle="1" w:styleId="245">
    <w:name w:val="默认段落字体 Para Char Char Char Char Char Char Char Char Char1 Char Char Char Char"/>
    <w:basedOn w:val="1"/>
    <w:qFormat/>
    <w:uiPriority w:val="99"/>
    <w:pPr>
      <w:adjustRightInd/>
    </w:pPr>
    <w:rPr>
      <w:rFonts w:ascii="Tahoma" w:hAnsi="Tahoma"/>
      <w:sz w:val="24"/>
      <w:szCs w:val="20"/>
    </w:rPr>
  </w:style>
  <w:style w:type="paragraph" w:customStyle="1" w:styleId="246">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247">
    <w:name w:val="表文字"/>
    <w:qFormat/>
    <w:uiPriority w:val="99"/>
    <w:rPr>
      <w:rFonts w:ascii="宋体" w:hAnsi="Times New Roman" w:eastAsia="宋体" w:cs="Times New Roman"/>
      <w:kern w:val="2"/>
      <w:lang w:val="en-US" w:eastAsia="zh-CN" w:bidi="ar-SA"/>
    </w:rPr>
  </w:style>
  <w:style w:type="paragraph" w:customStyle="1" w:styleId="248">
    <w:name w:val="列表内容"/>
    <w:basedOn w:val="1"/>
    <w:next w:val="1"/>
    <w:qFormat/>
    <w:uiPriority w:val="99"/>
    <w:pPr>
      <w:widowControl/>
      <w:tabs>
        <w:tab w:val="left" w:pos="840"/>
      </w:tabs>
      <w:ind w:left="840" w:hanging="420"/>
      <w:jc w:val="left"/>
    </w:pPr>
    <w:rPr>
      <w:kern w:val="0"/>
      <w:sz w:val="18"/>
    </w:rPr>
  </w:style>
  <w:style w:type="paragraph" w:customStyle="1" w:styleId="249">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50">
    <w:name w:val="Char Char11 Char Char Char Char Char Char Char Char Char Char Char Char Char1"/>
    <w:basedOn w:val="1"/>
    <w:qFormat/>
    <w:uiPriority w:val="99"/>
    <w:pPr>
      <w:adjustRightInd/>
      <w:spacing w:line="360" w:lineRule="auto"/>
    </w:pPr>
    <w:rPr>
      <w:rFonts w:ascii="Arial" w:hAnsi="Arial" w:eastAsia="黑体" w:cs="Arial"/>
      <w:snapToGrid w:val="0"/>
      <w:kern w:val="0"/>
      <w:szCs w:val="21"/>
    </w:rPr>
  </w:style>
  <w:style w:type="paragraph" w:customStyle="1" w:styleId="251">
    <w:name w:val="单元格居中"/>
    <w:basedOn w:val="1"/>
    <w:qFormat/>
    <w:uiPriority w:val="99"/>
    <w:pPr>
      <w:adjustRightInd/>
      <w:spacing w:line="360" w:lineRule="auto"/>
      <w:jc w:val="center"/>
    </w:pPr>
    <w:rPr>
      <w:sz w:val="24"/>
    </w:rPr>
  </w:style>
  <w:style w:type="paragraph" w:customStyle="1" w:styleId="25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253">
    <w:name w:val="Char"/>
    <w:basedOn w:val="1"/>
    <w:qFormat/>
    <w:uiPriority w:val="0"/>
    <w:rPr>
      <w:rFonts w:ascii="仿宋_GB2312" w:eastAsia="仿宋_GB2312"/>
      <w:b/>
      <w:sz w:val="32"/>
      <w:szCs w:val="32"/>
    </w:rPr>
  </w:style>
  <w:style w:type="paragraph" w:customStyle="1" w:styleId="254">
    <w:name w:val="样式5"/>
    <w:basedOn w:val="1"/>
    <w:qFormat/>
    <w:uiPriority w:val="99"/>
    <w:pPr>
      <w:spacing w:line="440" w:lineRule="exact"/>
      <w:ind w:left="2" w:firstLine="480" w:firstLineChars="200"/>
    </w:pPr>
    <w:rPr>
      <w:rFonts w:ascii="仿宋_GB2312" w:hAnsi="仿宋" w:eastAsia="仿宋_GB2312"/>
      <w:sz w:val="24"/>
    </w:rPr>
  </w:style>
  <w:style w:type="paragraph" w:customStyle="1" w:styleId="25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256">
    <w:name w:val="Bullet"/>
    <w:basedOn w:val="1"/>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257">
    <w:name w:val="Char1"/>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58">
    <w:name w:val="默认段落字体 Para Char Char Char Char Char Char Char Char Char Char"/>
    <w:basedOn w:val="1"/>
    <w:qFormat/>
    <w:uiPriority w:val="99"/>
    <w:pPr>
      <w:adjustRightInd/>
    </w:pPr>
    <w:rPr>
      <w:rFonts w:ascii="Tahoma" w:hAnsi="Tahoma"/>
      <w:color w:val="000000"/>
      <w:sz w:val="24"/>
      <w:szCs w:val="20"/>
    </w:rPr>
  </w:style>
  <w:style w:type="paragraph" w:customStyle="1" w:styleId="259">
    <w:name w:val="规范正文"/>
    <w:basedOn w:val="1"/>
    <w:qFormat/>
    <w:uiPriority w:val="99"/>
    <w:pPr>
      <w:tabs>
        <w:tab w:val="left" w:pos="840"/>
      </w:tabs>
      <w:spacing w:before="156" w:beforeLines="50" w:line="360" w:lineRule="auto"/>
      <w:ind w:left="840" w:hanging="420"/>
      <w:textAlignment w:val="baseline"/>
    </w:pPr>
    <w:rPr>
      <w:szCs w:val="20"/>
    </w:rPr>
  </w:style>
  <w:style w:type="paragraph" w:customStyle="1" w:styleId="260">
    <w:name w:val="f9a style88 f9a"/>
    <w:basedOn w:val="1"/>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261">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2">
    <w:name w:val="默认段落字体 Para Char Char Char1 Char"/>
    <w:basedOn w:val="1"/>
    <w:qFormat/>
    <w:uiPriority w:val="99"/>
    <w:pPr>
      <w:spacing w:line="240" w:lineRule="atLeast"/>
      <w:ind w:left="420" w:firstLine="420"/>
    </w:pPr>
    <w:rPr>
      <w:sz w:val="24"/>
    </w:rPr>
  </w:style>
  <w:style w:type="paragraph" w:customStyle="1" w:styleId="263">
    <w:name w:val="正文段"/>
    <w:basedOn w:val="1"/>
    <w:qFormat/>
    <w:uiPriority w:val="99"/>
    <w:pPr>
      <w:widowControl/>
      <w:snapToGrid w:val="0"/>
      <w:spacing w:after="156" w:afterLines="50"/>
      <w:ind w:firstLine="200" w:firstLineChars="200"/>
    </w:pPr>
    <w:rPr>
      <w:kern w:val="0"/>
      <w:sz w:val="24"/>
      <w:szCs w:val="20"/>
    </w:rPr>
  </w:style>
  <w:style w:type="paragraph" w:customStyle="1" w:styleId="264">
    <w:name w:val="xl76"/>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26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66">
    <w:name w:val="样式 标题 3h33rd level3Heading 3 - oldH3l3CTheading 3Headin..."/>
    <w:basedOn w:val="4"/>
    <w:qFormat/>
    <w:uiPriority w:val="99"/>
    <w:pPr>
      <w:snapToGrid w:val="0"/>
      <w:ind w:left="0" w:firstLine="0"/>
      <w:jc w:val="left"/>
    </w:pPr>
    <w:rPr>
      <w:rFonts w:eastAsia="黑体" w:cs="宋体"/>
      <w:sz w:val="28"/>
      <w:szCs w:val="20"/>
    </w:rPr>
  </w:style>
  <w:style w:type="paragraph" w:customStyle="1" w:styleId="267">
    <w:name w:val="Char Char Char Char1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268">
    <w:name w:val="标题4_自定义"/>
    <w:basedOn w:val="5"/>
    <w:qFormat/>
    <w:uiPriority w:val="99"/>
    <w:pPr>
      <w:numPr>
        <w:numId w:val="0"/>
      </w:numPr>
      <w:adjustRightInd/>
      <w:spacing w:before="0" w:after="0" w:line="360" w:lineRule="auto"/>
    </w:pPr>
    <w:rPr>
      <w:rFonts w:ascii="Verdana" w:eastAsia="Verdana"/>
      <w:sz w:val="21"/>
      <w:lang w:val="en-US"/>
    </w:rPr>
  </w:style>
  <w:style w:type="paragraph" w:customStyle="1" w:styleId="269">
    <w:name w:val="MM Topic 2"/>
    <w:basedOn w:val="2"/>
    <w:qFormat/>
    <w:uiPriority w:val="99"/>
    <w:pPr>
      <w:numPr>
        <w:ilvl w:val="1"/>
        <w:numId w:val="4"/>
      </w:numPr>
      <w:tabs>
        <w:tab w:val="clear" w:pos="432"/>
      </w:tabs>
    </w:pPr>
    <w:rPr>
      <w:rFonts w:ascii="Arial" w:hAnsi="Arial" w:eastAsia="黑体"/>
      <w:lang w:val="en-US"/>
    </w:rPr>
  </w:style>
  <w:style w:type="paragraph" w:customStyle="1" w:styleId="270">
    <w:name w:val="Char22"/>
    <w:basedOn w:val="1"/>
    <w:qFormat/>
    <w:uiPriority w:val="99"/>
    <w:pPr>
      <w:adjustRightInd/>
      <w:spacing w:line="360" w:lineRule="auto"/>
      <w:ind w:firstLine="480" w:firstLineChars="200"/>
    </w:pPr>
    <w:rPr>
      <w:rFonts w:ascii="仿宋_GB2312" w:eastAsia="仿宋_GB2312"/>
      <w:b/>
      <w:sz w:val="32"/>
      <w:szCs w:val="32"/>
    </w:rPr>
  </w:style>
  <w:style w:type="paragraph" w:customStyle="1" w:styleId="271">
    <w:name w:val="封面华为技术"/>
    <w:basedOn w:val="1"/>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2">
    <w:name w:val="表格项目符号 2"/>
    <w:basedOn w:val="29"/>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样式7"/>
    <w:basedOn w:val="274"/>
    <w:next w:val="1"/>
    <w:qFormat/>
    <w:uiPriority w:val="99"/>
    <w:pPr>
      <w:spacing w:after="156" w:afterLines="50"/>
      <w:jc w:val="left"/>
      <w:outlineLvl w:val="3"/>
    </w:pPr>
    <w:rPr>
      <w:sz w:val="24"/>
      <w:szCs w:val="24"/>
    </w:rPr>
  </w:style>
  <w:style w:type="paragraph" w:customStyle="1" w:styleId="274">
    <w:name w:val="样式4"/>
    <w:basedOn w:val="1"/>
    <w:qFormat/>
    <w:uiPriority w:val="99"/>
    <w:pPr>
      <w:spacing w:line="360" w:lineRule="auto"/>
      <w:ind w:firstLine="420"/>
      <w:jc w:val="center"/>
      <w:outlineLvl w:val="2"/>
    </w:pPr>
    <w:rPr>
      <w:rFonts w:ascii="仿宋_GB2312" w:hAnsi="仿宋" w:eastAsia="仿宋_GB2312"/>
      <w:b/>
      <w:sz w:val="32"/>
      <w:szCs w:val="32"/>
    </w:rPr>
  </w:style>
  <w:style w:type="paragraph" w:customStyle="1" w:styleId="275">
    <w:name w:val="样式 正文文本缩进 2 + 仿宋_GB2312 黑色 行距: 1.5 倍行距"/>
    <w:basedOn w:val="37"/>
    <w:qFormat/>
    <w:uiPriority w:val="99"/>
    <w:pPr>
      <w:adjustRightInd/>
      <w:ind w:firstLine="560" w:firstLineChars="200"/>
      <w:textAlignment w:val="auto"/>
    </w:pPr>
    <w:rPr>
      <w:rFonts w:hAnsi="宋体" w:cs="宋体"/>
      <w:color w:val="000000"/>
      <w:kern w:val="2"/>
      <w:sz w:val="24"/>
    </w:rPr>
  </w:style>
  <w:style w:type="paragraph" w:customStyle="1" w:styleId="276">
    <w:name w:val="浅色底纹 - 强调文字颜色 51"/>
    <w:semiHidden/>
    <w:qFormat/>
    <w:uiPriority w:val="99"/>
    <w:rPr>
      <w:rFonts w:ascii="Times New Roman" w:hAnsi="Times New Roman" w:eastAsia="宋体" w:cs="Times New Roman"/>
      <w:kern w:val="2"/>
      <w:sz w:val="21"/>
      <w:szCs w:val="24"/>
      <w:lang w:val="en-US" w:eastAsia="zh-CN" w:bidi="ar-SA"/>
    </w:rPr>
  </w:style>
  <w:style w:type="paragraph" w:customStyle="1" w:styleId="277">
    <w:name w:val="列出段落2"/>
    <w:basedOn w:val="1"/>
    <w:qFormat/>
    <w:uiPriority w:val="99"/>
    <w:pPr>
      <w:adjustRightInd/>
      <w:ind w:firstLine="420" w:firstLineChars="200"/>
    </w:pPr>
    <w:rPr>
      <w:rFonts w:ascii="宋体" w:hAnsi="宋体"/>
      <w:sz w:val="24"/>
    </w:rPr>
  </w:style>
  <w:style w:type="paragraph" w:customStyle="1" w:styleId="278">
    <w:name w:val="默认段落字体 Para Char Char Char Char Char Char Char"/>
    <w:basedOn w:val="1"/>
    <w:qFormat/>
    <w:uiPriority w:val="99"/>
    <w:rPr>
      <w:rFonts w:eastAsia="仿宋_GB2312"/>
      <w:sz w:val="28"/>
      <w:szCs w:val="20"/>
    </w:rPr>
  </w:style>
  <w:style w:type="paragraph" w:customStyle="1" w:styleId="279">
    <w:name w:val="Char Char Char1 Char"/>
    <w:basedOn w:val="1"/>
    <w:qFormat/>
    <w:uiPriority w:val="99"/>
    <w:rPr>
      <w:szCs w:val="20"/>
    </w:rPr>
  </w:style>
  <w:style w:type="paragraph" w:customStyle="1" w:styleId="280">
    <w:name w:val="La0b"/>
    <w:basedOn w:val="1"/>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81">
    <w:name w:val="0"/>
    <w:basedOn w:val="1"/>
    <w:qFormat/>
    <w:uiPriority w:val="99"/>
    <w:pPr>
      <w:widowControl/>
    </w:pPr>
    <w:rPr>
      <w:kern w:val="0"/>
      <w:sz w:val="24"/>
      <w:szCs w:val="20"/>
    </w:rPr>
  </w:style>
  <w:style w:type="paragraph" w:customStyle="1" w:styleId="282">
    <w:name w:val="数字标题6"/>
    <w:basedOn w:val="7"/>
    <w:next w:val="1"/>
    <w:qFormat/>
    <w:uiPriority w:val="99"/>
    <w:pPr>
      <w:numPr>
        <w:numId w:val="6"/>
      </w:numPr>
      <w:tabs>
        <w:tab w:val="left" w:pos="480"/>
        <w:tab w:val="clear" w:pos="1152"/>
      </w:tabs>
    </w:pPr>
    <w:rPr>
      <w:rFonts w:ascii="Times New Roman" w:hAnsi="Times New Roman" w:eastAsia="宋体"/>
      <w:i/>
    </w:rPr>
  </w:style>
  <w:style w:type="paragraph" w:customStyle="1" w:styleId="283">
    <w:name w:val="样式 宋体 行距: 1.5 倍行距 首行缩进:  2 字符"/>
    <w:basedOn w:val="1"/>
    <w:qFormat/>
    <w:uiPriority w:val="99"/>
    <w:pPr>
      <w:adjustRightInd/>
      <w:spacing w:line="360" w:lineRule="auto"/>
      <w:ind w:firstLine="420" w:firstLineChars="200"/>
    </w:pPr>
    <w:rPr>
      <w:rFonts w:ascii="宋体" w:hAnsi="宋体"/>
      <w:sz w:val="24"/>
      <w:szCs w:val="20"/>
    </w:rPr>
  </w:style>
  <w:style w:type="paragraph" w:customStyle="1" w:styleId="284">
    <w:name w:val="有符号正文"/>
    <w:basedOn w:val="1"/>
    <w:qFormat/>
    <w:uiPriority w:val="99"/>
    <w:pPr>
      <w:adjustRightInd/>
      <w:spacing w:line="400" w:lineRule="exact"/>
      <w:ind w:firstLine="200" w:firstLineChars="200"/>
    </w:pPr>
    <w:rPr>
      <w:rFonts w:ascii="Arial" w:hAnsi="Arial"/>
    </w:rPr>
  </w:style>
  <w:style w:type="paragraph" w:customStyle="1" w:styleId="285">
    <w:name w:val="_正文段落"/>
    <w:basedOn w:val="1"/>
    <w:qFormat/>
    <w:uiPriority w:val="99"/>
    <w:pPr>
      <w:adjustRightInd/>
      <w:ind w:firstLine="560"/>
    </w:pPr>
    <w:rPr>
      <w:rFonts w:ascii="仿宋_GB2312" w:hAnsi="仿宋" w:eastAsia="仿宋_GB2312"/>
      <w:kern w:val="0"/>
      <w:sz w:val="28"/>
      <w:szCs w:val="28"/>
    </w:rPr>
  </w:style>
  <w:style w:type="paragraph" w:customStyle="1" w:styleId="286">
    <w:name w:val="Preformatted Text"/>
    <w:basedOn w:val="1"/>
    <w:qFormat/>
    <w:uiPriority w:val="99"/>
    <w:pPr>
      <w:suppressAutoHyphens/>
      <w:adjustRightInd/>
      <w:ind w:firstLine="200" w:firstLineChars="200"/>
    </w:pPr>
    <w:rPr>
      <w:rFonts w:ascii="Cumberland" w:hAnsi="Cumberland" w:eastAsia="方正宋体"/>
      <w:kern w:val="1"/>
      <w:sz w:val="20"/>
      <w:szCs w:val="20"/>
      <w:lang w:eastAsia="ar-SA"/>
    </w:rPr>
  </w:style>
  <w:style w:type="paragraph" w:customStyle="1" w:styleId="287">
    <w:name w:val="样式 标题 2H2h2Underrubrik1prop2l2Chapter Titlesect 1.2DO NO..."/>
    <w:basedOn w:val="2"/>
    <w:qFormat/>
    <w:uiPriority w:val="99"/>
    <w:pPr>
      <w:numPr>
        <w:numId w:val="0"/>
      </w:numPr>
      <w:spacing w:before="120" w:after="120"/>
      <w:ind w:left="425" w:hanging="425"/>
    </w:pPr>
    <w:rPr>
      <w:rFonts w:ascii="微软雅黑" w:hAnsi="微软雅黑" w:eastAsia="微软雅黑" w:cs="宋体"/>
      <w:szCs w:val="20"/>
      <w:lang w:val="en-US"/>
    </w:rPr>
  </w:style>
  <w:style w:type="paragraph" w:customStyle="1" w:styleId="288">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89">
    <w:name w:val="_Style 287"/>
    <w:qFormat/>
    <w:uiPriority w:val="99"/>
    <w:rPr>
      <w:rFonts w:ascii="Times New Roman" w:hAnsi="Times New Roman" w:eastAsia="宋体" w:cs="Times New Roman"/>
      <w:kern w:val="2"/>
      <w:sz w:val="21"/>
      <w:lang w:val="en-US" w:eastAsia="zh-CN" w:bidi="ar-SA"/>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1 Char Char Char11"/>
    <w:basedOn w:val="1"/>
    <w:qFormat/>
    <w:uiPriority w:val="0"/>
    <w:rPr>
      <w:rFonts w:ascii="Tahoma" w:hAnsi="Tahoma"/>
      <w:sz w:val="24"/>
      <w:szCs w:val="20"/>
    </w:rPr>
  </w:style>
  <w:style w:type="paragraph" w:customStyle="1" w:styleId="292">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2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4">
    <w:name w:val="正文21"/>
    <w:basedOn w:val="1"/>
    <w:qFormat/>
    <w:uiPriority w:val="99"/>
    <w:pPr>
      <w:adjustRightInd/>
      <w:spacing w:before="156" w:line="360" w:lineRule="auto"/>
      <w:ind w:firstLine="510" w:firstLineChars="200"/>
    </w:pPr>
    <w:rPr>
      <w:sz w:val="24"/>
      <w:szCs w:val="20"/>
    </w:rPr>
  </w:style>
  <w:style w:type="paragraph" w:customStyle="1" w:styleId="295">
    <w:name w:val="Char2 Char Char Char1"/>
    <w:basedOn w:val="1"/>
    <w:qFormat/>
    <w:uiPriority w:val="0"/>
    <w:rPr>
      <w:rFonts w:ascii="仿宋_GB2312" w:eastAsia="仿宋_GB2312"/>
      <w:b/>
      <w:sz w:val="32"/>
      <w:szCs w:val="32"/>
    </w:rPr>
  </w:style>
  <w:style w:type="paragraph" w:customStyle="1" w:styleId="296">
    <w:name w:val="Char3 Char Char Char"/>
    <w:basedOn w:val="1"/>
    <w:qFormat/>
    <w:uiPriority w:val="99"/>
    <w:pPr>
      <w:widowControl/>
      <w:adjustRightInd/>
      <w:spacing w:after="160" w:line="240" w:lineRule="exact"/>
      <w:jc w:val="left"/>
    </w:pPr>
    <w:rPr>
      <w:szCs w:val="20"/>
    </w:rPr>
  </w:style>
  <w:style w:type="paragraph" w:customStyle="1" w:styleId="297">
    <w:name w:val="样式 标题 22h2L1 Heading 2H2sect 1.2H21sect 1.21H22sect 1.2..."/>
    <w:basedOn w:val="2"/>
    <w:next w:val="1"/>
    <w:qFormat/>
    <w:uiPriority w:val="99"/>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8">
    <w:name w:val="正文首行缩进1"/>
    <w:basedOn w:val="22"/>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99">
    <w:name w:val="_Style 3"/>
    <w:basedOn w:val="1"/>
    <w:qFormat/>
    <w:uiPriority w:val="34"/>
    <w:pPr>
      <w:adjustRightInd/>
      <w:ind w:firstLine="420" w:firstLineChars="200"/>
    </w:pPr>
    <w:rPr>
      <w:rFonts w:eastAsia="仿宋_GB2312"/>
      <w:sz w:val="28"/>
    </w:rPr>
  </w:style>
  <w:style w:type="paragraph" w:customStyle="1" w:styleId="300">
    <w:name w:val="列出段落1"/>
    <w:basedOn w:val="1"/>
    <w:next w:val="19"/>
    <w:qFormat/>
    <w:uiPriority w:val="34"/>
    <w:pPr>
      <w:adjustRightInd/>
      <w:spacing w:line="360" w:lineRule="auto"/>
      <w:ind w:firstLine="420" w:firstLineChars="200"/>
    </w:pPr>
    <w:rPr>
      <w:rFonts w:ascii="Calibri" w:hAnsi="Calibri"/>
      <w:sz w:val="24"/>
      <w:szCs w:val="22"/>
    </w:rPr>
  </w:style>
  <w:style w:type="paragraph" w:customStyle="1" w:styleId="301">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02">
    <w:name w:val="注释"/>
    <w:basedOn w:val="1"/>
    <w:qFormat/>
    <w:uiPriority w:val="99"/>
    <w:pPr>
      <w:adjustRightInd/>
      <w:spacing w:line="360" w:lineRule="auto"/>
      <w:ind w:firstLine="480"/>
    </w:pPr>
    <w:rPr>
      <w:sz w:val="24"/>
    </w:rPr>
  </w:style>
  <w:style w:type="paragraph" w:customStyle="1" w:styleId="303">
    <w:name w:val="Char Char Char Char Char Char Char Char Char Char Char Char1 Char"/>
    <w:basedOn w:val="1"/>
    <w:qFormat/>
    <w:uiPriority w:val="99"/>
    <w:rPr>
      <w:rFonts w:ascii="Tahoma" w:hAnsi="Tahoma" w:cs="仿宋_GB2312"/>
      <w:sz w:val="24"/>
      <w:szCs w:val="20"/>
    </w:rPr>
  </w:style>
  <w:style w:type="paragraph" w:customStyle="1" w:styleId="304">
    <w:name w:val="Char31"/>
    <w:basedOn w:val="1"/>
    <w:qFormat/>
    <w:uiPriority w:val="99"/>
    <w:pPr>
      <w:adjustRightInd/>
      <w:ind w:firstLine="200" w:firstLineChars="200"/>
    </w:pPr>
    <w:rPr>
      <w:rFonts w:ascii="Tahoma" w:hAnsi="Tahoma"/>
      <w:sz w:val="24"/>
      <w:szCs w:val="20"/>
    </w:rPr>
  </w:style>
  <w:style w:type="paragraph" w:customStyle="1" w:styleId="305">
    <w:name w:val="Char Char Char Char Char Char1 Char1"/>
    <w:basedOn w:val="1"/>
    <w:qFormat/>
    <w:uiPriority w:val="99"/>
    <w:pPr>
      <w:widowControl/>
      <w:spacing w:after="160" w:line="240" w:lineRule="exact"/>
      <w:jc w:val="left"/>
    </w:pPr>
    <w:rPr>
      <w:rFonts w:ascii="Verdana" w:hAnsi="Verdana"/>
      <w:kern w:val="0"/>
      <w:szCs w:val="20"/>
      <w:lang w:eastAsia="en-US"/>
    </w:rPr>
  </w:style>
  <w:style w:type="paragraph" w:customStyle="1" w:styleId="306">
    <w:name w:val="样式 标题 2 + 四号"/>
    <w:basedOn w:val="2"/>
    <w:qFormat/>
    <w:uiPriority w:val="99"/>
    <w:pPr>
      <w:numPr>
        <w:numId w:val="0"/>
      </w:numPr>
      <w:tabs>
        <w:tab w:val="clear" w:pos="432"/>
      </w:tabs>
      <w:spacing w:before="120" w:after="120"/>
      <w:jc w:val="both"/>
    </w:pPr>
    <w:rPr>
      <w:rFonts w:ascii="宋体" w:hAnsi="Arial" w:eastAsia="宋体"/>
      <w:sz w:val="28"/>
      <w:lang w:val="en-US"/>
    </w:rPr>
  </w:style>
  <w:style w:type="paragraph" w:customStyle="1" w:styleId="307">
    <w:name w:val="样式 左侧:  0.85 厘米 首行缩进:  0.85 厘米"/>
    <w:basedOn w:val="1"/>
    <w:qFormat/>
    <w:uiPriority w:val="99"/>
    <w:pPr>
      <w:adjustRightInd/>
      <w:spacing w:line="360" w:lineRule="auto"/>
      <w:ind w:firstLine="482"/>
    </w:pPr>
    <w:rPr>
      <w:rFonts w:cs="宋体"/>
      <w:sz w:val="24"/>
      <w:szCs w:val="20"/>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tableheadin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310">
    <w:name w:val="深色列表 - 强调文字颜色 51"/>
    <w:basedOn w:val="1"/>
    <w:qFormat/>
    <w:uiPriority w:val="99"/>
    <w:pPr>
      <w:adjustRightInd/>
      <w:spacing w:line="360" w:lineRule="auto"/>
      <w:ind w:firstLine="200" w:firstLineChars="200"/>
    </w:pPr>
    <w:rPr>
      <w:rFonts w:eastAsia="楷体_GB2312" w:cs="Lucida Sans"/>
      <w:sz w:val="24"/>
    </w:rPr>
  </w:style>
  <w:style w:type="paragraph" w:customStyle="1" w:styleId="311">
    <w:name w:val="标书标题2"/>
    <w:basedOn w:val="2"/>
    <w:qFormat/>
    <w:uiPriority w:val="99"/>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3">
    <w:name w:val="xl83"/>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left"/>
    </w:pPr>
    <w:rPr>
      <w:rFonts w:ascii="宋体" w:hAnsi="宋体" w:cs="宋体"/>
      <w:color w:val="000000"/>
      <w:kern w:val="0"/>
      <w:sz w:val="24"/>
    </w:rPr>
  </w:style>
  <w:style w:type="paragraph" w:customStyle="1" w:styleId="314">
    <w:name w:val="Char Char11 Char Char Char Char Char Char Char Char Char"/>
    <w:basedOn w:val="1"/>
    <w:qFormat/>
    <w:uiPriority w:val="99"/>
    <w:pPr>
      <w:spacing w:line="360" w:lineRule="auto"/>
    </w:pPr>
    <w:rPr>
      <w:szCs w:val="20"/>
    </w:rPr>
  </w:style>
  <w:style w:type="paragraph" w:customStyle="1" w:styleId="315">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16">
    <w:name w:val="xl79"/>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17">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8">
    <w:name w:val="_Style 8"/>
    <w:basedOn w:val="1"/>
    <w:qFormat/>
    <w:uiPriority w:val="34"/>
    <w:pPr>
      <w:adjustRightInd/>
      <w:ind w:firstLine="420" w:firstLineChars="200"/>
    </w:pPr>
    <w:rPr>
      <w:rFonts w:eastAsia="仿宋_GB2312"/>
      <w:sz w:val="28"/>
    </w:rPr>
  </w:style>
  <w:style w:type="paragraph" w:customStyle="1" w:styleId="319">
    <w:name w:val="彩色列表 - 强调文字颜色 11"/>
    <w:basedOn w:val="1"/>
    <w:qFormat/>
    <w:uiPriority w:val="99"/>
    <w:pPr>
      <w:adjustRightInd/>
      <w:ind w:firstLine="420" w:firstLineChars="200"/>
    </w:pPr>
    <w:rPr>
      <w:rFonts w:ascii="Calibri" w:hAnsi="Calibri"/>
      <w:szCs w:val="22"/>
    </w:rPr>
  </w:style>
  <w:style w:type="paragraph" w:customStyle="1" w:styleId="320">
    <w:name w:val="章正文"/>
    <w:basedOn w:val="1"/>
    <w:qFormat/>
    <w:uiPriority w:val="99"/>
    <w:pPr>
      <w:adjustRightInd/>
      <w:spacing w:before="156" w:beforeLines="50" w:after="120" w:line="300" w:lineRule="auto"/>
      <w:ind w:firstLine="480" w:firstLineChars="200"/>
    </w:pPr>
    <w:rPr>
      <w:rFonts w:ascii="Helvetica" w:hAnsi="Helvetica"/>
      <w:kern w:val="0"/>
      <w:sz w:val="24"/>
    </w:rPr>
  </w:style>
  <w:style w:type="paragraph" w:customStyle="1" w:styleId="321">
    <w:name w:val="Char3 Char Char"/>
    <w:basedOn w:val="1"/>
    <w:qFormat/>
    <w:uiPriority w:val="99"/>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2">
    <w:name w:val="小项目标题"/>
    <w:basedOn w:val="1"/>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323">
    <w:name w:val="Char1 Char Char Char Char Char Char Char Char Char"/>
    <w:basedOn w:val="1"/>
    <w:semiHidden/>
    <w:qFormat/>
    <w:uiPriority w:val="99"/>
    <w:pPr>
      <w:adjustRightInd/>
      <w:spacing w:before="240" w:after="120" w:line="288" w:lineRule="auto"/>
      <w:ind w:firstLine="200" w:firstLineChars="200"/>
      <w:jc w:val="left"/>
    </w:pPr>
    <w:rPr>
      <w:rFonts w:ascii="Tahoma" w:hAnsi="Tahoma"/>
      <w:sz w:val="24"/>
    </w:rPr>
  </w:style>
  <w:style w:type="paragraph" w:customStyle="1" w:styleId="324">
    <w:name w:val="Char1 Char Char Char3"/>
    <w:basedOn w:val="1"/>
    <w:qFormat/>
    <w:uiPriority w:val="99"/>
    <w:pPr>
      <w:adjustRightInd/>
      <w:ind w:firstLine="200" w:firstLineChars="200"/>
    </w:pPr>
    <w:rPr>
      <w:rFonts w:ascii="Tahoma" w:hAnsi="Tahoma"/>
      <w:sz w:val="24"/>
      <w:szCs w:val="20"/>
    </w:rPr>
  </w:style>
  <w:style w:type="paragraph" w:customStyle="1" w:styleId="32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6">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27">
    <w:name w:val="Bul Text 9/14"/>
    <w:qFormat/>
    <w:uiPriority w:val="99"/>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28">
    <w:name w:val="Char Char Char Char Char Char Char Char Char Char Char1 Char"/>
    <w:basedOn w:val="1"/>
    <w:qFormat/>
    <w:uiPriority w:val="99"/>
    <w:pPr>
      <w:adjustRightInd/>
    </w:pPr>
    <w:rPr>
      <w:rFonts w:ascii="Tahoma" w:hAnsi="Tahoma"/>
      <w:sz w:val="24"/>
    </w:rPr>
  </w:style>
  <w:style w:type="paragraph" w:customStyle="1" w:styleId="329">
    <w:name w:val="正文（首行缩进）"/>
    <w:basedOn w:val="25"/>
    <w:qFormat/>
    <w:uiPriority w:val="99"/>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1">
    <w:name w:val="Char2"/>
    <w:basedOn w:val="1"/>
    <w:qFormat/>
    <w:uiPriority w:val="99"/>
    <w:rPr>
      <w:rFonts w:ascii="仿宋_GB2312" w:eastAsia="仿宋_GB2312"/>
      <w:b/>
      <w:sz w:val="32"/>
      <w:szCs w:val="32"/>
    </w:rPr>
  </w:style>
  <w:style w:type="paragraph" w:customStyle="1" w:styleId="332">
    <w:name w:val="样式 正文文本缩进 + 左侧:  2 字符 首行缩进:  2 字符"/>
    <w:basedOn w:val="25"/>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33">
    <w:name w:val="MM Topic 3"/>
    <w:basedOn w:val="4"/>
    <w:qFormat/>
    <w:uiPriority w:val="99"/>
    <w:pPr>
      <w:numPr>
        <w:numId w:val="4"/>
      </w:numPr>
      <w:tabs>
        <w:tab w:val="left" w:pos="840"/>
        <w:tab w:val="clear" w:pos="900"/>
      </w:tabs>
      <w:adjustRightInd/>
    </w:pPr>
  </w:style>
  <w:style w:type="paragraph" w:customStyle="1" w:styleId="334">
    <w:name w:val="Char23"/>
    <w:basedOn w:val="1"/>
    <w:qFormat/>
    <w:uiPriority w:val="0"/>
    <w:rPr>
      <w:rFonts w:ascii="仿宋_GB2312" w:eastAsia="仿宋_GB2312"/>
      <w:b/>
      <w:sz w:val="32"/>
      <w:szCs w:val="32"/>
    </w:rPr>
  </w:style>
  <w:style w:type="paragraph" w:customStyle="1" w:styleId="335">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336">
    <w:name w:val="样式 正文文本缩进 + 段前: 2 字符"/>
    <w:basedOn w:val="1"/>
    <w:qFormat/>
    <w:uiPriority w:val="99"/>
    <w:pPr>
      <w:adjustRightInd/>
      <w:ind w:left="420" w:leftChars="200"/>
      <w:jc w:val="left"/>
    </w:pPr>
    <w:rPr>
      <w:sz w:val="28"/>
      <w:szCs w:val="20"/>
      <w:lang w:eastAsia="zh-TW"/>
    </w:rPr>
  </w:style>
  <w:style w:type="paragraph" w:customStyle="1" w:styleId="337">
    <w:name w:val="Char Char1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338">
    <w:name w:val="加粗正文"/>
    <w:basedOn w:val="1"/>
    <w:qFormat/>
    <w:uiPriority w:val="99"/>
    <w:pPr>
      <w:adjustRightInd/>
      <w:spacing w:before="156" w:beforeLines="50" w:after="156" w:afterLines="50" w:line="360" w:lineRule="auto"/>
      <w:ind w:firstLine="422" w:firstLineChars="200"/>
    </w:pPr>
    <w:rPr>
      <w:b/>
      <w:bCs/>
      <w:szCs w:val="21"/>
    </w:rPr>
  </w:style>
  <w:style w:type="paragraph" w:customStyle="1" w:styleId="339">
    <w:name w:val="正文3"/>
    <w:basedOn w:val="1"/>
    <w:qFormat/>
    <w:uiPriority w:val="99"/>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40">
    <w:name w:val="±íÑùÊ½"/>
    <w:basedOn w:val="1"/>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41">
    <w:name w:val="a1"/>
    <w:basedOn w:val="1"/>
    <w:qFormat/>
    <w:uiPriority w:val="99"/>
    <w:pPr>
      <w:widowControl/>
      <w:spacing w:line="300" w:lineRule="atLeast"/>
      <w:jc w:val="left"/>
    </w:pPr>
    <w:rPr>
      <w:rFonts w:ascii="宋体" w:hAnsi="宋体"/>
      <w:kern w:val="0"/>
      <w:sz w:val="18"/>
      <w:szCs w:val="20"/>
    </w:rPr>
  </w:style>
  <w:style w:type="paragraph" w:customStyle="1" w:styleId="342">
    <w:name w:val="文章标题"/>
    <w:next w:val="343"/>
    <w:qFormat/>
    <w:uiPriority w:val="99"/>
    <w:pPr>
      <w:spacing w:before="2496" w:beforeLines="800" w:after="312" w:afterLines="100"/>
      <w:jc w:val="center"/>
    </w:pPr>
    <w:rPr>
      <w:rFonts w:ascii="Arial" w:hAnsi="Arial" w:eastAsia="黑体" w:cs="宋体"/>
      <w:bCs/>
      <w:kern w:val="2"/>
      <w:sz w:val="52"/>
      <w:lang w:val="en-US" w:eastAsia="zh-CN" w:bidi="ar-SA"/>
    </w:rPr>
  </w:style>
  <w:style w:type="paragraph" w:customStyle="1" w:styleId="343">
    <w:name w:val="封面公司名"/>
    <w:qFormat/>
    <w:uiPriority w:val="99"/>
    <w:pPr>
      <w:jc w:val="center"/>
    </w:pPr>
    <w:rPr>
      <w:rFonts w:ascii="Arial" w:hAnsi="Arial" w:eastAsia="楷体_GB2312" w:cs="宋体"/>
      <w:bCs/>
      <w:kern w:val="2"/>
      <w:sz w:val="28"/>
      <w:lang w:val="en-US" w:eastAsia="zh-CN" w:bidi="ar-SA"/>
    </w:rPr>
  </w:style>
  <w:style w:type="paragraph" w:customStyle="1" w:styleId="344">
    <w:name w:val="body text bold"/>
    <w:basedOn w:val="22"/>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345">
    <w:name w:val="中等深浅网格 1 - 强调文字颜色 21"/>
    <w:basedOn w:val="1"/>
    <w:qFormat/>
    <w:uiPriority w:val="99"/>
    <w:pPr>
      <w:spacing w:line="360" w:lineRule="auto"/>
      <w:ind w:firstLine="200" w:firstLineChars="200"/>
    </w:pPr>
    <w:rPr>
      <w:rFonts w:eastAsia="楷体_GB2312" w:cs="Lucida Sans"/>
      <w:sz w:val="24"/>
    </w:rPr>
  </w:style>
  <w:style w:type="paragraph" w:customStyle="1" w:styleId="346">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47">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8">
    <w:name w:val="_Style 6"/>
    <w:basedOn w:val="1"/>
    <w:qFormat/>
    <w:uiPriority w:val="34"/>
    <w:pPr>
      <w:adjustRightInd/>
      <w:ind w:firstLine="420" w:firstLineChars="200"/>
    </w:pPr>
    <w:rPr>
      <w:rFonts w:eastAsia="仿宋_GB2312"/>
      <w:sz w:val="28"/>
    </w:rPr>
  </w:style>
  <w:style w:type="paragraph" w:customStyle="1" w:styleId="349">
    <w:name w:val="Normal0"/>
    <w:qFormat/>
    <w:uiPriority w:val="99"/>
    <w:rPr>
      <w:rFonts w:ascii="Times New Roman" w:hAnsi="Times New Roman" w:eastAsia="宋体" w:cs="Times New Roman"/>
      <w:lang w:val="en-US" w:eastAsia="en-US" w:bidi="ar-SA"/>
    </w:rPr>
  </w:style>
  <w:style w:type="paragraph" w:customStyle="1" w:styleId="350">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351">
    <w:name w:val="Thf"/>
    <w:basedOn w:val="352"/>
    <w:qFormat/>
    <w:uiPriority w:val="99"/>
    <w:pPr>
      <w:ind w:left="0"/>
    </w:pPr>
  </w:style>
  <w:style w:type="paragraph" w:customStyle="1" w:styleId="352">
    <w:name w:val="Th"/>
    <w:qFormat/>
    <w:uiPriority w:val="99"/>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353">
    <w:name w:val="单元格左对齐"/>
    <w:basedOn w:val="1"/>
    <w:qFormat/>
    <w:uiPriority w:val="99"/>
    <w:pPr>
      <w:adjustRightInd/>
      <w:spacing w:line="360" w:lineRule="auto"/>
    </w:pPr>
    <w:rPr>
      <w:sz w:val="24"/>
    </w:rPr>
  </w:style>
  <w:style w:type="paragraph" w:customStyle="1" w:styleId="354">
    <w:name w:val="正文4"/>
    <w:basedOn w:val="1"/>
    <w:qFormat/>
    <w:uiPriority w:val="99"/>
    <w:pPr>
      <w:tabs>
        <w:tab w:val="left" w:pos="720"/>
      </w:tabs>
      <w:adjustRightInd/>
      <w:spacing w:before="60" w:after="60" w:line="360" w:lineRule="auto"/>
      <w:ind w:left="575" w:leftChars="400" w:hanging="175" w:hangingChars="175"/>
    </w:pPr>
    <w:rPr>
      <w:sz w:val="24"/>
    </w:rPr>
  </w:style>
  <w:style w:type="paragraph" w:customStyle="1" w:styleId="355">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56">
    <w:name w:val="正文文字缩进项目"/>
    <w:basedOn w:val="25"/>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357">
    <w:name w:val="zTableCellBody"/>
    <w:basedOn w:val="1"/>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Char Char111"/>
    <w:basedOn w:val="1"/>
    <w:qFormat/>
    <w:uiPriority w:val="0"/>
    <w:pPr>
      <w:widowControl/>
      <w:spacing w:after="160" w:line="240" w:lineRule="exact"/>
      <w:jc w:val="left"/>
    </w:pPr>
    <w:rPr>
      <w:rFonts w:eastAsia="仿宋_GB2312"/>
      <w:sz w:val="28"/>
    </w:rPr>
  </w:style>
  <w:style w:type="paragraph" w:customStyle="1" w:styleId="359">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60">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361">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kern w:val="0"/>
      <w:sz w:val="24"/>
    </w:rPr>
  </w:style>
  <w:style w:type="paragraph" w:customStyle="1" w:styleId="362">
    <w:name w:val="Char1 Char Char Char2"/>
    <w:basedOn w:val="1"/>
    <w:qFormat/>
    <w:uiPriority w:val="99"/>
    <w:pPr>
      <w:adjustRightInd/>
      <w:ind w:firstLine="200" w:firstLineChars="200"/>
    </w:pPr>
    <w:rPr>
      <w:rFonts w:ascii="Tahoma" w:hAnsi="Tahoma"/>
      <w:sz w:val="24"/>
      <w:szCs w:val="20"/>
    </w:rPr>
  </w:style>
  <w:style w:type="paragraph" w:customStyle="1" w:styleId="363">
    <w:name w:val="Char Char11 Char Char Char Char Char Char Char Char Char1"/>
    <w:basedOn w:val="1"/>
    <w:qFormat/>
    <w:uiPriority w:val="0"/>
    <w:pPr>
      <w:spacing w:line="360" w:lineRule="auto"/>
    </w:pPr>
    <w:rPr>
      <w:szCs w:val="20"/>
    </w:rPr>
  </w:style>
  <w:style w:type="paragraph" w:customStyle="1" w:styleId="364">
    <w:name w:val="正文文本 22"/>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365">
    <w:name w:val="样式 正1 + 首行缩进:  2 字符"/>
    <w:basedOn w:val="1"/>
    <w:qFormat/>
    <w:uiPriority w:val="99"/>
    <w:pPr>
      <w:adjustRightInd/>
      <w:spacing w:line="360" w:lineRule="auto"/>
      <w:ind w:firstLine="480" w:firstLineChars="200"/>
    </w:pPr>
    <w:rPr>
      <w:rFonts w:ascii="仿宋_GB2312" w:eastAsia="仿宋_GB2312"/>
      <w:sz w:val="24"/>
    </w:rPr>
  </w:style>
  <w:style w:type="paragraph" w:customStyle="1" w:styleId="366">
    <w:name w:val="Bulleting First Indent 1"/>
    <w:basedOn w:val="23"/>
    <w:qFormat/>
    <w:uiPriority w:val="99"/>
    <w:pPr>
      <w:tabs>
        <w:tab w:val="left" w:pos="840"/>
      </w:tabs>
      <w:adjustRightInd/>
      <w:spacing w:before="20" w:after="20" w:line="300" w:lineRule="auto"/>
      <w:ind w:left="840" w:hanging="420"/>
    </w:pPr>
    <w:rPr>
      <w:rFonts w:ascii="Tahoma" w:hAnsi="Tahoma"/>
      <w:kern w:val="0"/>
      <w:szCs w:val="21"/>
    </w:rPr>
  </w:style>
  <w:style w:type="paragraph" w:customStyle="1" w:styleId="367">
    <w:name w:val="Char5"/>
    <w:basedOn w:val="1"/>
    <w:qFormat/>
    <w:uiPriority w:val="0"/>
    <w:rPr>
      <w:rFonts w:ascii="仿宋_GB2312" w:eastAsia="仿宋_GB2312"/>
      <w:b/>
      <w:sz w:val="32"/>
      <w:szCs w:val="32"/>
    </w:rPr>
  </w:style>
  <w:style w:type="paragraph" w:customStyle="1" w:styleId="368">
    <w:name w:val="说明"/>
    <w:basedOn w:val="1"/>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369">
    <w:name w:val="样式8"/>
    <w:basedOn w:val="1"/>
    <w:qFormat/>
    <w:uiPriority w:val="99"/>
    <w:pPr>
      <w:spacing w:before="156" w:beforeLines="50" w:after="156" w:afterLines="50"/>
      <w:ind w:firstLine="200" w:firstLineChars="200"/>
      <w:outlineLvl w:val="4"/>
    </w:pPr>
    <w:rPr>
      <w:rFonts w:ascii="仿宋_GB2312" w:hAnsi="宋体" w:eastAsia="仿宋_GB2312"/>
      <w:b/>
      <w:bCs/>
      <w:sz w:val="24"/>
    </w:rPr>
  </w:style>
  <w:style w:type="paragraph" w:customStyle="1" w:styleId="370">
    <w:name w:val="小节标题"/>
    <w:basedOn w:val="1"/>
    <w:qFormat/>
    <w:uiPriority w:val="99"/>
    <w:pPr>
      <w:autoSpaceDE w:val="0"/>
      <w:autoSpaceDN w:val="0"/>
      <w:spacing w:before="175" w:after="102" w:line="351" w:lineRule="atLeast"/>
      <w:ind w:firstLine="200" w:firstLineChars="200"/>
    </w:pPr>
    <w:rPr>
      <w:color w:val="000000"/>
      <w:kern w:val="0"/>
      <w:szCs w:val="21"/>
    </w:rPr>
  </w:style>
  <w:style w:type="paragraph" w:customStyle="1" w:styleId="371">
    <w:name w:val="Char Char1 Char Char1 Char Char1"/>
    <w:basedOn w:val="1"/>
    <w:qFormat/>
    <w:uiPriority w:val="99"/>
    <w:pPr>
      <w:tabs>
        <w:tab w:val="left" w:pos="840"/>
      </w:tabs>
      <w:ind w:left="840" w:hanging="420"/>
    </w:pPr>
    <w:rPr>
      <w:rFonts w:ascii="Tahoma" w:hAnsi="Tahoma"/>
      <w:sz w:val="24"/>
    </w:rPr>
  </w:style>
  <w:style w:type="paragraph" w:customStyle="1" w:styleId="372">
    <w:name w:val="Char Char Char Char Char Char Char Char Char"/>
    <w:basedOn w:val="1"/>
    <w:qFormat/>
    <w:uiPriority w:val="99"/>
    <w:pPr>
      <w:adjustRightInd/>
      <w:ind w:firstLine="200" w:firstLineChars="200"/>
    </w:pPr>
    <w:rPr>
      <w:rFonts w:ascii="Tahoma" w:hAnsi="Tahoma"/>
      <w:sz w:val="24"/>
      <w:szCs w:val="20"/>
    </w:rPr>
  </w:style>
  <w:style w:type="paragraph" w:customStyle="1" w:styleId="373">
    <w:name w:val="Char Char11 Char Char Char Char Char Char Char Char Char Char Char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374">
    <w:name w:val="样式 仿宋_GB2312 三号 加粗 黑色 居中 行距: 1.5 倍行距"/>
    <w:basedOn w:val="1"/>
    <w:qFormat/>
    <w:uiPriority w:val="99"/>
    <w:pPr>
      <w:spacing w:line="360" w:lineRule="auto"/>
      <w:jc w:val="center"/>
    </w:pPr>
    <w:rPr>
      <w:rFonts w:ascii="仿宋_GB2312" w:eastAsia="仿宋_GB2312" w:cs="宋体"/>
      <w:b/>
      <w:bCs/>
      <w:color w:val="000000"/>
      <w:sz w:val="28"/>
      <w:szCs w:val="20"/>
    </w:rPr>
  </w:style>
  <w:style w:type="paragraph" w:customStyle="1" w:styleId="375">
    <w:name w:val="默认段落样式"/>
    <w:basedOn w:val="83"/>
    <w:qFormat/>
    <w:uiPriority w:val="99"/>
    <w:pPr>
      <w:spacing w:before="0"/>
      <w:ind w:firstLine="480"/>
      <w:outlineLvl w:val="2"/>
    </w:pPr>
    <w:rPr>
      <w:rFonts w:ascii="仿宋_GB2312" w:hAnsi="宋体" w:eastAsia="仿宋_GB2312"/>
      <w:color w:val="000000"/>
      <w:szCs w:val="24"/>
    </w:rPr>
  </w:style>
  <w:style w:type="paragraph" w:customStyle="1" w:styleId="376">
    <w:name w:val="表格（小）"/>
    <w:basedOn w:val="1"/>
    <w:qFormat/>
    <w:uiPriority w:val="99"/>
    <w:pPr>
      <w:adjustRightInd/>
      <w:snapToGrid w:val="0"/>
      <w:spacing w:line="300" w:lineRule="auto"/>
    </w:pPr>
    <w:rPr>
      <w:rFonts w:eastAsia="仿宋"/>
      <w:szCs w:val="21"/>
    </w:rPr>
  </w:style>
  <w:style w:type="paragraph" w:customStyle="1" w:styleId="37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8">
    <w:name w:val="样式 仿宋_GB2312 小三 左侧:  1.06 厘米"/>
    <w:basedOn w:val="1"/>
    <w:qFormat/>
    <w:uiPriority w:val="99"/>
    <w:pPr>
      <w:spacing w:line="360" w:lineRule="auto"/>
      <w:ind w:left="601"/>
    </w:pPr>
    <w:rPr>
      <w:rFonts w:ascii="仿宋_GB2312" w:eastAsia="仿宋_GB2312"/>
      <w:sz w:val="24"/>
      <w:szCs w:val="20"/>
    </w:rPr>
  </w:style>
  <w:style w:type="paragraph" w:customStyle="1" w:styleId="379">
    <w:name w:val="三级条标题"/>
    <w:basedOn w:val="166"/>
    <w:next w:val="160"/>
    <w:qFormat/>
    <w:uiPriority w:val="99"/>
    <w:pPr>
      <w:tabs>
        <w:tab w:val="left" w:pos="2520"/>
        <w:tab w:val="clear" w:pos="2100"/>
      </w:tabs>
      <w:ind w:left="2520"/>
      <w:outlineLvl w:val="4"/>
    </w:pPr>
  </w:style>
  <w:style w:type="paragraph" w:customStyle="1" w:styleId="380">
    <w:name w:val="样式 标题 1Level 1 HeadPIM 1Section Headh1l11Heading 0Datash..."/>
    <w:basedOn w:val="3"/>
    <w:qFormat/>
    <w:uiPriority w:val="99"/>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81">
    <w:name w:val="左对齐表格文字"/>
    <w:basedOn w:val="1"/>
    <w:qFormat/>
    <w:uiPriority w:val="99"/>
    <w:pPr>
      <w:adjustRightInd/>
      <w:ind w:firstLine="200" w:firstLineChars="200"/>
      <w:jc w:val="right"/>
    </w:pPr>
  </w:style>
  <w:style w:type="paragraph" w:customStyle="1" w:styleId="382">
    <w:name w:val="彩色底纹 - 强调文字颜色 11"/>
    <w:qFormat/>
    <w:uiPriority w:val="99"/>
    <w:rPr>
      <w:rFonts w:ascii="Times New Roman" w:hAnsi="Times New Roman" w:eastAsia="宋体" w:cs="Times New Roman"/>
      <w:kern w:val="2"/>
      <w:sz w:val="21"/>
      <w:szCs w:val="24"/>
      <w:lang w:val="en-US" w:eastAsia="zh-CN" w:bidi="ar-SA"/>
    </w:rPr>
  </w:style>
  <w:style w:type="paragraph" w:customStyle="1" w:styleId="383">
    <w:name w:val="正文1"/>
    <w:basedOn w:val="32"/>
    <w:qFormat/>
    <w:uiPriority w:val="99"/>
    <w:pPr>
      <w:ind w:left="0" w:leftChars="0" w:firstLine="480" w:firstLineChars="200"/>
    </w:pPr>
    <w:rPr>
      <w:rFonts w:ascii="仿宋_GB2312" w:hAnsi="Courier New" w:eastAsia="仿宋_GB2312"/>
      <w:kern w:val="28"/>
      <w:sz w:val="24"/>
    </w:rPr>
  </w:style>
  <w:style w:type="paragraph" w:customStyle="1" w:styleId="384">
    <w:name w:val="_Style 12"/>
    <w:basedOn w:val="18"/>
    <w:qFormat/>
    <w:uiPriority w:val="99"/>
    <w:pPr>
      <w:snapToGrid w:val="0"/>
      <w:spacing w:line="360" w:lineRule="auto"/>
    </w:pPr>
  </w:style>
  <w:style w:type="paragraph" w:customStyle="1" w:styleId="385">
    <w:name w:val="MM Empty"/>
    <w:basedOn w:val="1"/>
    <w:qFormat/>
    <w:uiPriority w:val="99"/>
    <w:pPr>
      <w:adjustRightInd/>
    </w:pPr>
  </w:style>
  <w:style w:type="paragraph" w:customStyle="1" w:styleId="386">
    <w:name w:val="表格"/>
    <w:basedOn w:val="1"/>
    <w:qFormat/>
    <w:uiPriority w:val="99"/>
    <w:pPr>
      <w:snapToGrid w:val="0"/>
      <w:ind w:firstLine="42" w:firstLineChars="21"/>
    </w:pPr>
    <w:rPr>
      <w:rFonts w:ascii="宋体" w:hAnsi="宋体"/>
      <w:kern w:val="0"/>
      <w:sz w:val="20"/>
      <w:szCs w:val="20"/>
    </w:rPr>
  </w:style>
  <w:style w:type="paragraph" w:customStyle="1" w:styleId="38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0"/>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389">
    <w:name w:val="Bulleted List"/>
    <w:basedOn w:val="1"/>
    <w:qFormat/>
    <w:uiPriority w:val="99"/>
    <w:pPr>
      <w:tabs>
        <w:tab w:val="left" w:pos="1260"/>
      </w:tabs>
      <w:adjustRightInd/>
      <w:ind w:left="1260" w:hanging="420"/>
    </w:pPr>
  </w:style>
  <w:style w:type="paragraph" w:customStyle="1" w:styleId="390">
    <w:name w:val="样式 标题 3标题 3 Char第二层条h33Bold Headbh章标题1小标题level_3PIM 3..."/>
    <w:basedOn w:val="4"/>
    <w:qFormat/>
    <w:uiPriority w:val="99"/>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91">
    <w:name w:val="文档正文"/>
    <w:basedOn w:val="1"/>
    <w:qFormat/>
    <w:uiPriority w:val="99"/>
    <w:pPr>
      <w:spacing w:line="480" w:lineRule="atLeast"/>
      <w:ind w:firstLine="567"/>
      <w:textAlignment w:val="baseline"/>
    </w:pPr>
    <w:rPr>
      <w:kern w:val="0"/>
      <w:sz w:val="24"/>
      <w:szCs w:val="20"/>
    </w:rPr>
  </w:style>
  <w:style w:type="paragraph" w:customStyle="1" w:styleId="392">
    <w:name w:val="插图说明"/>
    <w:basedOn w:val="1"/>
    <w:qFormat/>
    <w:uiPriority w:val="99"/>
    <w:pPr>
      <w:spacing w:after="240"/>
      <w:ind w:firstLine="200" w:firstLineChars="200"/>
      <w:jc w:val="center"/>
      <w:textAlignment w:val="baseline"/>
    </w:pPr>
    <w:rPr>
      <w:rFonts w:eastAsia="黑体"/>
      <w:sz w:val="24"/>
      <w:szCs w:val="20"/>
    </w:rPr>
  </w:style>
  <w:style w:type="paragraph" w:customStyle="1" w:styleId="393">
    <w:name w:val="Char111"/>
    <w:basedOn w:val="1"/>
    <w:qFormat/>
    <w:uiPriority w:val="0"/>
    <w:rPr>
      <w:rFonts w:ascii="仿宋_GB2312" w:eastAsia="仿宋_GB2312"/>
      <w:b/>
      <w:sz w:val="32"/>
      <w:szCs w:val="32"/>
    </w:rPr>
  </w:style>
  <w:style w:type="paragraph" w:customStyle="1" w:styleId="394">
    <w:name w:val="标准小四"/>
    <w:basedOn w:val="1"/>
    <w:qFormat/>
    <w:uiPriority w:val="99"/>
    <w:pPr>
      <w:spacing w:line="360" w:lineRule="auto"/>
      <w:ind w:firstLine="480" w:firstLineChars="200"/>
    </w:pPr>
    <w:rPr>
      <w:rFonts w:ascii="Arial" w:hAnsi="Arial"/>
      <w:sz w:val="24"/>
      <w:szCs w:val="21"/>
    </w:rPr>
  </w:style>
  <w:style w:type="paragraph" w:customStyle="1" w:styleId="395">
    <w:name w:val="目录3"/>
    <w:basedOn w:val="1"/>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396">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7">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98">
    <w:name w:val="Char Char1 Char Char Char1"/>
    <w:basedOn w:val="1"/>
    <w:qFormat/>
    <w:uiPriority w:val="0"/>
    <w:rPr>
      <w:rFonts w:ascii="仿宋_GB2312" w:eastAsia="仿宋_GB2312"/>
      <w:b/>
      <w:sz w:val="32"/>
      <w:szCs w:val="32"/>
    </w:rPr>
  </w:style>
  <w:style w:type="paragraph" w:customStyle="1" w:styleId="399">
    <w:name w:val="Table Cell"/>
    <w:qFormat/>
    <w:uiPriority w:val="99"/>
    <w:pPr>
      <w:adjustRightInd w:val="0"/>
      <w:snapToGrid w:val="0"/>
      <w:spacing w:before="20" w:after="20"/>
    </w:pPr>
    <w:rPr>
      <w:rFonts w:ascii="Courier New" w:hAnsi="Courier New" w:eastAsia="宋体" w:cs="Times New Roman"/>
      <w:sz w:val="24"/>
      <w:lang w:val="en-US" w:eastAsia="zh-CN" w:bidi="ar-SA"/>
    </w:rPr>
  </w:style>
  <w:style w:type="paragraph" w:customStyle="1" w:styleId="400">
    <w:name w:val="模板普通正文"/>
    <w:basedOn w:val="25"/>
    <w:qFormat/>
    <w:uiPriority w:val="99"/>
    <w:pPr>
      <w:adjustRightInd/>
      <w:spacing w:before="156" w:beforeLines="50" w:after="10" w:line="360" w:lineRule="auto"/>
      <w:ind w:firstLine="175" w:firstLineChars="175"/>
      <w:jc w:val="left"/>
    </w:pPr>
    <w:rPr>
      <w:rFonts w:ascii="Times New Roman" w:hAnsi="Times New Roman"/>
    </w:rPr>
  </w:style>
  <w:style w:type="paragraph" w:customStyle="1" w:styleId="401">
    <w:name w:val="Char Char11 Char Char Char1"/>
    <w:basedOn w:val="1"/>
    <w:qFormat/>
    <w:uiPriority w:val="0"/>
    <w:pPr>
      <w:spacing w:line="360" w:lineRule="auto"/>
    </w:pPr>
    <w:rPr>
      <w:szCs w:val="20"/>
    </w:rPr>
  </w:style>
  <w:style w:type="paragraph" w:customStyle="1" w:styleId="402">
    <w:name w:val="Char Char Char Char Char Char Char1"/>
    <w:basedOn w:val="1"/>
    <w:qFormat/>
    <w:uiPriority w:val="0"/>
    <w:rPr>
      <w:rFonts w:ascii="仿宋_GB2312" w:eastAsia="仿宋_GB2312"/>
      <w:b/>
      <w:sz w:val="32"/>
      <w:szCs w:val="32"/>
    </w:rPr>
  </w:style>
  <w:style w:type="paragraph" w:customStyle="1" w:styleId="403">
    <w:name w:val="Body"/>
    <w:basedOn w:val="1"/>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4">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05">
    <w:name w:val="表格标题2"/>
    <w:basedOn w:val="406"/>
    <w:qFormat/>
    <w:uiPriority w:val="99"/>
    <w:rPr>
      <w:b/>
    </w:rPr>
  </w:style>
  <w:style w:type="paragraph" w:customStyle="1" w:styleId="406">
    <w:name w:val="表格内文"/>
    <w:basedOn w:val="1"/>
    <w:qFormat/>
    <w:uiPriority w:val="99"/>
    <w:pPr>
      <w:adjustRightInd/>
      <w:spacing w:line="360" w:lineRule="auto"/>
    </w:pPr>
    <w:rPr>
      <w:rFonts w:ascii="宋体" w:hAnsi="宋体" w:cs="宋体"/>
      <w:color w:val="000000"/>
      <w:szCs w:val="20"/>
    </w:rPr>
  </w:style>
  <w:style w:type="paragraph" w:customStyle="1" w:styleId="407">
    <w:name w:val="Char Char Char Char1"/>
    <w:basedOn w:val="1"/>
    <w:qFormat/>
    <w:uiPriority w:val="99"/>
    <w:pPr>
      <w:tabs>
        <w:tab w:val="left" w:pos="0"/>
      </w:tabs>
      <w:adjustRightInd/>
      <w:ind w:firstLine="200" w:firstLineChars="200"/>
    </w:pPr>
    <w:rPr>
      <w:rFonts w:ascii="宋体" w:hAnsi="宋体" w:eastAsia="仿宋_GB2312"/>
      <w:sz w:val="28"/>
    </w:rPr>
  </w:style>
  <w:style w:type="paragraph" w:customStyle="1" w:styleId="408">
    <w:name w:val="MM Topic 5"/>
    <w:basedOn w:val="6"/>
    <w:qFormat/>
    <w:uiPriority w:val="99"/>
    <w:pPr>
      <w:numPr>
        <w:numId w:val="4"/>
      </w:numPr>
      <w:tabs>
        <w:tab w:val="left" w:pos="840"/>
        <w:tab w:val="clear" w:pos="1008"/>
      </w:tabs>
      <w:adjustRightInd/>
    </w:pPr>
  </w:style>
  <w:style w:type="paragraph" w:customStyle="1" w:styleId="409">
    <w:name w:val="Char Char Char1 Char1"/>
    <w:basedOn w:val="1"/>
    <w:qFormat/>
    <w:uiPriority w:val="0"/>
    <w:rPr>
      <w:szCs w:val="20"/>
    </w:rPr>
  </w:style>
  <w:style w:type="paragraph" w:customStyle="1" w:styleId="410">
    <w:name w:val="样式1 + (中宋体"/>
    <w:basedOn w:val="214"/>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11">
    <w:name w:val="Char Char Char1"/>
    <w:basedOn w:val="1"/>
    <w:qFormat/>
    <w:uiPriority w:val="0"/>
    <w:rPr>
      <w:rFonts w:ascii="Tahoma" w:hAnsi="Tahoma"/>
      <w:sz w:val="24"/>
      <w:szCs w:val="20"/>
    </w:rPr>
  </w:style>
  <w:style w:type="paragraph" w:customStyle="1" w:styleId="41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13">
    <w:name w:val="Char Char1 Char1"/>
    <w:basedOn w:val="1"/>
    <w:qFormat/>
    <w:uiPriority w:val="0"/>
    <w:rPr>
      <w:rFonts w:ascii="仿宋_GB2312" w:eastAsia="仿宋_GB2312"/>
      <w:b/>
      <w:sz w:val="32"/>
      <w:szCs w:val="32"/>
    </w:rPr>
  </w:style>
  <w:style w:type="paragraph" w:customStyle="1" w:styleId="414">
    <w:name w:val="封面"/>
    <w:basedOn w:val="1"/>
    <w:qFormat/>
    <w:uiPriority w:val="99"/>
    <w:pPr>
      <w:spacing w:line="360" w:lineRule="atLeast"/>
      <w:jc w:val="right"/>
      <w:textAlignment w:val="baseline"/>
    </w:pPr>
    <w:rPr>
      <w:rFonts w:ascii="Symbol" w:hAnsi="Symbol"/>
      <w:kern w:val="0"/>
      <w:szCs w:val="20"/>
    </w:rPr>
  </w:style>
  <w:style w:type="paragraph" w:customStyle="1" w:styleId="415">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6">
    <w:name w:val="MM Topic 4"/>
    <w:basedOn w:val="5"/>
    <w:qFormat/>
    <w:uiPriority w:val="99"/>
    <w:pPr>
      <w:numPr>
        <w:numId w:val="4"/>
      </w:numPr>
      <w:tabs>
        <w:tab w:val="left" w:pos="840"/>
        <w:tab w:val="clear" w:pos="864"/>
      </w:tabs>
      <w:adjustRightInd/>
    </w:pPr>
    <w:rPr>
      <w:lang w:val="en-US"/>
    </w:rPr>
  </w:style>
  <w:style w:type="paragraph" w:customStyle="1" w:styleId="417">
    <w:name w:val="Char Char Char Char Char Char Char Char Char Char Char Char1 Char1"/>
    <w:basedOn w:val="1"/>
    <w:qFormat/>
    <w:uiPriority w:val="0"/>
    <w:rPr>
      <w:rFonts w:ascii="Tahoma" w:hAnsi="Tahoma" w:cs="仿宋_GB2312"/>
      <w:sz w:val="24"/>
      <w:szCs w:val="20"/>
    </w:rPr>
  </w:style>
  <w:style w:type="paragraph" w:customStyle="1" w:styleId="418">
    <w:name w:val="Char Char11"/>
    <w:basedOn w:val="1"/>
    <w:qFormat/>
    <w:uiPriority w:val="0"/>
    <w:pPr>
      <w:spacing w:line="360" w:lineRule="auto"/>
    </w:pPr>
    <w:rPr>
      <w:szCs w:val="20"/>
    </w:rPr>
  </w:style>
  <w:style w:type="paragraph" w:customStyle="1" w:styleId="419">
    <w:name w:val="方案正文"/>
    <w:basedOn w:val="1"/>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420">
    <w:name w:val="五级条标题"/>
    <w:basedOn w:val="421"/>
    <w:next w:val="160"/>
    <w:qFormat/>
    <w:uiPriority w:val="99"/>
    <w:pPr>
      <w:numPr>
        <w:ilvl w:val="6"/>
      </w:numPr>
      <w:tabs>
        <w:tab w:val="left" w:pos="1260"/>
        <w:tab w:val="left" w:pos="1680"/>
        <w:tab w:val="left" w:pos="2940"/>
      </w:tabs>
      <w:outlineLvl w:val="6"/>
    </w:pPr>
  </w:style>
  <w:style w:type="paragraph" w:customStyle="1" w:styleId="421">
    <w:name w:val="四级条标题"/>
    <w:basedOn w:val="379"/>
    <w:next w:val="160"/>
    <w:qFormat/>
    <w:uiPriority w:val="99"/>
    <w:pPr>
      <w:numPr>
        <w:ilvl w:val="5"/>
        <w:numId w:val="4"/>
      </w:numPr>
      <w:tabs>
        <w:tab w:val="clear" w:pos="2520"/>
      </w:tabs>
      <w:outlineLvl w:val="5"/>
    </w:pPr>
  </w:style>
  <w:style w:type="paragraph" w:customStyle="1" w:styleId="422">
    <w:name w:val="CM14"/>
    <w:basedOn w:val="106"/>
    <w:next w:val="106"/>
    <w:qFormat/>
    <w:uiPriority w:val="99"/>
    <w:pPr>
      <w:spacing w:after="68"/>
    </w:pPr>
    <w:rPr>
      <w:rFonts w:ascii="FHLHE E+ Futura Bk" w:eastAsia="FHLHE E+ Futura Bk" w:cs="Times New Roman"/>
      <w:color w:val="auto"/>
    </w:rPr>
  </w:style>
  <w:style w:type="paragraph" w:customStyle="1" w:styleId="423">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424">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宋体" w:hAnsi="宋体" w:cs="宋体"/>
      <w:b/>
      <w:bCs/>
      <w:kern w:val="0"/>
      <w:sz w:val="24"/>
    </w:rPr>
  </w:style>
  <w:style w:type="paragraph" w:customStyle="1" w:styleId="426">
    <w:name w:val="样式 样式2 + 左侧:  1 字符 右侧:  1 字符"/>
    <w:basedOn w:val="149"/>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27">
    <w:name w:val="数字标题3"/>
    <w:basedOn w:val="4"/>
    <w:next w:val="1"/>
    <w:qFormat/>
    <w:uiPriority w:val="99"/>
    <w:pPr>
      <w:numPr>
        <w:numId w:val="0"/>
      </w:numPr>
      <w:spacing w:line="240" w:lineRule="auto"/>
    </w:pPr>
    <w:rPr>
      <w:sz w:val="28"/>
      <w:szCs w:val="28"/>
    </w:rPr>
  </w:style>
  <w:style w:type="paragraph" w:customStyle="1" w:styleId="428">
    <w:name w:val="标题3"/>
    <w:basedOn w:val="4"/>
    <w:next w:val="51"/>
    <w:qFormat/>
    <w:uiPriority w:val="99"/>
    <w:pPr>
      <w:tabs>
        <w:tab w:val="left" w:pos="720"/>
        <w:tab w:val="clear" w:pos="900"/>
      </w:tabs>
      <w:spacing w:after="0" w:line="360" w:lineRule="auto"/>
    </w:pPr>
    <w:rPr>
      <w:rFonts w:ascii="仿宋" w:hAnsi="仿宋" w:eastAsia="仿宋" w:cs="仿宋"/>
    </w:rPr>
  </w:style>
  <w:style w:type="paragraph" w:customStyle="1" w:styleId="429">
    <w:name w:val="ÕýÎÄÊ×ÐÐËõ½ø"/>
    <w:basedOn w:val="1"/>
    <w:qFormat/>
    <w:uiPriority w:val="99"/>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0">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1">
    <w:name w:val="Char Char Char Char Char Char Char Char1"/>
    <w:basedOn w:val="1"/>
    <w:qFormat/>
    <w:uiPriority w:val="99"/>
    <w:pPr>
      <w:tabs>
        <w:tab w:val="left" w:pos="360"/>
      </w:tabs>
    </w:pPr>
    <w:rPr>
      <w:sz w:val="24"/>
      <w:szCs w:val="20"/>
    </w:rPr>
  </w:style>
  <w:style w:type="paragraph" w:customStyle="1" w:styleId="432">
    <w:name w:val="样式 正文缩进 + 首行缩进:  2 字符"/>
    <w:basedOn w:val="15"/>
    <w:qFormat/>
    <w:uiPriority w:val="99"/>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433">
    <w:name w:val="bullet"/>
    <w:basedOn w:val="1"/>
    <w:qFormat/>
    <w:uiPriority w:val="99"/>
    <w:pPr>
      <w:tabs>
        <w:tab w:val="left" w:pos="840"/>
      </w:tabs>
      <w:adjustRightInd/>
      <w:ind w:left="840" w:hanging="420"/>
    </w:pPr>
  </w:style>
  <w:style w:type="paragraph" w:customStyle="1" w:styleId="434">
    <w:name w:val="金宏发行正文"/>
    <w:basedOn w:val="1"/>
    <w:qFormat/>
    <w:uiPriority w:val="99"/>
    <w:pPr>
      <w:adjustRightInd/>
      <w:spacing w:line="500" w:lineRule="exact"/>
      <w:ind w:firstLine="560" w:firstLineChars="200"/>
    </w:pPr>
    <w:rPr>
      <w:rFonts w:eastAsia="仿宋_GB2312"/>
      <w:sz w:val="28"/>
      <w:szCs w:val="20"/>
    </w:rPr>
  </w:style>
  <w:style w:type="paragraph" w:customStyle="1" w:styleId="435">
    <w:name w:val="正文1.25"/>
    <w:basedOn w:val="1"/>
    <w:qFormat/>
    <w:uiPriority w:val="99"/>
    <w:pPr>
      <w:adjustRightInd/>
      <w:spacing w:line="300" w:lineRule="auto"/>
      <w:ind w:firstLine="480" w:firstLineChars="200"/>
    </w:pPr>
    <w:rPr>
      <w:sz w:val="24"/>
      <w:szCs w:val="20"/>
    </w:rPr>
  </w:style>
  <w:style w:type="paragraph" w:customStyle="1" w:styleId="436">
    <w:name w:val="U_编号2"/>
    <w:basedOn w:val="1"/>
    <w:qFormat/>
    <w:uiPriority w:val="99"/>
    <w:pPr>
      <w:numPr>
        <w:ilvl w:val="0"/>
        <w:numId w:val="7"/>
      </w:numPr>
      <w:adjustRightInd/>
      <w:spacing w:beforeLines="10" w:line="300" w:lineRule="auto"/>
    </w:pPr>
    <w:rPr>
      <w:sz w:val="24"/>
    </w:rPr>
  </w:style>
  <w:style w:type="paragraph" w:customStyle="1" w:styleId="437">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438">
    <w:name w:val="Char11"/>
    <w:basedOn w:val="1"/>
    <w:qFormat/>
    <w:uiPriority w:val="99"/>
    <w:pPr>
      <w:tabs>
        <w:tab w:val="left" w:pos="432"/>
      </w:tabs>
      <w:adjustRightInd/>
      <w:spacing w:before="156" w:beforeLines="50" w:after="156" w:afterLines="50"/>
      <w:ind w:left="432" w:hanging="432" w:firstLineChars="200"/>
    </w:pPr>
    <w:rPr>
      <w:sz w:val="24"/>
    </w:rPr>
  </w:style>
  <w:style w:type="paragraph" w:customStyle="1" w:styleId="439">
    <w:name w:val="样式 标题 4PIM 4H4h4bulletblbbH41H42H43H44H45H46H47H48...1"/>
    <w:basedOn w:val="5"/>
    <w:qFormat/>
    <w:uiPriority w:val="99"/>
    <w:pPr>
      <w:widowControl/>
      <w:jc w:val="left"/>
    </w:pPr>
    <w:rPr>
      <w:rFonts w:cs="宋体"/>
      <w:sz w:val="24"/>
      <w:szCs w:val="20"/>
    </w:rPr>
  </w:style>
  <w:style w:type="paragraph" w:customStyle="1" w:styleId="440">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41">
    <w:name w:val="数字标题2"/>
    <w:basedOn w:val="2"/>
    <w:next w:val="1"/>
    <w:qFormat/>
    <w:uiPriority w:val="99"/>
    <w:pPr>
      <w:numPr>
        <w:ilvl w:val="1"/>
        <w:numId w:val="6"/>
      </w:numPr>
      <w:tabs>
        <w:tab w:val="clear" w:pos="432"/>
      </w:tabs>
    </w:pPr>
    <w:rPr>
      <w:rFonts w:ascii="Times New Roman" w:eastAsia="宋体"/>
      <w:i/>
      <w:sz w:val="36"/>
      <w:szCs w:val="36"/>
      <w:lang w:val="en-US"/>
    </w:rPr>
  </w:style>
  <w:style w:type="paragraph" w:customStyle="1" w:styleId="442">
    <w:name w:val="_Style 5"/>
    <w:basedOn w:val="1"/>
    <w:qFormat/>
    <w:uiPriority w:val="34"/>
    <w:pPr>
      <w:adjustRightInd/>
      <w:ind w:firstLine="420" w:firstLineChars="200"/>
    </w:pPr>
    <w:rPr>
      <w:rFonts w:eastAsia="仿宋_GB2312"/>
      <w:sz w:val="28"/>
    </w:rPr>
  </w:style>
  <w:style w:type="paragraph" w:customStyle="1" w:styleId="443">
    <w:name w:val="样式"/>
    <w:basedOn w:val="1"/>
    <w:qFormat/>
    <w:uiPriority w:val="99"/>
    <w:pPr>
      <w:autoSpaceDE w:val="0"/>
      <w:autoSpaceDN w:val="0"/>
      <w:snapToGrid w:val="0"/>
      <w:spacing w:before="120" w:after="120" w:line="360" w:lineRule="auto"/>
    </w:pPr>
    <w:rPr>
      <w:rFonts w:ascii="宋体"/>
      <w:sz w:val="24"/>
      <w:szCs w:val="20"/>
    </w:rPr>
  </w:style>
  <w:style w:type="paragraph" w:customStyle="1" w:styleId="444">
    <w:name w:val="样式 标题 1章节第一层h1H"/>
    <w:basedOn w:val="3"/>
    <w:qFormat/>
    <w:uiPriority w:val="99"/>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45">
    <w:name w:val="Bullet with text 4"/>
    <w:basedOn w:val="1"/>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6">
    <w:name w:val="小节"/>
    <w:basedOn w:val="4"/>
    <w:qFormat/>
    <w:uiPriority w:val="99"/>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47">
    <w:name w:val="封面表格文本"/>
    <w:basedOn w:val="1"/>
    <w:qFormat/>
    <w:uiPriority w:val="99"/>
    <w:pPr>
      <w:autoSpaceDE w:val="0"/>
      <w:autoSpaceDN w:val="0"/>
      <w:ind w:firstLine="200" w:firstLineChars="200"/>
      <w:jc w:val="center"/>
    </w:pPr>
    <w:rPr>
      <w:rFonts w:ascii="Arial" w:hAnsi="Arial"/>
      <w:kern w:val="0"/>
      <w:szCs w:val="21"/>
    </w:rPr>
  </w:style>
  <w:style w:type="paragraph" w:customStyle="1" w:styleId="448">
    <w:name w:val="_Style 446"/>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449">
    <w:name w:val="标准正文"/>
    <w:basedOn w:val="1"/>
    <w:qFormat/>
    <w:uiPriority w:val="99"/>
    <w:pPr>
      <w:tabs>
        <w:tab w:val="left" w:pos="780"/>
      </w:tabs>
      <w:adjustRightInd/>
      <w:spacing w:line="360" w:lineRule="auto"/>
      <w:ind w:left="200" w:leftChars="200" w:firstLine="200" w:firstLineChars="200"/>
    </w:pPr>
    <w:rPr>
      <w:sz w:val="24"/>
    </w:rPr>
  </w:style>
  <w:style w:type="paragraph" w:customStyle="1" w:styleId="450">
    <w:name w:val="表格文字（大）"/>
    <w:basedOn w:val="1"/>
    <w:qFormat/>
    <w:uiPriority w:val="99"/>
    <w:pPr>
      <w:adjustRightInd/>
      <w:spacing w:before="20" w:after="20"/>
      <w:ind w:firstLine="200" w:firstLineChars="200"/>
    </w:pPr>
    <w:rPr>
      <w:rFonts w:ascii="Century Gothic" w:hAnsi="Century Gothic"/>
      <w:sz w:val="24"/>
      <w:szCs w:val="20"/>
    </w:rPr>
  </w:style>
  <w:style w:type="paragraph" w:customStyle="1" w:styleId="451">
    <w:name w:val="Char1 Char Char Char1"/>
    <w:basedOn w:val="1"/>
    <w:qFormat/>
    <w:uiPriority w:val="99"/>
    <w:pPr>
      <w:adjustRightInd/>
      <w:ind w:firstLine="200" w:firstLineChars="200"/>
    </w:pPr>
    <w:rPr>
      <w:rFonts w:ascii="Tahoma" w:hAnsi="Tahoma"/>
      <w:sz w:val="24"/>
      <w:szCs w:val="20"/>
    </w:rPr>
  </w:style>
  <w:style w:type="paragraph" w:styleId="4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53">
    <w:name w:val="数字标题1"/>
    <w:basedOn w:val="3"/>
    <w:next w:val="1"/>
    <w:qFormat/>
    <w:uiPriority w:val="99"/>
    <w:pPr>
      <w:numPr>
        <w:numId w:val="6"/>
      </w:numPr>
      <w:tabs>
        <w:tab w:val="left" w:pos="480"/>
        <w:tab w:val="clear" w:pos="432"/>
      </w:tabs>
    </w:pPr>
  </w:style>
  <w:style w:type="paragraph" w:customStyle="1" w:styleId="454">
    <w:name w:val="正文首行缩进两字"/>
    <w:qFormat/>
    <w:uiPriority w:val="99"/>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55">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56">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7">
    <w:name w:val="Char3 Char Char Char Char Char Char"/>
    <w:basedOn w:val="1"/>
    <w:qFormat/>
    <w:uiPriority w:val="99"/>
    <w:pPr>
      <w:adjustRightInd/>
      <w:spacing w:line="360" w:lineRule="auto"/>
    </w:pPr>
    <w:rPr>
      <w:rFonts w:ascii="Arial" w:hAnsi="Arial" w:eastAsia="黑体" w:cs="Arial"/>
      <w:snapToGrid w:val="0"/>
      <w:kern w:val="0"/>
      <w:szCs w:val="21"/>
    </w:rPr>
  </w:style>
  <w:style w:type="paragraph" w:customStyle="1" w:styleId="458">
    <w:name w:val="font9"/>
    <w:basedOn w:val="1"/>
    <w:qFormat/>
    <w:uiPriority w:val="99"/>
    <w:pPr>
      <w:widowControl/>
      <w:adjustRightInd/>
      <w:spacing w:before="100" w:beforeAutospacing="1" w:after="100" w:afterAutospacing="1"/>
      <w:jc w:val="left"/>
    </w:pPr>
    <w:rPr>
      <w:rFonts w:hint="eastAsia" w:ascii="宋体" w:hAnsi="宋体"/>
      <w:kern w:val="0"/>
      <w:sz w:val="20"/>
      <w:szCs w:val="20"/>
    </w:rPr>
  </w:style>
  <w:style w:type="paragraph" w:customStyle="1" w:styleId="459">
    <w:name w:val="小标题"/>
    <w:basedOn w:val="1"/>
    <w:qFormat/>
    <w:uiPriority w:val="99"/>
    <w:pPr>
      <w:spacing w:before="120" w:line="360" w:lineRule="atLeast"/>
      <w:ind w:left="1134"/>
      <w:jc w:val="left"/>
      <w:textAlignment w:val="baseline"/>
    </w:pPr>
    <w:rPr>
      <w:rFonts w:eastAsia="黑体"/>
      <w:kern w:val="0"/>
      <w:szCs w:val="20"/>
    </w:rPr>
  </w:style>
  <w:style w:type="paragraph" w:customStyle="1" w:styleId="460">
    <w:name w:val="标书表格字体格式"/>
    <w:next w:val="404"/>
    <w:qFormat/>
    <w:uiPriority w:val="99"/>
    <w:rPr>
      <w:rFonts w:ascii="Times New Roman" w:hAnsi="Times New Roman" w:eastAsia="宋体" w:cs="Times New Roman"/>
      <w:kern w:val="2"/>
      <w:sz w:val="21"/>
      <w:szCs w:val="24"/>
      <w:lang w:val="en-US" w:eastAsia="zh-CN" w:bidi="ar-SA"/>
    </w:rPr>
  </w:style>
  <w:style w:type="paragraph" w:customStyle="1" w:styleId="461">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2">
    <w:name w:val="CSS1级正文 Char"/>
    <w:basedOn w:val="22"/>
    <w:qFormat/>
    <w:uiPriority w:val="99"/>
    <w:pPr>
      <w:autoSpaceDE/>
      <w:autoSpaceDN/>
      <w:snapToGrid w:val="0"/>
      <w:ind w:firstLine="480" w:firstLineChars="200"/>
    </w:pPr>
    <w:rPr>
      <w:rFonts w:ascii="Times New Roman"/>
      <w:szCs w:val="24"/>
      <w:lang w:val="en-US"/>
    </w:rPr>
  </w:style>
  <w:style w:type="paragraph" w:customStyle="1" w:styleId="463">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64">
    <w:name w:val="样式 首行缩进:  2 字符"/>
    <w:basedOn w:val="1"/>
    <w:qFormat/>
    <w:uiPriority w:val="99"/>
    <w:pPr>
      <w:snapToGrid w:val="0"/>
      <w:spacing w:line="360" w:lineRule="auto"/>
    </w:pPr>
    <w:rPr>
      <w:rFonts w:ascii="仿宋_GB2312" w:hAnsi="宋体" w:eastAsia="仿宋_GB2312" w:cs="宋体"/>
      <w:color w:val="000000"/>
      <w:kern w:val="0"/>
      <w:sz w:val="28"/>
      <w:szCs w:val="21"/>
    </w:rPr>
  </w:style>
  <w:style w:type="paragraph" w:customStyle="1" w:styleId="465">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6">
    <w:name w:val="Char Char Char Char Char Char1"/>
    <w:basedOn w:val="1"/>
    <w:qFormat/>
    <w:uiPriority w:val="99"/>
    <w:pPr>
      <w:widowControl/>
      <w:spacing w:before="156" w:beforeLines="50" w:after="156" w:afterLines="50" w:line="240" w:lineRule="exact"/>
      <w:jc w:val="left"/>
    </w:pPr>
    <w:rPr>
      <w:rFonts w:ascii="Verdana" w:hAnsi="Verdana"/>
      <w:kern w:val="0"/>
      <w:sz w:val="20"/>
      <w:szCs w:val="20"/>
      <w:lang w:eastAsia="en-US"/>
    </w:rPr>
  </w:style>
  <w:style w:type="paragraph" w:customStyle="1" w:styleId="467">
    <w:name w:val="trs_editor"/>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68">
    <w:name w:val="Char Char"/>
    <w:basedOn w:val="1"/>
    <w:qFormat/>
    <w:uiPriority w:val="99"/>
    <w:pPr>
      <w:spacing w:line="360" w:lineRule="auto"/>
    </w:pPr>
    <w:rPr>
      <w:rFonts w:ascii="Tahoma" w:hAnsi="Tahoma"/>
      <w:sz w:val="24"/>
      <w:szCs w:val="20"/>
    </w:rPr>
  </w:style>
  <w:style w:type="paragraph" w:customStyle="1" w:styleId="469">
    <w:name w:val="a2"/>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70">
    <w:name w:val="Char3 Char Char Char1"/>
    <w:basedOn w:val="1"/>
    <w:qFormat/>
    <w:uiPriority w:val="0"/>
    <w:pPr>
      <w:widowControl/>
      <w:adjustRightInd/>
      <w:spacing w:after="160" w:line="240" w:lineRule="exact"/>
      <w:jc w:val="left"/>
    </w:pPr>
    <w:rPr>
      <w:szCs w:val="20"/>
    </w:rPr>
  </w:style>
  <w:style w:type="paragraph" w:customStyle="1" w:styleId="471">
    <w:name w:val="RFI Heading 2nd Level"/>
    <w:basedOn w:val="1"/>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472">
    <w:name w:val="Char Char Char Char Char Char Char Char Char Char1"/>
    <w:basedOn w:val="1"/>
    <w:qFormat/>
    <w:uiPriority w:val="99"/>
    <w:rPr>
      <w:rFonts w:ascii="仿宋_GB2312" w:eastAsia="仿宋_GB2312"/>
      <w:b/>
      <w:sz w:val="32"/>
      <w:szCs w:val="32"/>
    </w:rPr>
  </w:style>
  <w:style w:type="paragraph" w:customStyle="1" w:styleId="473">
    <w:name w:val="目录4"/>
    <w:basedOn w:val="1"/>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47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75">
    <w:name w:val="文章总标题"/>
    <w:basedOn w:val="1"/>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76">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77">
    <w:name w:val="样式 首行缩进:  0 字符"/>
    <w:basedOn w:val="1"/>
    <w:qFormat/>
    <w:uiPriority w:val="99"/>
    <w:pPr>
      <w:adjustRightInd/>
      <w:spacing w:line="360" w:lineRule="auto"/>
      <w:ind w:firstLine="200" w:firstLineChars="200"/>
    </w:pPr>
    <w:rPr>
      <w:rFonts w:ascii="Arial" w:hAnsi="Arial" w:cs="宋体"/>
      <w:sz w:val="24"/>
      <w:szCs w:val="20"/>
    </w:rPr>
  </w:style>
  <w:style w:type="paragraph" w:customStyle="1" w:styleId="478">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7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0">
    <w:name w:val="_Style 1"/>
    <w:basedOn w:val="1"/>
    <w:qFormat/>
    <w:uiPriority w:val="34"/>
    <w:pPr>
      <w:adjustRightInd/>
      <w:ind w:firstLine="420" w:firstLineChars="200"/>
    </w:pPr>
    <w:rPr>
      <w:rFonts w:eastAsia="仿宋_GB2312"/>
      <w:sz w:val="28"/>
    </w:rPr>
  </w:style>
  <w:style w:type="paragraph" w:customStyle="1" w:styleId="481">
    <w:name w:val="Table Text"/>
    <w:basedOn w:val="1"/>
    <w:qFormat/>
    <w:uiPriority w:val="99"/>
    <w:pPr>
      <w:widowControl/>
      <w:spacing w:before="60" w:after="60"/>
      <w:jc w:val="left"/>
    </w:pPr>
    <w:rPr>
      <w:kern w:val="0"/>
      <w:sz w:val="24"/>
    </w:rPr>
  </w:style>
  <w:style w:type="paragraph" w:customStyle="1" w:styleId="48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宋体" w:hAnsi="宋体" w:cs="宋体"/>
      <w:kern w:val="0"/>
      <w:sz w:val="24"/>
    </w:rPr>
  </w:style>
  <w:style w:type="paragraph" w:customStyle="1" w:styleId="483">
    <w:name w:val="Picture"/>
    <w:basedOn w:val="1"/>
    <w:next w:val="16"/>
    <w:qFormat/>
    <w:uiPriority w:val="99"/>
    <w:pPr>
      <w:keepNext/>
      <w:widowControl/>
      <w:adjustRightInd/>
      <w:ind w:firstLine="200" w:firstLineChars="200"/>
    </w:pPr>
    <w:rPr>
      <w:rFonts w:ascii="楷体" w:hAnsi="Arial" w:eastAsia="楷体"/>
      <w:b/>
      <w:spacing w:val="-5"/>
      <w:w w:val="98"/>
      <w:kern w:val="0"/>
      <w:sz w:val="24"/>
      <w:szCs w:val="20"/>
    </w:rPr>
  </w:style>
  <w:style w:type="character" w:customStyle="1" w:styleId="484">
    <w:name w:val="标题 1 Char"/>
    <w:link w:val="3"/>
    <w:qFormat/>
    <w:uiPriority w:val="9"/>
    <w:rPr>
      <w:b/>
      <w:bCs/>
      <w:kern w:val="44"/>
      <w:sz w:val="44"/>
      <w:szCs w:val="44"/>
    </w:rPr>
  </w:style>
  <w:style w:type="character" w:customStyle="1" w:styleId="485">
    <w:name w:val="标题 4 Char"/>
    <w:link w:val="5"/>
    <w:qFormat/>
    <w:uiPriority w:val="0"/>
    <w:rPr>
      <w:rFonts w:ascii="Arial" w:hAnsi="Arial" w:eastAsia="黑体"/>
      <w:b/>
      <w:bCs/>
      <w:kern w:val="2"/>
      <w:sz w:val="28"/>
      <w:szCs w:val="28"/>
      <w:lang w:val="zh-CN"/>
    </w:rPr>
  </w:style>
  <w:style w:type="character" w:customStyle="1" w:styleId="486">
    <w:name w:val="标题 5 Char"/>
    <w:link w:val="6"/>
    <w:qFormat/>
    <w:uiPriority w:val="0"/>
    <w:rPr>
      <w:b/>
      <w:bCs/>
      <w:kern w:val="2"/>
      <w:sz w:val="28"/>
      <w:szCs w:val="28"/>
    </w:rPr>
  </w:style>
  <w:style w:type="character" w:customStyle="1" w:styleId="487">
    <w:name w:val="标题 6 Char"/>
    <w:link w:val="7"/>
    <w:qFormat/>
    <w:uiPriority w:val="0"/>
    <w:rPr>
      <w:rFonts w:ascii="Arial" w:hAnsi="Arial" w:eastAsia="黑体"/>
      <w:b/>
      <w:bCs/>
      <w:kern w:val="2"/>
      <w:sz w:val="24"/>
      <w:szCs w:val="24"/>
    </w:rPr>
  </w:style>
  <w:style w:type="character" w:customStyle="1" w:styleId="488">
    <w:name w:val="标题 7 Char"/>
    <w:link w:val="8"/>
    <w:qFormat/>
    <w:uiPriority w:val="99"/>
    <w:rPr>
      <w:b/>
      <w:bCs/>
      <w:kern w:val="2"/>
      <w:sz w:val="24"/>
      <w:szCs w:val="24"/>
    </w:rPr>
  </w:style>
  <w:style w:type="character" w:customStyle="1" w:styleId="489">
    <w:name w:val="标题 8 Char"/>
    <w:link w:val="9"/>
    <w:qFormat/>
    <w:uiPriority w:val="99"/>
    <w:rPr>
      <w:rFonts w:ascii="Arial" w:hAnsi="Arial" w:eastAsia="黑体"/>
      <w:kern w:val="2"/>
      <w:sz w:val="24"/>
      <w:szCs w:val="24"/>
    </w:rPr>
  </w:style>
  <w:style w:type="character" w:customStyle="1" w:styleId="490">
    <w:name w:val="标题 9 Char"/>
    <w:link w:val="10"/>
    <w:qFormat/>
    <w:uiPriority w:val="99"/>
    <w:rPr>
      <w:rFonts w:ascii="Arial" w:hAnsi="Arial" w:eastAsia="黑体"/>
      <w:kern w:val="2"/>
      <w:sz w:val="21"/>
      <w:szCs w:val="21"/>
    </w:rPr>
  </w:style>
  <w:style w:type="character" w:customStyle="1" w:styleId="491">
    <w:name w:val="正文缩进 Char2"/>
    <w:link w:val="15"/>
    <w:qFormat/>
    <w:uiPriority w:val="0"/>
    <w:rPr>
      <w:rFonts w:ascii="宋体" w:eastAsia="宋体"/>
      <w:snapToGrid w:val="0"/>
      <w:color w:val="000000"/>
      <w:kern w:val="28"/>
      <w:sz w:val="28"/>
      <w:lang w:val="en-US" w:eastAsia="zh-CN" w:bidi="ar-SA"/>
    </w:rPr>
  </w:style>
  <w:style w:type="character" w:customStyle="1" w:styleId="492">
    <w:name w:val="题注 Char"/>
    <w:link w:val="16"/>
    <w:qFormat/>
    <w:locked/>
    <w:uiPriority w:val="0"/>
    <w:rPr>
      <w:b/>
      <w:kern w:val="2"/>
      <w:sz w:val="28"/>
    </w:rPr>
  </w:style>
  <w:style w:type="character" w:customStyle="1" w:styleId="493">
    <w:name w:val="批注文字 Char1"/>
    <w:link w:val="19"/>
    <w:qFormat/>
    <w:uiPriority w:val="0"/>
    <w:rPr>
      <w:kern w:val="2"/>
      <w:sz w:val="21"/>
      <w:szCs w:val="24"/>
    </w:rPr>
  </w:style>
  <w:style w:type="character" w:customStyle="1" w:styleId="494">
    <w:name w:val="称呼 Char"/>
    <w:link w:val="20"/>
    <w:qFormat/>
    <w:uiPriority w:val="99"/>
    <w:rPr>
      <w:rFonts w:ascii="仿宋_GB2312" w:eastAsia="仿宋_GB2312"/>
      <w:kern w:val="2"/>
      <w:sz w:val="28"/>
    </w:rPr>
  </w:style>
  <w:style w:type="character" w:customStyle="1" w:styleId="495">
    <w:name w:val="正文文本 3 Char"/>
    <w:link w:val="21"/>
    <w:qFormat/>
    <w:uiPriority w:val="99"/>
    <w:rPr>
      <w:kern w:val="2"/>
      <w:sz w:val="21"/>
    </w:rPr>
  </w:style>
  <w:style w:type="character" w:customStyle="1" w:styleId="496">
    <w:name w:val="正文文本 Char1"/>
    <w:link w:val="22"/>
    <w:semiHidden/>
    <w:qFormat/>
    <w:uiPriority w:val="99"/>
    <w:rPr>
      <w:rFonts w:ascii="宋体" w:hAnsi="Arial" w:eastAsia="宋体" w:cs="Arial"/>
      <w:snapToGrid w:val="0"/>
      <w:kern w:val="2"/>
      <w:sz w:val="24"/>
      <w:szCs w:val="21"/>
      <w:lang w:val="zh-CN" w:eastAsia="zh-CN" w:bidi="ar-SA"/>
    </w:rPr>
  </w:style>
  <w:style w:type="character" w:customStyle="1" w:styleId="497">
    <w:name w:val="正文文本缩进 Char1"/>
    <w:link w:val="25"/>
    <w:qFormat/>
    <w:uiPriority w:val="0"/>
    <w:rPr>
      <w:rFonts w:ascii="宋体" w:hAnsi="宋体"/>
      <w:kern w:val="2"/>
      <w:sz w:val="24"/>
      <w:szCs w:val="24"/>
    </w:rPr>
  </w:style>
  <w:style w:type="character" w:customStyle="1" w:styleId="498">
    <w:name w:val="HTML 地址 Char"/>
    <w:link w:val="30"/>
    <w:qFormat/>
    <w:uiPriority w:val="0"/>
    <w:rPr>
      <w:rFonts w:ascii="宋体" w:hAnsi="宋体"/>
      <w:i/>
      <w:iCs/>
      <w:sz w:val="24"/>
      <w:szCs w:val="24"/>
    </w:rPr>
  </w:style>
  <w:style w:type="character" w:customStyle="1" w:styleId="499">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500">
    <w:name w:val="日期 Char"/>
    <w:link w:val="36"/>
    <w:qFormat/>
    <w:uiPriority w:val="99"/>
    <w:rPr>
      <w:rFonts w:ascii="宋体"/>
      <w:kern w:val="2"/>
      <w:sz w:val="24"/>
      <w:szCs w:val="21"/>
      <w:lang w:val="zh-CN"/>
    </w:rPr>
  </w:style>
  <w:style w:type="character" w:customStyle="1" w:styleId="501">
    <w:name w:val="正文文本缩进 2 Char"/>
    <w:link w:val="37"/>
    <w:qFormat/>
    <w:uiPriority w:val="99"/>
    <w:rPr>
      <w:rFonts w:ascii="宋体"/>
      <w:sz w:val="28"/>
    </w:rPr>
  </w:style>
  <w:style w:type="character" w:customStyle="1" w:styleId="502">
    <w:name w:val="批注框文本 Char"/>
    <w:link w:val="38"/>
    <w:semiHidden/>
    <w:qFormat/>
    <w:uiPriority w:val="99"/>
    <w:rPr>
      <w:kern w:val="2"/>
      <w:sz w:val="18"/>
      <w:szCs w:val="18"/>
    </w:rPr>
  </w:style>
  <w:style w:type="character" w:customStyle="1" w:styleId="503">
    <w:name w:val="签名 Char"/>
    <w:link w:val="41"/>
    <w:qFormat/>
    <w:uiPriority w:val="99"/>
    <w:rPr>
      <w:rFonts w:eastAsia="仿宋_GB2312"/>
      <w:sz w:val="24"/>
    </w:rPr>
  </w:style>
  <w:style w:type="character" w:customStyle="1" w:styleId="504">
    <w:name w:val="副标题 Char"/>
    <w:link w:val="46"/>
    <w:qFormat/>
    <w:uiPriority w:val="99"/>
    <w:rPr>
      <w:rFonts w:ascii="Arial" w:hAnsi="Arial" w:eastAsia="隶书"/>
      <w:b/>
      <w:bCs/>
      <w:kern w:val="28"/>
      <w:sz w:val="44"/>
      <w:szCs w:val="32"/>
      <w:lang w:val="en-US" w:eastAsia="zh-CN" w:bidi="ar-SA"/>
    </w:rPr>
  </w:style>
  <w:style w:type="character" w:customStyle="1" w:styleId="505">
    <w:name w:val="脚注文本 Char"/>
    <w:link w:val="49"/>
    <w:qFormat/>
    <w:uiPriority w:val="99"/>
    <w:rPr>
      <w:color w:val="0000FF"/>
      <w:sz w:val="21"/>
    </w:rPr>
  </w:style>
  <w:style w:type="character" w:customStyle="1" w:styleId="506">
    <w:name w:val="正文文本缩进 3 Char"/>
    <w:link w:val="51"/>
    <w:qFormat/>
    <w:uiPriority w:val="99"/>
    <w:rPr>
      <w:kern w:val="2"/>
      <w:sz w:val="24"/>
    </w:rPr>
  </w:style>
  <w:style w:type="character" w:customStyle="1" w:styleId="507">
    <w:name w:val="HTML 预设格式 Char"/>
    <w:link w:val="55"/>
    <w:qFormat/>
    <w:uiPriority w:val="0"/>
    <w:rPr>
      <w:rFonts w:ascii="黑体" w:hAnsi="Courier New" w:eastAsia="黑体"/>
    </w:rPr>
  </w:style>
  <w:style w:type="character" w:customStyle="1" w:styleId="508">
    <w:name w:val="正文首行缩进 Char"/>
    <w:link w:val="23"/>
    <w:qFormat/>
    <w:uiPriority w:val="99"/>
    <w:rPr>
      <w:rFonts w:ascii="宋体"/>
      <w:kern w:val="2"/>
      <w:sz w:val="24"/>
      <w:lang w:val="zh-CN"/>
    </w:rPr>
  </w:style>
  <w:style w:type="character" w:customStyle="1" w:styleId="509">
    <w:name w:val="正文首行缩进 2 Char"/>
    <w:link w:val="59"/>
    <w:qFormat/>
    <w:uiPriority w:val="99"/>
    <w:rPr>
      <w:rFonts w:ascii="宋体" w:hAnsi="宋体"/>
      <w:kern w:val="2"/>
      <w:sz w:val="21"/>
      <w:szCs w:val="24"/>
    </w:rPr>
  </w:style>
  <w:style w:type="character" w:customStyle="1" w:styleId="510">
    <w:name w:val="签名 Char1"/>
    <w:qFormat/>
    <w:uiPriority w:val="0"/>
    <w:rPr>
      <w:rFonts w:hint="default" w:ascii="Times New Roman" w:hAnsi="Times New Roman" w:eastAsia="黑体" w:cs="Times New Roman"/>
      <w:snapToGrid w:val="0"/>
      <w:kern w:val="2"/>
      <w:sz w:val="21"/>
      <w:szCs w:val="21"/>
    </w:rPr>
  </w:style>
  <w:style w:type="character" w:customStyle="1" w:styleId="511">
    <w:name w:val="正文文本缩进 Char"/>
    <w:qFormat/>
    <w:uiPriority w:val="99"/>
    <w:rPr>
      <w:rFonts w:ascii="宋体" w:hAnsi="宋体"/>
      <w:kern w:val="2"/>
      <w:sz w:val="24"/>
      <w:szCs w:val="24"/>
    </w:rPr>
  </w:style>
  <w:style w:type="character" w:customStyle="1" w:styleId="512">
    <w:name w:val="批注主题 Char"/>
    <w:qFormat/>
    <w:uiPriority w:val="99"/>
    <w:rPr>
      <w:rFonts w:eastAsia="宋体"/>
      <w:b/>
      <w:bCs/>
      <w:kern w:val="2"/>
      <w:sz w:val="21"/>
      <w:szCs w:val="24"/>
      <w:lang w:val="en-US" w:eastAsia="zh-CN" w:bidi="ar-SA"/>
    </w:rPr>
  </w:style>
  <w:style w:type="character" w:customStyle="1" w:styleId="513">
    <w:name w:val="副标题 Char1"/>
    <w:qFormat/>
    <w:uiPriority w:val="0"/>
    <w:rPr>
      <w:rFonts w:ascii="Cambria" w:hAnsi="Cambria" w:eastAsia="宋体" w:cs="Times New Roman"/>
      <w:b/>
      <w:bCs/>
      <w:snapToGrid w:val="0"/>
      <w:kern w:val="28"/>
      <w:sz w:val="32"/>
      <w:szCs w:val="32"/>
    </w:rPr>
  </w:style>
  <w:style w:type="character" w:customStyle="1" w:styleId="514">
    <w:name w:val="Font Style82"/>
    <w:qFormat/>
    <w:uiPriority w:val="99"/>
    <w:rPr>
      <w:rFonts w:ascii="宋体" w:eastAsia="宋体" w:cs="宋体"/>
      <w:color w:val="000000"/>
      <w:sz w:val="14"/>
      <w:szCs w:val="14"/>
    </w:rPr>
  </w:style>
  <w:style w:type="character" w:customStyle="1" w:styleId="515">
    <w:name w:val="hui3"/>
    <w:qFormat/>
    <w:uiPriority w:val="0"/>
    <w:rPr>
      <w:color w:val="333333"/>
    </w:rPr>
  </w:style>
  <w:style w:type="character" w:customStyle="1" w:styleId="516">
    <w:name w:val="HTML 地址 Char1"/>
    <w:qFormat/>
    <w:uiPriority w:val="0"/>
    <w:rPr>
      <w:rFonts w:hint="default" w:ascii="Times New Roman" w:hAnsi="Times New Roman" w:eastAsia="黑体" w:cs="Times New Roman"/>
      <w:i/>
      <w:iCs/>
      <w:snapToGrid w:val="0"/>
      <w:kern w:val="2"/>
      <w:sz w:val="21"/>
      <w:szCs w:val="21"/>
    </w:rPr>
  </w:style>
  <w:style w:type="character" w:customStyle="1" w:styleId="517">
    <w:name w:val="正文（缩进2汉字） Char"/>
    <w:link w:val="73"/>
    <w:qFormat/>
    <w:uiPriority w:val="0"/>
    <w:rPr>
      <w:rFonts w:ascii="宋体"/>
    </w:rPr>
  </w:style>
  <w:style w:type="character" w:customStyle="1" w:styleId="518">
    <w:name w:val="正文1 Char1"/>
    <w:qFormat/>
    <w:uiPriority w:val="0"/>
    <w:rPr>
      <w:rFonts w:ascii="仿宋_GB2312" w:hAnsi="Courier New" w:eastAsia="仿宋_GB2312"/>
      <w:kern w:val="28"/>
      <w:sz w:val="24"/>
      <w:szCs w:val="24"/>
    </w:rPr>
  </w:style>
  <w:style w:type="character" w:customStyle="1" w:styleId="519">
    <w:name w:val="此正文 Char"/>
    <w:link w:val="74"/>
    <w:qFormat/>
    <w:uiPriority w:val="0"/>
    <w:rPr>
      <w:kern w:val="2"/>
      <w:sz w:val="24"/>
      <w:szCs w:val="24"/>
    </w:rPr>
  </w:style>
  <w:style w:type="character" w:customStyle="1" w:styleId="520">
    <w:name w:val="Char Char12"/>
    <w:qFormat/>
    <w:uiPriority w:val="0"/>
    <w:rPr>
      <w:rFonts w:ascii="仿宋_GB2312" w:eastAsia="仿宋_GB2312"/>
      <w:b/>
      <w:bCs/>
      <w:kern w:val="2"/>
      <w:sz w:val="24"/>
      <w:szCs w:val="24"/>
      <w:lang w:val="zh-CN" w:eastAsia="zh-CN" w:bidi="ar-SA"/>
    </w:rPr>
  </w:style>
  <w:style w:type="character" w:customStyle="1" w:styleId="521">
    <w:name w:val="Heading 7 Char"/>
    <w:qFormat/>
    <w:locked/>
    <w:uiPriority w:val="0"/>
    <w:rPr>
      <w:rFonts w:ascii="宋体" w:hAnsi="宋体" w:eastAsia="宋体"/>
      <w:b/>
      <w:bCs/>
      <w:kern w:val="2"/>
      <w:sz w:val="24"/>
      <w:szCs w:val="24"/>
      <w:lang w:val="en-US" w:eastAsia="zh-CN" w:bidi="ar-SA"/>
    </w:rPr>
  </w:style>
  <w:style w:type="character" w:customStyle="1" w:styleId="522">
    <w:name w:val="FA正文 Char Char"/>
    <w:qFormat/>
    <w:uiPriority w:val="0"/>
    <w:rPr>
      <w:rFonts w:hAnsi="宋体"/>
      <w:kern w:val="2"/>
      <w:sz w:val="24"/>
      <w:lang w:bidi="ar-SA"/>
    </w:rPr>
  </w:style>
  <w:style w:type="character" w:customStyle="1" w:styleId="523">
    <w:name w:val="页眉 Char2"/>
    <w:semiHidden/>
    <w:qFormat/>
    <w:uiPriority w:val="99"/>
    <w:rPr>
      <w:rFonts w:hint="default" w:ascii="Times New Roman" w:hAnsi="Times New Roman" w:eastAsia="黑体" w:cs="Times New Roman"/>
      <w:snapToGrid w:val="0"/>
      <w:kern w:val="2"/>
      <w:sz w:val="18"/>
      <w:szCs w:val="18"/>
    </w:rPr>
  </w:style>
  <w:style w:type="character" w:customStyle="1" w:styleId="524">
    <w:name w:val="gf正文1 Char Char"/>
    <w:link w:val="75"/>
    <w:qFormat/>
    <w:locked/>
    <w:uiPriority w:val="0"/>
    <w:rPr>
      <w:rFonts w:ascii="宋体" w:hAnsi="宋体" w:cs="宋体"/>
      <w:kern w:val="2"/>
      <w:sz w:val="24"/>
      <w:szCs w:val="24"/>
    </w:rPr>
  </w:style>
  <w:style w:type="character" w:customStyle="1" w:styleId="525">
    <w:name w:val="pt9"/>
    <w:qFormat/>
    <w:uiPriority w:val="0"/>
    <w:rPr>
      <w:rFonts w:ascii="仿宋_GB2312" w:eastAsia="微软雅黑"/>
      <w:b/>
      <w:kern w:val="2"/>
      <w:sz w:val="32"/>
      <w:szCs w:val="32"/>
      <w:lang w:val="en-US" w:eastAsia="zh-CN" w:bidi="ar-SA"/>
    </w:rPr>
  </w:style>
  <w:style w:type="character" w:customStyle="1" w:styleId="526">
    <w:name w:val="pt141"/>
    <w:qFormat/>
    <w:uiPriority w:val="0"/>
    <w:rPr>
      <w:color w:val="330066"/>
      <w:sz w:val="22"/>
      <w:szCs w:val="22"/>
    </w:rPr>
  </w:style>
  <w:style w:type="character" w:customStyle="1" w:styleId="527">
    <w:name w:val="页眉 Char"/>
    <w:qFormat/>
    <w:uiPriority w:val="99"/>
    <w:rPr>
      <w:rFonts w:eastAsia="仿宋_GB2312"/>
      <w:kern w:val="2"/>
      <w:sz w:val="18"/>
      <w:lang w:val="en-US" w:eastAsia="zh-CN"/>
    </w:rPr>
  </w:style>
  <w:style w:type="character" w:customStyle="1" w:styleId="528">
    <w:name w:val="font41"/>
    <w:qFormat/>
    <w:uiPriority w:val="0"/>
    <w:rPr>
      <w:rFonts w:hint="eastAsia" w:ascii="仿宋_GB2312" w:eastAsia="仿宋_GB2312" w:cs="仿宋_GB2312"/>
      <w:color w:val="000000"/>
      <w:sz w:val="22"/>
      <w:szCs w:val="22"/>
      <w:u w:val="none"/>
    </w:rPr>
  </w:style>
  <w:style w:type="character" w:customStyle="1" w:styleId="529">
    <w:name w:val="unnamed11"/>
    <w:qFormat/>
    <w:uiPriority w:val="0"/>
    <w:rPr>
      <w:sz w:val="20"/>
      <w:szCs w:val="20"/>
    </w:rPr>
  </w:style>
  <w:style w:type="character" w:customStyle="1" w:styleId="530">
    <w:name w:val="正文（小四+1.25倍行距） Char"/>
    <w:link w:val="76"/>
    <w:qFormat/>
    <w:locked/>
    <w:uiPriority w:val="0"/>
    <w:rPr>
      <w:rFonts w:ascii="宋体" w:hAnsi="宋体"/>
      <w:sz w:val="24"/>
      <w:szCs w:val="24"/>
    </w:rPr>
  </w:style>
  <w:style w:type="character" w:customStyle="1" w:styleId="531">
    <w:name w:val="h3 Char"/>
    <w:qFormat/>
    <w:uiPriority w:val="0"/>
    <w:rPr>
      <w:rFonts w:eastAsia="宋体"/>
      <w:b/>
      <w:kern w:val="2"/>
      <w:sz w:val="32"/>
      <w:lang w:val="en-US" w:eastAsia="zh-CN" w:bidi="ar-SA"/>
    </w:rPr>
  </w:style>
  <w:style w:type="character" w:customStyle="1" w:styleId="532">
    <w:name w:val="content"/>
    <w:qFormat/>
    <w:uiPriority w:val="0"/>
  </w:style>
  <w:style w:type="character" w:customStyle="1" w:styleId="533">
    <w:name w:val="正文样式 Char"/>
    <w:link w:val="77"/>
    <w:qFormat/>
    <w:locked/>
    <w:uiPriority w:val="0"/>
    <w:rPr>
      <w:rFonts w:ascii="Calibri" w:hAnsi="Calibri"/>
      <w:kern w:val="2"/>
      <w:sz w:val="24"/>
      <w:szCs w:val="24"/>
    </w:rPr>
  </w:style>
  <w:style w:type="character" w:customStyle="1" w:styleId="534">
    <w:name w:val="正文首行缩进两字 Char"/>
    <w:qFormat/>
    <w:uiPriority w:val="0"/>
    <w:rPr>
      <w:sz w:val="24"/>
      <w:szCs w:val="24"/>
      <w:lang w:val="en-US" w:eastAsia="zh-CN" w:bidi="ar-SA"/>
    </w:rPr>
  </w:style>
  <w:style w:type="character" w:customStyle="1" w:styleId="535">
    <w:name w:val="冯 Char"/>
    <w:link w:val="78"/>
    <w:qFormat/>
    <w:uiPriority w:val="0"/>
    <w:rPr>
      <w:rFonts w:ascii="宋体" w:hAnsi="宋体"/>
      <w:color w:val="000000"/>
      <w:sz w:val="24"/>
      <w:szCs w:val="24"/>
    </w:rPr>
  </w:style>
  <w:style w:type="character" w:customStyle="1" w:styleId="536">
    <w:name w:val="shadow11"/>
    <w:qFormat/>
    <w:uiPriority w:val="0"/>
    <w:rPr>
      <w:color w:val="000000"/>
      <w:sz w:val="21"/>
    </w:rPr>
  </w:style>
  <w:style w:type="character" w:customStyle="1" w:styleId="5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538">
    <w:name w:val="正文 编号 Char"/>
    <w:qFormat/>
    <w:uiPriority w:val="0"/>
    <w:rPr>
      <w:rFonts w:ascii="仿宋_GB2312" w:hAnsi="仿宋_GB2312" w:eastAsia="仿宋_GB2312"/>
      <w:kern w:val="2"/>
      <w:sz w:val="24"/>
      <w:lang w:bidi="ar-SA"/>
    </w:rPr>
  </w:style>
  <w:style w:type="character" w:customStyle="1" w:styleId="539">
    <w:name w:val="样式4 Char"/>
    <w:qFormat/>
    <w:uiPriority w:val="0"/>
    <w:rPr>
      <w:rFonts w:ascii="仿宋_GB2312" w:hAnsi="仿宋" w:eastAsia="仿宋_GB2312"/>
      <w:b/>
      <w:kern w:val="2"/>
      <w:sz w:val="32"/>
      <w:szCs w:val="32"/>
      <w:lang w:bidi="ar-SA"/>
    </w:rPr>
  </w:style>
  <w:style w:type="character" w:customStyle="1" w:styleId="540">
    <w:name w:val="zbggmain style9"/>
    <w:qFormat/>
    <w:uiPriority w:val="0"/>
  </w:style>
  <w:style w:type="character" w:customStyle="1" w:styleId="541">
    <w:name w:val="Ò³Ã¼ Char Char"/>
    <w:qFormat/>
    <w:uiPriority w:val="0"/>
    <w:rPr>
      <w:rFonts w:eastAsia="宋体"/>
      <w:kern w:val="2"/>
      <w:sz w:val="18"/>
      <w:lang w:val="en-US" w:eastAsia="zh-CN" w:bidi="ar-SA"/>
    </w:rPr>
  </w:style>
  <w:style w:type="character" w:customStyle="1" w:styleId="542">
    <w:name w:val="myp1111"/>
    <w:qFormat/>
    <w:uiPriority w:val="0"/>
    <w:rPr>
      <w:rFonts w:hint="default" w:ascii="ˎ̥" w:hAnsi="ˎ̥"/>
      <w:color w:val="000000"/>
      <w:sz w:val="20"/>
      <w:szCs w:val="20"/>
      <w:u w:val="none"/>
    </w:rPr>
  </w:style>
  <w:style w:type="character" w:customStyle="1" w:styleId="543">
    <w:name w:val="tw4winJump"/>
    <w:qFormat/>
    <w:uiPriority w:val="0"/>
    <w:rPr>
      <w:rFonts w:ascii="Courier New" w:hAnsi="Courier New" w:cs="Courier New"/>
      <w:color w:val="008080"/>
    </w:rPr>
  </w:style>
  <w:style w:type="character" w:customStyle="1" w:styleId="544">
    <w:name w:val="Char Char6"/>
    <w:qFormat/>
    <w:uiPriority w:val="0"/>
    <w:rPr>
      <w:rFonts w:eastAsia="宋体"/>
      <w:kern w:val="2"/>
      <w:sz w:val="21"/>
      <w:szCs w:val="24"/>
      <w:lang w:val="en-US" w:eastAsia="zh-CN" w:bidi="ar-SA"/>
    </w:rPr>
  </w:style>
  <w:style w:type="character" w:customStyle="1" w:styleId="545">
    <w:name w:val="solutionfonts"/>
    <w:qFormat/>
    <w:uiPriority w:val="0"/>
  </w:style>
  <w:style w:type="character" w:customStyle="1" w:styleId="546">
    <w:name w:val="表正文 Char1"/>
    <w:qFormat/>
    <w:uiPriority w:val="0"/>
    <w:rPr>
      <w:rFonts w:ascii="宋体" w:eastAsia="宋体"/>
      <w:snapToGrid w:val="0"/>
      <w:color w:val="000000"/>
      <w:kern w:val="28"/>
      <w:sz w:val="28"/>
    </w:rPr>
  </w:style>
  <w:style w:type="character" w:customStyle="1" w:styleId="547">
    <w:name w:val="gf正文1 Char"/>
    <w:qFormat/>
    <w:uiPriority w:val="0"/>
    <w:rPr>
      <w:rFonts w:ascii="宋体" w:hAnsi="宋体" w:eastAsia="宋体" w:cs="宋体"/>
      <w:kern w:val="2"/>
      <w:sz w:val="24"/>
      <w:szCs w:val="24"/>
      <w:lang w:val="en-US" w:eastAsia="zh-CN" w:bidi="ar-SA"/>
    </w:rPr>
  </w:style>
  <w:style w:type="character" w:customStyle="1" w:styleId="548">
    <w:name w:val="Document Map Char"/>
    <w:semiHidden/>
    <w:qFormat/>
    <w:locked/>
    <w:uiPriority w:val="0"/>
    <w:rPr>
      <w:rFonts w:eastAsia="宋体"/>
      <w:kern w:val="2"/>
      <w:sz w:val="21"/>
      <w:szCs w:val="24"/>
      <w:lang w:val="en-US" w:eastAsia="zh-CN" w:bidi="ar-SA"/>
    </w:rPr>
  </w:style>
  <w:style w:type="character" w:customStyle="1" w:styleId="549">
    <w:name w:val="样式 宋体"/>
    <w:qFormat/>
    <w:uiPriority w:val="0"/>
    <w:rPr>
      <w:rFonts w:ascii="宋体" w:hAnsi="宋体"/>
      <w:sz w:val="24"/>
    </w:rPr>
  </w:style>
  <w:style w:type="character" w:customStyle="1" w:styleId="550">
    <w:name w:val="Char Char10"/>
    <w:semiHidden/>
    <w:qFormat/>
    <w:uiPriority w:val="0"/>
    <w:rPr>
      <w:rFonts w:ascii="宋体" w:hAnsi="宋体"/>
      <w:kern w:val="2"/>
      <w:sz w:val="21"/>
      <w:szCs w:val="24"/>
    </w:rPr>
  </w:style>
  <w:style w:type="character" w:customStyle="1" w:styleId="551">
    <w:name w:val="带编号样式 Char"/>
    <w:qFormat/>
    <w:uiPriority w:val="0"/>
    <w:rPr>
      <w:rFonts w:ascii="仿宋_GB2312" w:eastAsia="仿宋_GB2312"/>
      <w:color w:val="000000"/>
      <w:sz w:val="24"/>
      <w:lang w:bidi="ar-SA"/>
    </w:rPr>
  </w:style>
  <w:style w:type="character" w:customStyle="1" w:styleId="552">
    <w:name w:val="称呼 Char1"/>
    <w:qFormat/>
    <w:uiPriority w:val="0"/>
    <w:rPr>
      <w:rFonts w:hint="default" w:ascii="Times New Roman" w:hAnsi="Times New Roman" w:eastAsia="黑体" w:cs="Times New Roman"/>
      <w:snapToGrid w:val="0"/>
      <w:kern w:val="2"/>
      <w:sz w:val="21"/>
      <w:szCs w:val="21"/>
    </w:rPr>
  </w:style>
  <w:style w:type="character" w:customStyle="1" w:styleId="553">
    <w:name w:val="正文非缩进 Char"/>
    <w:qFormat/>
    <w:uiPriority w:val="0"/>
    <w:rPr>
      <w:rFonts w:ascii="宋体" w:eastAsia="宋体"/>
      <w:snapToGrid w:val="0"/>
      <w:color w:val="000000"/>
      <w:kern w:val="28"/>
      <w:sz w:val="28"/>
      <w:lang w:val="en-US" w:eastAsia="zh-CN" w:bidi="ar-SA"/>
    </w:rPr>
  </w:style>
  <w:style w:type="character" w:customStyle="1" w:styleId="554">
    <w:name w:val="方案正文 Char"/>
    <w:qFormat/>
    <w:uiPriority w:val="0"/>
    <w:rPr>
      <w:rFonts w:ascii="仿宋_GB2312" w:eastAsia="仿宋_GB2312"/>
      <w:b/>
      <w:color w:val="000000"/>
      <w:kern w:val="2"/>
      <w:sz w:val="24"/>
      <w:lang w:val="en-US" w:eastAsia="zh-CN" w:bidi="ar-SA"/>
    </w:rPr>
  </w:style>
  <w:style w:type="character" w:customStyle="1" w:styleId="555">
    <w:name w:val="tw4winInternal"/>
    <w:qFormat/>
    <w:uiPriority w:val="0"/>
    <w:rPr>
      <w:rFonts w:ascii="Courier New" w:hAnsi="Courier New" w:cs="Courier New"/>
      <w:color w:val="FF0000"/>
    </w:rPr>
  </w:style>
  <w:style w:type="character" w:customStyle="1" w:styleId="556">
    <w:name w:val="hui"/>
    <w:qFormat/>
    <w:uiPriority w:val="0"/>
  </w:style>
  <w:style w:type="character" w:customStyle="1" w:styleId="557">
    <w:name w:val="样式5 Char"/>
    <w:qFormat/>
    <w:uiPriority w:val="0"/>
    <w:rPr>
      <w:rFonts w:ascii="仿宋_GB2312" w:hAnsi="仿宋" w:eastAsia="仿宋_GB2312"/>
      <w:kern w:val="2"/>
      <w:sz w:val="24"/>
      <w:szCs w:val="24"/>
    </w:rPr>
  </w:style>
  <w:style w:type="character" w:customStyle="1" w:styleId="558">
    <w:name w:val="Char Char7"/>
    <w:semiHidden/>
    <w:qFormat/>
    <w:uiPriority w:val="0"/>
    <w:rPr>
      <w:rFonts w:hint="eastAsia" w:ascii="宋体" w:hAnsi="宋体" w:eastAsia="宋体"/>
      <w:kern w:val="2"/>
      <w:sz w:val="21"/>
      <w:szCs w:val="24"/>
      <w:lang w:val="en-US" w:eastAsia="zh-CN" w:bidi="ar-SA"/>
    </w:rPr>
  </w:style>
  <w:style w:type="character" w:customStyle="1" w:styleId="559">
    <w:name w:val="页眉 Char1"/>
    <w:qFormat/>
    <w:uiPriority w:val="0"/>
    <w:rPr>
      <w:rFonts w:eastAsia="宋体"/>
      <w:kern w:val="2"/>
      <w:sz w:val="18"/>
      <w:szCs w:val="18"/>
      <w:lang w:val="en-US" w:eastAsia="zh-CN" w:bidi="ar-SA"/>
    </w:rPr>
  </w:style>
  <w:style w:type="character" w:customStyle="1" w:styleId="560">
    <w:name w:val="Footer Char"/>
    <w:qFormat/>
    <w:locked/>
    <w:uiPriority w:val="0"/>
    <w:rPr>
      <w:rFonts w:eastAsia="宋体"/>
      <w:kern w:val="2"/>
      <w:sz w:val="18"/>
      <w:lang w:val="en-US" w:eastAsia="zh-CN" w:bidi="ar-SA"/>
    </w:rPr>
  </w:style>
  <w:style w:type="character" w:customStyle="1" w:styleId="561">
    <w:name w:val="Footer-Even Char"/>
    <w:qFormat/>
    <w:uiPriority w:val="0"/>
    <w:rPr>
      <w:rFonts w:eastAsia="宋体"/>
      <w:kern w:val="2"/>
      <w:sz w:val="18"/>
      <w:lang w:val="en-US" w:eastAsia="zh-CN" w:bidi="ar-SA"/>
    </w:rPr>
  </w:style>
  <w:style w:type="character" w:customStyle="1" w:styleId="562">
    <w:name w:val="标题 1 Char Char"/>
    <w:qFormat/>
    <w:uiPriority w:val="0"/>
    <w:rPr>
      <w:rFonts w:hint="eastAsia" w:ascii="宋体" w:hAnsi="宋体" w:eastAsia="宋体"/>
      <w:b/>
      <w:spacing w:val="-2"/>
      <w:sz w:val="24"/>
      <w:lang w:val="en-US" w:eastAsia="zh-CN" w:bidi="ar-SA"/>
    </w:rPr>
  </w:style>
  <w:style w:type="character" w:customStyle="1" w:styleId="563">
    <w:name w:val="标准正文格式 Char"/>
    <w:qFormat/>
    <w:uiPriority w:val="0"/>
    <w:rPr>
      <w:rFonts w:ascii="宋体" w:eastAsia="仿宋_GB2312" w:cs="宋体"/>
      <w:color w:val="000000"/>
      <w:sz w:val="24"/>
      <w:lang w:val="en-US" w:eastAsia="zh-CN" w:bidi="ar-SA"/>
    </w:rPr>
  </w:style>
  <w:style w:type="character" w:customStyle="1" w:styleId="564">
    <w:name w:val="dectext1"/>
    <w:qFormat/>
    <w:uiPriority w:val="0"/>
    <w:rPr>
      <w:rFonts w:ascii="宋体" w:hAnsi="宋体" w:eastAsia="宋体"/>
      <w:color w:val="333333"/>
      <w:sz w:val="21"/>
      <w:szCs w:val="21"/>
      <w:u w:val="none"/>
    </w:rPr>
  </w:style>
  <w:style w:type="character" w:customStyle="1" w:styleId="565">
    <w:name w:val="tw4winExternal"/>
    <w:qFormat/>
    <w:uiPriority w:val="0"/>
    <w:rPr>
      <w:rFonts w:ascii="Courier New" w:hAnsi="Courier New" w:cs="Courier New"/>
      <w:color w:val="808080"/>
    </w:rPr>
  </w:style>
  <w:style w:type="character" w:customStyle="1" w:styleId="566">
    <w:name w:val="样式7 Char"/>
    <w:qFormat/>
    <w:uiPriority w:val="0"/>
    <w:rPr>
      <w:rFonts w:ascii="仿宋_GB2312" w:hAnsi="仿宋" w:eastAsia="仿宋_GB2312"/>
      <w:b/>
      <w:kern w:val="2"/>
      <w:sz w:val="24"/>
      <w:szCs w:val="24"/>
    </w:rPr>
  </w:style>
  <w:style w:type="character" w:customStyle="1" w:styleId="567">
    <w:name w:val="批注文字 Char"/>
    <w:qFormat/>
    <w:uiPriority w:val="99"/>
    <w:rPr>
      <w:kern w:val="2"/>
      <w:sz w:val="21"/>
      <w:szCs w:val="24"/>
    </w:rPr>
  </w:style>
  <w:style w:type="character" w:customStyle="1" w:styleId="568">
    <w:name w:val="h Char Char"/>
    <w:qFormat/>
    <w:uiPriority w:val="0"/>
    <w:rPr>
      <w:rFonts w:eastAsia="宋体"/>
      <w:kern w:val="2"/>
      <w:sz w:val="18"/>
      <w:lang w:val="en-US" w:eastAsia="zh-CN" w:bidi="ar-SA"/>
    </w:rPr>
  </w:style>
  <w:style w:type="character" w:customStyle="1" w:styleId="569">
    <w:name w:val="标题 4 Char1"/>
    <w:qFormat/>
    <w:uiPriority w:val="0"/>
    <w:rPr>
      <w:rFonts w:ascii="Cambria" w:hAnsi="Cambria" w:eastAsia="宋体" w:cs="Times New Roman"/>
      <w:b/>
      <w:bCs/>
      <w:kern w:val="2"/>
      <w:sz w:val="28"/>
      <w:szCs w:val="28"/>
    </w:rPr>
  </w:style>
  <w:style w:type="character" w:customStyle="1" w:styleId="570">
    <w:name w:val="Char Char8"/>
    <w:qFormat/>
    <w:uiPriority w:val="0"/>
    <w:rPr>
      <w:rFonts w:eastAsia="宋体"/>
      <w:b/>
      <w:sz w:val="24"/>
      <w:lang w:val="en-GB" w:eastAsia="zh-CN"/>
    </w:rPr>
  </w:style>
  <w:style w:type="character" w:customStyle="1" w:styleId="571">
    <w:name w:val="blue1"/>
    <w:qFormat/>
    <w:uiPriority w:val="0"/>
  </w:style>
  <w:style w:type="character" w:customStyle="1" w:styleId="572">
    <w:name w:val="highlight1"/>
    <w:qFormat/>
    <w:uiPriority w:val="0"/>
    <w:rPr>
      <w:rFonts w:ascii="仿宋_GB2312" w:eastAsia="微软雅黑"/>
      <w:b/>
      <w:kern w:val="2"/>
      <w:sz w:val="23"/>
      <w:szCs w:val="23"/>
      <w:lang w:val="en-US" w:eastAsia="zh-CN" w:bidi="ar-SA"/>
    </w:rPr>
  </w:style>
  <w:style w:type="character" w:customStyle="1" w:styleId="573">
    <w:name w:val="样式3 Char"/>
    <w:qFormat/>
    <w:uiPriority w:val="0"/>
    <w:rPr>
      <w:lang w:val="zh-CN"/>
    </w:rPr>
  </w:style>
  <w:style w:type="character" w:customStyle="1" w:styleId="574">
    <w:name w:val="标题 2 Char"/>
    <w:qFormat/>
    <w:uiPriority w:val="9"/>
    <w:rPr>
      <w:rFonts w:ascii="Arial" w:hAnsi="Arial" w:eastAsia="黑体"/>
      <w:b/>
      <w:kern w:val="2"/>
      <w:sz w:val="32"/>
      <w:lang w:val="en-US" w:eastAsia="zh-CN"/>
    </w:rPr>
  </w:style>
  <w:style w:type="character" w:customStyle="1" w:styleId="575">
    <w:name w:val="仿宋正文 Char"/>
    <w:link w:val="79"/>
    <w:qFormat/>
    <w:uiPriority w:val="0"/>
    <w:rPr>
      <w:rFonts w:ascii="仿宋_GB2312" w:eastAsia="仿宋_GB2312"/>
      <w:kern w:val="2"/>
      <w:sz w:val="24"/>
      <w:lang w:val="en-US" w:eastAsia="zh-CN" w:bidi="ar-SA"/>
    </w:rPr>
  </w:style>
  <w:style w:type="character" w:customStyle="1" w:styleId="576">
    <w:name w:val="Ò³Ã¼ Char Char1"/>
    <w:qFormat/>
    <w:uiPriority w:val="0"/>
    <w:rPr>
      <w:rFonts w:eastAsia="宋体"/>
      <w:kern w:val="2"/>
      <w:sz w:val="18"/>
      <w:szCs w:val="18"/>
      <w:lang w:val="en-US" w:eastAsia="zh-CN" w:bidi="ar-SA"/>
    </w:rPr>
  </w:style>
  <w:style w:type="character" w:customStyle="1" w:styleId="577">
    <w:name w:val="font12gray1"/>
    <w:qFormat/>
    <w:uiPriority w:val="0"/>
    <w:rPr>
      <w:rFonts w:ascii="仿宋_GB2312" w:eastAsia="微软雅黑"/>
      <w:b/>
      <w:spacing w:val="300"/>
      <w:kern w:val="2"/>
      <w:sz w:val="18"/>
      <w:szCs w:val="18"/>
      <w:lang w:val="en-US" w:eastAsia="zh-CN" w:bidi="ar-SA"/>
    </w:rPr>
  </w:style>
  <w:style w:type="character" w:customStyle="1" w:styleId="578">
    <w:name w:val="正文1 Char"/>
    <w:qFormat/>
    <w:uiPriority w:val="0"/>
    <w:rPr>
      <w:rFonts w:ascii="宋体" w:eastAsia="宋体"/>
      <w:snapToGrid w:val="0"/>
      <w:color w:val="000000"/>
      <w:kern w:val="28"/>
      <w:sz w:val="28"/>
      <w:lang w:val="en-US" w:eastAsia="zh-CN" w:bidi="ar-SA"/>
    </w:rPr>
  </w:style>
  <w:style w:type="character" w:customStyle="1" w:styleId="579">
    <w:name w:val="tw4winTerm"/>
    <w:qFormat/>
    <w:uiPriority w:val="0"/>
    <w:rPr>
      <w:color w:val="0000FF"/>
    </w:rPr>
  </w:style>
  <w:style w:type="character" w:customStyle="1" w:styleId="580">
    <w:name w:val="正文文本 Char"/>
    <w:qFormat/>
    <w:uiPriority w:val="0"/>
    <w:rPr>
      <w:rFonts w:eastAsia="宋体"/>
      <w:kern w:val="2"/>
      <w:sz w:val="24"/>
      <w:szCs w:val="24"/>
      <w:lang w:val="en-US" w:eastAsia="zh-CN" w:bidi="ar-SA"/>
    </w:rPr>
  </w:style>
  <w:style w:type="character" w:customStyle="1" w:styleId="581">
    <w:name w:val="正文2 Char"/>
    <w:qFormat/>
    <w:uiPriority w:val="0"/>
    <w:rPr>
      <w:rFonts w:eastAsia="宋体"/>
      <w:kern w:val="2"/>
      <w:sz w:val="24"/>
      <w:lang w:val="en-US" w:eastAsia="zh-CN" w:bidi="ar-SA"/>
    </w:rPr>
  </w:style>
  <w:style w:type="character" w:customStyle="1" w:styleId="582">
    <w:name w:val="正 文 Char"/>
    <w:link w:val="80"/>
    <w:qFormat/>
    <w:locked/>
    <w:uiPriority w:val="0"/>
    <w:rPr>
      <w:kern w:val="2"/>
      <w:sz w:val="24"/>
      <w:szCs w:val="24"/>
    </w:rPr>
  </w:style>
  <w:style w:type="character" w:customStyle="1" w:styleId="583">
    <w:name w:val="插图说明 Char"/>
    <w:qFormat/>
    <w:uiPriority w:val="0"/>
    <w:rPr>
      <w:rFonts w:eastAsia="黑体"/>
      <w:sz w:val="24"/>
      <w:lang w:val="en-US" w:eastAsia="zh-CN"/>
    </w:rPr>
  </w:style>
  <w:style w:type="character" w:customStyle="1" w:styleId="584">
    <w:name w:val="f141"/>
    <w:qFormat/>
    <w:uiPriority w:val="0"/>
    <w:rPr>
      <w:rFonts w:ascii="Tahoma" w:hAnsi="Tahoma" w:eastAsia="宋体"/>
      <w:b/>
      <w:kern w:val="2"/>
      <w:sz w:val="21"/>
      <w:szCs w:val="21"/>
      <w:lang w:val="en-US" w:eastAsia="zh-CN" w:bidi="ar-SA"/>
    </w:rPr>
  </w:style>
  <w:style w:type="character" w:customStyle="1" w:styleId="585">
    <w:name w:val="Char Char5"/>
    <w:qFormat/>
    <w:uiPriority w:val="0"/>
    <w:rPr>
      <w:rFonts w:ascii="宋体" w:hAnsi="Courier New" w:eastAsia="宋体"/>
      <w:kern w:val="2"/>
      <w:sz w:val="21"/>
      <w:lang w:val="en-US" w:eastAsia="zh-CN"/>
    </w:rPr>
  </w:style>
  <w:style w:type="character" w:customStyle="1" w:styleId="586">
    <w:name w:val="二级标题 Char Char"/>
    <w:qFormat/>
    <w:uiPriority w:val="0"/>
    <w:rPr>
      <w:rFonts w:ascii="宋体" w:hAnsi="宋体" w:eastAsia="宋体"/>
      <w:b/>
      <w:snapToGrid w:val="0"/>
      <w:kern w:val="2"/>
      <w:sz w:val="24"/>
      <w:szCs w:val="24"/>
      <w:lang w:val="en-US" w:eastAsia="zh-CN" w:bidi="ar-SA"/>
    </w:rPr>
  </w:style>
  <w:style w:type="character" w:customStyle="1" w:styleId="587">
    <w:name w:val="正文 项目2 Char"/>
    <w:qFormat/>
    <w:uiPriority w:val="0"/>
    <w:rPr>
      <w:lang w:bidi="ar-SA"/>
    </w:rPr>
  </w:style>
  <w:style w:type="character" w:customStyle="1" w:styleId="588">
    <w:name w:val="h3 Char1"/>
    <w:qFormat/>
    <w:uiPriority w:val="0"/>
    <w:rPr>
      <w:rFonts w:eastAsia="宋体"/>
      <w:b/>
      <w:bCs/>
      <w:kern w:val="2"/>
      <w:sz w:val="32"/>
      <w:szCs w:val="32"/>
      <w:lang w:bidi="ar-SA"/>
    </w:rPr>
  </w:style>
  <w:style w:type="character" w:customStyle="1" w:styleId="589">
    <w:name w:val="big1"/>
    <w:qFormat/>
    <w:uiPriority w:val="0"/>
    <w:rPr>
      <w:rFonts w:hint="eastAsia" w:ascii="宋体" w:hAnsi="宋体" w:eastAsia="宋体"/>
      <w:color w:val="333333"/>
      <w:sz w:val="22"/>
      <w:szCs w:val="22"/>
    </w:rPr>
  </w:style>
  <w:style w:type="character" w:customStyle="1" w:styleId="590">
    <w:name w:val="Char Char71"/>
    <w:semiHidden/>
    <w:qFormat/>
    <w:uiPriority w:val="0"/>
    <w:rPr>
      <w:rFonts w:eastAsia="宋体"/>
      <w:kern w:val="2"/>
      <w:sz w:val="21"/>
      <w:szCs w:val="24"/>
      <w:lang w:val="en-US" w:eastAsia="zh-CN" w:bidi="ar-SA"/>
    </w:rPr>
  </w:style>
  <w:style w:type="character" w:customStyle="1" w:styleId="591">
    <w:name w:val="页脚 Char1"/>
    <w:qFormat/>
    <w:uiPriority w:val="0"/>
    <w:rPr>
      <w:rFonts w:eastAsia="宋体"/>
      <w:kern w:val="2"/>
      <w:sz w:val="18"/>
      <w:szCs w:val="18"/>
      <w:lang w:val="en-US" w:eastAsia="zh-CN" w:bidi="ar-SA"/>
    </w:rPr>
  </w:style>
  <w:style w:type="character" w:customStyle="1" w:styleId="592">
    <w:name w:val="正文缩进 Char"/>
    <w:qFormat/>
    <w:uiPriority w:val="0"/>
    <w:rPr>
      <w:rFonts w:eastAsia="宋体"/>
      <w:kern w:val="2"/>
      <w:sz w:val="21"/>
      <w:lang w:val="en-US" w:eastAsia="zh-CN"/>
    </w:rPr>
  </w:style>
  <w:style w:type="character" w:customStyle="1" w:styleId="593">
    <w:name w:val="正文文本 2 Char"/>
    <w:qFormat/>
    <w:uiPriority w:val="99"/>
    <w:rPr>
      <w:rFonts w:eastAsia="宋体"/>
      <w:kern w:val="2"/>
      <w:sz w:val="21"/>
      <w:szCs w:val="24"/>
      <w:lang w:val="en-US" w:eastAsia="zh-CN" w:bidi="ar-SA"/>
    </w:rPr>
  </w:style>
  <w:style w:type="character" w:customStyle="1" w:styleId="594">
    <w:name w:val="Item List Char"/>
    <w:link w:val="81"/>
    <w:qFormat/>
    <w:uiPriority w:val="0"/>
    <w:rPr>
      <w:rFonts w:ascii="Arial"/>
      <w:bCs/>
      <w:sz w:val="21"/>
      <w:szCs w:val="21"/>
      <w:lang w:val="en-US" w:eastAsia="zh-CN" w:bidi="ar-SA"/>
    </w:rPr>
  </w:style>
  <w:style w:type="character" w:customStyle="1" w:styleId="595">
    <w:name w:val="DO_NOT_TRANSLATE"/>
    <w:qFormat/>
    <w:uiPriority w:val="0"/>
    <w:rPr>
      <w:rFonts w:ascii="Courier New" w:hAnsi="Courier New" w:cs="Courier New"/>
      <w:color w:val="800000"/>
    </w:rPr>
  </w:style>
  <w:style w:type="character" w:customStyle="1" w:styleId="596">
    <w:name w:val="标题 2 Char Char"/>
    <w:qFormat/>
    <w:uiPriority w:val="0"/>
    <w:rPr>
      <w:rFonts w:ascii="楷体_GB2312" w:hAnsi="Arial" w:eastAsia="楷体_GB2312"/>
      <w:b/>
      <w:bCs/>
      <w:kern w:val="2"/>
      <w:sz w:val="24"/>
      <w:szCs w:val="32"/>
      <w:lang w:val="en-US" w:eastAsia="zh-CN" w:bidi="ar-SA"/>
    </w:rPr>
  </w:style>
  <w:style w:type="character" w:customStyle="1" w:styleId="597">
    <w:name w:val="style36"/>
    <w:qFormat/>
    <w:uiPriority w:val="0"/>
  </w:style>
  <w:style w:type="character" w:customStyle="1" w:styleId="598">
    <w:name w:val="普通文字 Char1"/>
    <w:qFormat/>
    <w:uiPriority w:val="0"/>
    <w:rPr>
      <w:rFonts w:ascii="宋体" w:hAnsi="Courier New" w:eastAsia="宋体"/>
      <w:kern w:val="2"/>
      <w:sz w:val="21"/>
      <w:lang w:val="en-US" w:eastAsia="zh-CN"/>
    </w:rPr>
  </w:style>
  <w:style w:type="character" w:customStyle="1" w:styleId="599">
    <w:name w:val="apple-converted-space"/>
    <w:qFormat/>
    <w:uiPriority w:val="0"/>
  </w:style>
  <w:style w:type="character" w:customStyle="1" w:styleId="600">
    <w:name w:val="Footer-Even Char1"/>
    <w:qFormat/>
    <w:uiPriority w:val="0"/>
    <w:rPr>
      <w:rFonts w:eastAsia="宋体"/>
      <w:kern w:val="2"/>
      <w:sz w:val="18"/>
      <w:szCs w:val="18"/>
      <w:lang w:val="en-US" w:eastAsia="zh-CN" w:bidi="ar-SA"/>
    </w:rPr>
  </w:style>
  <w:style w:type="character" w:customStyle="1" w:styleId="601">
    <w:name w:val="U_正文 Char"/>
    <w:link w:val="82"/>
    <w:qFormat/>
    <w:locked/>
    <w:uiPriority w:val="0"/>
    <w:rPr>
      <w:kern w:val="2"/>
      <w:sz w:val="24"/>
      <w:szCs w:val="24"/>
    </w:rPr>
  </w:style>
  <w:style w:type="character" w:customStyle="1" w:styleId="602">
    <w:name w:val="文档结构图 Char"/>
    <w:qFormat/>
    <w:uiPriority w:val="99"/>
    <w:rPr>
      <w:rFonts w:eastAsia="宋体"/>
      <w:kern w:val="2"/>
      <w:sz w:val="21"/>
      <w:szCs w:val="24"/>
      <w:lang w:val="en-US" w:eastAsia="zh-CN" w:bidi="ar-SA"/>
    </w:rPr>
  </w:style>
  <w:style w:type="character" w:customStyle="1" w:styleId="603">
    <w:name w:val="纯文本 Char Char Char"/>
    <w:qFormat/>
    <w:uiPriority w:val="0"/>
    <w:rPr>
      <w:rFonts w:ascii="宋体" w:hAnsi="Courier New" w:eastAsia="宋体"/>
      <w:kern w:val="2"/>
      <w:sz w:val="21"/>
      <w:lang w:val="en-US" w:eastAsia="zh-CN" w:bidi="ar-SA"/>
    </w:rPr>
  </w:style>
  <w:style w:type="character" w:customStyle="1" w:styleId="604">
    <w:name w:val="maywed421"/>
    <w:qFormat/>
    <w:uiPriority w:val="0"/>
    <w:rPr>
      <w:color w:val="366FB6"/>
      <w:u w:val="none"/>
    </w:rPr>
  </w:style>
  <w:style w:type="character" w:customStyle="1" w:styleId="605">
    <w:name w:val="px14"/>
    <w:qFormat/>
    <w:uiPriority w:val="0"/>
    <w:rPr>
      <w:rFonts w:ascii="仿宋_GB2312" w:eastAsia="微软雅黑" w:cs="Times New Roman"/>
      <w:b/>
      <w:kern w:val="2"/>
      <w:sz w:val="32"/>
      <w:szCs w:val="32"/>
      <w:lang w:val="en-US" w:eastAsia="zh-CN" w:bidi="ar-SA"/>
    </w:rPr>
  </w:style>
  <w:style w:type="character" w:customStyle="1" w:styleId="606">
    <w:name w:val="javascript"/>
    <w:qFormat/>
    <w:uiPriority w:val="0"/>
  </w:style>
  <w:style w:type="character" w:customStyle="1" w:styleId="607">
    <w:name w:val="标题 Char1"/>
    <w:qFormat/>
    <w:uiPriority w:val="10"/>
    <w:rPr>
      <w:rFonts w:hint="default" w:ascii="Calibri Light" w:hAnsi="Calibri Light" w:eastAsia="黑体" w:cs="Times New Roman"/>
      <w:b/>
      <w:bCs/>
      <w:snapToGrid w:val="0"/>
      <w:kern w:val="2"/>
      <w:sz w:val="32"/>
      <w:szCs w:val="32"/>
    </w:rPr>
  </w:style>
  <w:style w:type="character" w:customStyle="1" w:styleId="608">
    <w:name w:val="正文2 Char Char"/>
    <w:link w:val="83"/>
    <w:qFormat/>
    <w:uiPriority w:val="0"/>
    <w:rPr>
      <w:rFonts w:eastAsia="宋体"/>
      <w:kern w:val="2"/>
      <w:sz w:val="24"/>
      <w:lang w:val="en-US" w:eastAsia="zh-CN" w:bidi="ar-SA"/>
    </w:rPr>
  </w:style>
  <w:style w:type="character" w:customStyle="1" w:styleId="609">
    <w:name w:val="Char Char3"/>
    <w:qFormat/>
    <w:uiPriority w:val="0"/>
    <w:rPr>
      <w:rFonts w:eastAsia="宋体"/>
      <w:kern w:val="2"/>
      <w:sz w:val="21"/>
      <w:szCs w:val="24"/>
      <w:lang w:val="en-US" w:eastAsia="zh-CN" w:bidi="ar-SA"/>
    </w:rPr>
  </w:style>
  <w:style w:type="character" w:customStyle="1" w:styleId="610">
    <w:name w:val="gray6"/>
    <w:qFormat/>
    <w:uiPriority w:val="0"/>
  </w:style>
  <w:style w:type="character" w:customStyle="1" w:styleId="611">
    <w:name w:val="表正文 Char3"/>
    <w:qFormat/>
    <w:uiPriority w:val="0"/>
    <w:rPr>
      <w:rFonts w:hint="eastAsia" w:ascii="宋体" w:hAnsi="宋体" w:eastAsia="宋体"/>
    </w:rPr>
  </w:style>
  <w:style w:type="character" w:customStyle="1" w:styleId="612">
    <w:name w:val="t21"/>
    <w:qFormat/>
    <w:uiPriority w:val="0"/>
    <w:rPr>
      <w:rFonts w:ascii="仿宋_GB2312" w:eastAsia="微软雅黑"/>
      <w:b/>
      <w:kern w:val="2"/>
      <w:sz w:val="23"/>
      <w:szCs w:val="23"/>
      <w:lang w:val="en-US" w:eastAsia="zh-CN" w:bidi="ar-SA"/>
    </w:rPr>
  </w:style>
  <w:style w:type="character" w:customStyle="1" w:styleId="613">
    <w:name w:val="Char Char101"/>
    <w:semiHidden/>
    <w:qFormat/>
    <w:uiPriority w:val="0"/>
    <w:rPr>
      <w:rFonts w:hint="eastAsia" w:ascii="宋体" w:hAnsi="宋体" w:eastAsia="宋体"/>
      <w:kern w:val="2"/>
      <w:sz w:val="21"/>
      <w:szCs w:val="24"/>
      <w:lang w:val="en-US" w:eastAsia="zh-CN"/>
    </w:rPr>
  </w:style>
  <w:style w:type="character" w:customStyle="1" w:styleId="614">
    <w:name w:val="Used by Word for text of Help footnotes Char Char"/>
    <w:semiHidden/>
    <w:qFormat/>
    <w:uiPriority w:val="0"/>
    <w:rPr>
      <w:rFonts w:ascii="Times New Roman" w:hAnsi="Times New Roman" w:eastAsia="宋体" w:cs="Times New Roman"/>
      <w:sz w:val="20"/>
      <w:szCs w:val="20"/>
    </w:rPr>
  </w:style>
  <w:style w:type="character" w:customStyle="1" w:styleId="615">
    <w:name w:val="脚注文本 Char1"/>
    <w:qFormat/>
    <w:uiPriority w:val="0"/>
    <w:rPr>
      <w:rFonts w:hint="default" w:ascii="Times New Roman" w:hAnsi="Times New Roman" w:eastAsia="黑体" w:cs="Times New Roman"/>
      <w:snapToGrid w:val="0"/>
      <w:kern w:val="2"/>
      <w:sz w:val="18"/>
      <w:szCs w:val="18"/>
    </w:rPr>
  </w:style>
  <w:style w:type="character" w:customStyle="1" w:styleId="616">
    <w:name w:val="表正文 Char"/>
    <w:qFormat/>
    <w:uiPriority w:val="0"/>
    <w:rPr>
      <w:rFonts w:ascii="宋体" w:eastAsia="宋体"/>
      <w:snapToGrid w:val="0"/>
      <w:color w:val="000000"/>
      <w:kern w:val="28"/>
      <w:sz w:val="28"/>
      <w:lang w:val="en-US" w:eastAsia="zh-CN" w:bidi="ar-SA"/>
    </w:rPr>
  </w:style>
  <w:style w:type="character" w:customStyle="1" w:styleId="617">
    <w:name w:val="段落 Char Char"/>
    <w:link w:val="84"/>
    <w:qFormat/>
    <w:locked/>
    <w:uiPriority w:val="0"/>
    <w:rPr>
      <w:rFonts w:ascii="宋体" w:hAnsi="宋体"/>
      <w:kern w:val="2"/>
      <w:sz w:val="24"/>
      <w:szCs w:val="22"/>
    </w:rPr>
  </w:style>
  <w:style w:type="character" w:customStyle="1" w:styleId="618">
    <w:name w:val="纯文本 Char2"/>
    <w:semiHidden/>
    <w:qFormat/>
    <w:uiPriority w:val="99"/>
    <w:rPr>
      <w:rFonts w:hint="eastAsia" w:ascii="宋体" w:hAnsi="Courier New" w:eastAsia="宋体" w:cs="Courier New"/>
      <w:snapToGrid w:val="0"/>
      <w:kern w:val="2"/>
      <w:sz w:val="21"/>
      <w:szCs w:val="21"/>
    </w:rPr>
  </w:style>
  <w:style w:type="character" w:customStyle="1" w:styleId="619">
    <w:name w:val="普通文字 Char Char1"/>
    <w:qFormat/>
    <w:uiPriority w:val="0"/>
    <w:rPr>
      <w:rFonts w:ascii="宋体" w:hAnsi="Courier New"/>
      <w:kern w:val="2"/>
      <w:sz w:val="21"/>
    </w:rPr>
  </w:style>
  <w:style w:type="character" w:customStyle="1" w:styleId="620">
    <w:name w:val="Bold"/>
    <w:qFormat/>
    <w:uiPriority w:val="0"/>
    <w:rPr>
      <w:rFonts w:ascii="Arial" w:hAnsi="Arial" w:eastAsia="黑体" w:cs="Times New Roman"/>
      <w:b/>
      <w:kern w:val="2"/>
      <w:sz w:val="32"/>
      <w:szCs w:val="32"/>
      <w:lang w:val="en-US" w:eastAsia="zh-CN" w:bidi="ar-SA"/>
    </w:rPr>
  </w:style>
  <w:style w:type="character" w:customStyle="1" w:styleId="621">
    <w:name w:val="No Spacing Char"/>
    <w:link w:val="85"/>
    <w:qFormat/>
    <w:uiPriority w:val="1"/>
    <w:rPr>
      <w:rFonts w:ascii="Calibri" w:hAnsi="Calibri"/>
      <w:sz w:val="22"/>
      <w:szCs w:val="22"/>
      <w:lang w:val="en-US" w:eastAsia="zh-CN" w:bidi="ar-SA"/>
    </w:rPr>
  </w:style>
  <w:style w:type="character" w:customStyle="1" w:styleId="622">
    <w:name w:val="ca-131"/>
    <w:qFormat/>
    <w:uiPriority w:val="0"/>
    <w:rPr>
      <w:rFonts w:hint="eastAsia" w:ascii="仿宋_GB2312" w:eastAsia="仿宋_GB2312"/>
      <w:b/>
      <w:bCs/>
      <w:color w:val="000000"/>
      <w:spacing w:val="-20"/>
      <w:sz w:val="24"/>
      <w:szCs w:val="24"/>
    </w:rPr>
  </w:style>
  <w:style w:type="character" w:customStyle="1" w:styleId="623">
    <w:name w:val="Char Char121"/>
    <w:qFormat/>
    <w:uiPriority w:val="0"/>
    <w:rPr>
      <w:rFonts w:ascii="仿宋_GB2312" w:eastAsia="仿宋_GB2312"/>
      <w:b/>
      <w:bCs/>
      <w:kern w:val="2"/>
      <w:sz w:val="24"/>
      <w:szCs w:val="24"/>
      <w:lang w:val="zh-CN" w:eastAsia="zh-CN" w:bidi="ar-SA"/>
    </w:rPr>
  </w:style>
  <w:style w:type="character" w:customStyle="1" w:styleId="624">
    <w:name w:val="Comment Text Char"/>
    <w:semiHidden/>
    <w:qFormat/>
    <w:locked/>
    <w:uiPriority w:val="0"/>
    <w:rPr>
      <w:rFonts w:ascii="宋体" w:hAnsi="宋体" w:eastAsia="宋体"/>
      <w:kern w:val="2"/>
      <w:sz w:val="24"/>
      <w:lang w:val="en-US" w:eastAsia="zh-CN" w:bidi="ar-SA"/>
    </w:rPr>
  </w:style>
  <w:style w:type="character" w:customStyle="1" w:styleId="625">
    <w:name w:val="style91"/>
    <w:qFormat/>
    <w:uiPriority w:val="0"/>
    <w:rPr>
      <w:color w:val="333333"/>
    </w:rPr>
  </w:style>
  <w:style w:type="character" w:customStyle="1" w:styleId="626">
    <w:name w:val="Char Char4"/>
    <w:qFormat/>
    <w:uiPriority w:val="0"/>
    <w:rPr>
      <w:rFonts w:eastAsia="宋体"/>
      <w:b/>
      <w:sz w:val="24"/>
      <w:lang w:val="en-GB" w:eastAsia="zh-CN" w:bidi="ar-SA"/>
    </w:rPr>
  </w:style>
  <w:style w:type="character" w:customStyle="1" w:styleId="627">
    <w:name w:val="Char Char2"/>
    <w:qFormat/>
    <w:uiPriority w:val="0"/>
    <w:rPr>
      <w:rFonts w:eastAsia="宋体"/>
      <w:b/>
      <w:bCs/>
      <w:kern w:val="2"/>
      <w:sz w:val="21"/>
      <w:szCs w:val="24"/>
      <w:lang w:val="en-US" w:eastAsia="zh-CN" w:bidi="ar-SA"/>
    </w:rPr>
  </w:style>
  <w:style w:type="character" w:customStyle="1" w:styleId="628">
    <w:name w:val="正文 项目 Char"/>
    <w:qFormat/>
    <w:uiPriority w:val="0"/>
    <w:rPr>
      <w:rFonts w:ascii="仿宋_GB2312" w:hAnsi="仿宋_GB2312" w:eastAsia="仿宋_GB2312"/>
      <w:kern w:val="2"/>
      <w:sz w:val="24"/>
      <w:lang w:bidi="ar-SA"/>
    </w:rPr>
  </w:style>
  <w:style w:type="character" w:customStyle="1" w:styleId="629">
    <w:name w:val="h Char Char1"/>
    <w:qFormat/>
    <w:uiPriority w:val="0"/>
    <w:rPr>
      <w:rFonts w:eastAsia="宋体"/>
      <w:kern w:val="2"/>
      <w:sz w:val="18"/>
      <w:szCs w:val="18"/>
      <w:lang w:val="en-US" w:eastAsia="zh-CN" w:bidi="ar-SA"/>
    </w:rPr>
  </w:style>
  <w:style w:type="character" w:customStyle="1" w:styleId="630">
    <w:name w:val="样式8 Char"/>
    <w:qFormat/>
    <w:uiPriority w:val="0"/>
    <w:rPr>
      <w:rFonts w:ascii="仿宋_GB2312" w:hAnsi="宋体" w:eastAsia="仿宋_GB2312"/>
      <w:b/>
      <w:bCs/>
      <w:kern w:val="2"/>
      <w:sz w:val="24"/>
      <w:szCs w:val="24"/>
    </w:rPr>
  </w:style>
  <w:style w:type="character" w:customStyle="1" w:styleId="631">
    <w:name w:val="myp11"/>
    <w:qFormat/>
    <w:uiPriority w:val="0"/>
    <w:rPr>
      <w:rFonts w:ascii="仿宋_GB2312" w:eastAsia="微软雅黑"/>
      <w:b/>
      <w:kern w:val="2"/>
      <w:sz w:val="32"/>
      <w:szCs w:val="32"/>
      <w:lang w:val="en-US" w:eastAsia="zh-CN" w:bidi="ar-SA"/>
    </w:rPr>
  </w:style>
  <w:style w:type="character" w:customStyle="1" w:styleId="632">
    <w:name w:val="hei16b1"/>
    <w:qFormat/>
    <w:uiPriority w:val="0"/>
    <w:rPr>
      <w:rFonts w:hint="default" w:ascii="Arial" w:hAnsi="Arial" w:cs="Arial"/>
      <w:b/>
      <w:bCs/>
      <w:color w:val="000000"/>
      <w:sz w:val="24"/>
      <w:szCs w:val="24"/>
    </w:rPr>
  </w:style>
  <w:style w:type="character" w:customStyle="1" w:styleId="633">
    <w:name w:val="Char Char61"/>
    <w:qFormat/>
    <w:uiPriority w:val="0"/>
    <w:rPr>
      <w:rFonts w:eastAsia="宋体"/>
      <w:kern w:val="2"/>
      <w:sz w:val="21"/>
      <w:szCs w:val="24"/>
      <w:lang w:val="en-US" w:eastAsia="zh-CN" w:bidi="ar-SA"/>
    </w:rPr>
  </w:style>
  <w:style w:type="character" w:customStyle="1" w:styleId="634">
    <w:name w:val="哈哈正文 Char"/>
    <w:link w:val="86"/>
    <w:qFormat/>
    <w:uiPriority w:val="0"/>
    <w:rPr>
      <w:rFonts w:ascii="宋体" w:hAnsi="宋体" w:eastAsia="宋体"/>
      <w:kern w:val="2"/>
      <w:sz w:val="24"/>
      <w:lang w:bidi="ar-SA"/>
    </w:rPr>
  </w:style>
  <w:style w:type="character" w:customStyle="1" w:styleId="635">
    <w:name w:val="普通文字 Char3"/>
    <w:qFormat/>
    <w:uiPriority w:val="0"/>
    <w:rPr>
      <w:rFonts w:ascii="宋体" w:hAnsi="Courier New" w:eastAsia="宋体"/>
      <w:kern w:val="2"/>
      <w:sz w:val="21"/>
      <w:lang w:val="en-US" w:eastAsia="zh-CN" w:bidi="ar-SA"/>
    </w:rPr>
  </w:style>
  <w:style w:type="character" w:customStyle="1" w:styleId="636">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637">
    <w:name w:val="Header Char"/>
    <w:semiHidden/>
    <w:qFormat/>
    <w:locked/>
    <w:uiPriority w:val="0"/>
    <w:rPr>
      <w:rFonts w:eastAsia="宋体"/>
      <w:kern w:val="2"/>
      <w:sz w:val="18"/>
      <w:szCs w:val="18"/>
      <w:lang w:val="en-US" w:eastAsia="zh-CN" w:bidi="ar-SA"/>
    </w:rPr>
  </w:style>
  <w:style w:type="character" w:customStyle="1" w:styleId="638">
    <w:name w:val="unnamed31"/>
    <w:qFormat/>
    <w:uiPriority w:val="0"/>
    <w:rPr>
      <w:rFonts w:ascii="Tahoma" w:hAnsi="Tahoma" w:eastAsia="宋体"/>
      <w:b/>
      <w:kern w:val="2"/>
      <w:sz w:val="24"/>
      <w:szCs w:val="32"/>
      <w:u w:val="none"/>
      <w:lang w:val="en-US" w:eastAsia="zh-CN" w:bidi="ar-SA"/>
    </w:rPr>
  </w:style>
  <w:style w:type="character" w:customStyle="1" w:styleId="639">
    <w:name w:val="Body Text(ch) Char Char"/>
    <w:qFormat/>
    <w:uiPriority w:val="0"/>
    <w:rPr>
      <w:rFonts w:ascii="宋体"/>
      <w:kern w:val="2"/>
      <w:sz w:val="24"/>
      <w:szCs w:val="21"/>
      <w:lang w:val="zh-CN"/>
    </w:rPr>
  </w:style>
  <w:style w:type="character" w:customStyle="1" w:styleId="640">
    <w:name w:val="font21"/>
    <w:qFormat/>
    <w:uiPriority w:val="0"/>
    <w:rPr>
      <w:rFonts w:hint="eastAsia" w:ascii="宋体" w:hAnsi="宋体" w:eastAsia="宋体"/>
      <w:kern w:val="2"/>
      <w:sz w:val="28"/>
      <w:szCs w:val="28"/>
      <w:lang w:val="en-US" w:eastAsia="zh-CN" w:bidi="ar-SA"/>
    </w:rPr>
  </w:style>
  <w:style w:type="character" w:customStyle="1" w:styleId="641">
    <w:name w:val="标书正文格式 Char"/>
    <w:qFormat/>
    <w:uiPriority w:val="0"/>
    <w:rPr>
      <w:rFonts w:eastAsia="楷体_GB2312"/>
      <w:kern w:val="2"/>
      <w:sz w:val="24"/>
      <w:szCs w:val="24"/>
      <w:lang w:bidi="ar-SA"/>
    </w:rPr>
  </w:style>
  <w:style w:type="character" w:customStyle="1" w:styleId="642">
    <w:name w:val="Balloon Text Char"/>
    <w:semiHidden/>
    <w:qFormat/>
    <w:locked/>
    <w:uiPriority w:val="0"/>
    <w:rPr>
      <w:rFonts w:eastAsia="宋体"/>
      <w:kern w:val="2"/>
      <w:sz w:val="18"/>
      <w:szCs w:val="18"/>
      <w:lang w:val="en-US" w:eastAsia="zh-CN" w:bidi="ar-SA"/>
    </w:rPr>
  </w:style>
  <w:style w:type="character" w:customStyle="1" w:styleId="643">
    <w:name w:val="Char Char13"/>
    <w:qFormat/>
    <w:uiPriority w:val="0"/>
    <w:rPr>
      <w:rFonts w:ascii="宋体" w:hAnsi="Courier New" w:eastAsia="宋体"/>
      <w:kern w:val="2"/>
      <w:sz w:val="21"/>
      <w:lang w:val="en-US" w:eastAsia="zh-CN" w:bidi="ar-SA"/>
    </w:rPr>
  </w:style>
  <w:style w:type="character" w:customStyle="1" w:styleId="644">
    <w:name w:val="mdeck"/>
    <w:qFormat/>
    <w:uiPriority w:val="0"/>
    <w:rPr>
      <w:rFonts w:ascii="仿宋_GB2312" w:eastAsia="微软雅黑"/>
      <w:b/>
      <w:kern w:val="2"/>
      <w:sz w:val="32"/>
      <w:szCs w:val="32"/>
      <w:lang w:val="en-US" w:eastAsia="zh-CN" w:bidi="ar-SA"/>
    </w:rPr>
  </w:style>
  <w:style w:type="character" w:customStyle="1" w:styleId="645">
    <w:name w:val="Char Char81"/>
    <w:qFormat/>
    <w:uiPriority w:val="0"/>
    <w:rPr>
      <w:rFonts w:eastAsia="宋体"/>
      <w:b/>
      <w:sz w:val="24"/>
      <w:lang w:val="en-GB" w:eastAsia="zh-CN"/>
    </w:rPr>
  </w:style>
  <w:style w:type="character" w:customStyle="1" w:styleId="646">
    <w:name w:val="b11_01b Char"/>
    <w:link w:val="87"/>
    <w:qFormat/>
    <w:uiPriority w:val="0"/>
    <w:rPr>
      <w:rFonts w:ascii="Verdana" w:hAnsi="Verdana"/>
      <w:b/>
      <w:bCs/>
      <w:color w:val="4A82CA"/>
      <w:sz w:val="17"/>
      <w:szCs w:val="17"/>
    </w:rPr>
  </w:style>
  <w:style w:type="character" w:customStyle="1" w:styleId="647">
    <w:name w:val="标题4-dyf Char"/>
    <w:link w:val="88"/>
    <w:qFormat/>
    <w:uiPriority w:val="0"/>
    <w:rPr>
      <w:rFonts w:ascii="Cambria" w:hAnsi="Cambria"/>
      <w:b/>
      <w:bCs/>
      <w:color w:val="000000"/>
      <w:kern w:val="2"/>
      <w:sz w:val="21"/>
      <w:szCs w:val="21"/>
    </w:rPr>
  </w:style>
  <w:style w:type="character" w:customStyle="1" w:styleId="64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9">
    <w:name w:val="标题 3 Char2"/>
    <w:qFormat/>
    <w:uiPriority w:val="0"/>
    <w:rPr>
      <w:rFonts w:eastAsia="宋体"/>
      <w:b/>
      <w:bCs/>
      <w:kern w:val="2"/>
      <w:sz w:val="32"/>
      <w:szCs w:val="32"/>
      <w:lang w:val="en-US" w:eastAsia="zh-CN" w:bidi="ar-SA"/>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样式 标题 4h4H4Fab-4T5Ref Heading 1rh1Heading sqlsect 1.2.3.... Char"/>
    <w:link w:val="89"/>
    <w:qFormat/>
    <w:uiPriority w:val="0"/>
    <w:rPr>
      <w:rFonts w:ascii="微软雅黑" w:hAnsi="微软雅黑" w:eastAsia="微软雅黑"/>
      <w:b/>
      <w:bCs/>
      <w:kern w:val="2"/>
      <w:sz w:val="24"/>
      <w:szCs w:val="28"/>
    </w:rPr>
  </w:style>
  <w:style w:type="character" w:customStyle="1" w:styleId="652">
    <w:name w:val="dandyren_title1"/>
    <w:qFormat/>
    <w:uiPriority w:val="0"/>
    <w:rPr>
      <w:b/>
      <w:bCs/>
      <w:color w:val="FF6633"/>
      <w:sz w:val="18"/>
      <w:szCs w:val="18"/>
    </w:rPr>
  </w:style>
  <w:style w:type="character" w:customStyle="1" w:styleId="653">
    <w:name w:val="PI Char"/>
    <w:qFormat/>
    <w:uiPriority w:val="0"/>
    <w:rPr>
      <w:rFonts w:ascii="宋体" w:hAnsi="宋体" w:eastAsia="宋体"/>
      <w:kern w:val="2"/>
      <w:sz w:val="24"/>
      <w:szCs w:val="24"/>
      <w:lang w:val="en-US" w:eastAsia="zh-CN" w:bidi="ar-SA"/>
    </w:rPr>
  </w:style>
  <w:style w:type="character" w:customStyle="1" w:styleId="654">
    <w:name w:val="Char Char112"/>
    <w:qFormat/>
    <w:locked/>
    <w:uiPriority w:val="0"/>
    <w:rPr>
      <w:rFonts w:ascii="宋体" w:hAnsi="宋体" w:eastAsia="宋体"/>
      <w:b/>
      <w:kern w:val="2"/>
      <w:sz w:val="24"/>
      <w:szCs w:val="24"/>
      <w:lang w:val="en-US" w:eastAsia="zh-CN" w:bidi="ar-SA"/>
    </w:rPr>
  </w:style>
  <w:style w:type="character" w:customStyle="1" w:styleId="655">
    <w:name w:val="文本正文 Char Char"/>
    <w:qFormat/>
    <w:locked/>
    <w:uiPriority w:val="0"/>
    <w:rPr>
      <w:sz w:val="24"/>
      <w:lang w:bidi="ar-SA"/>
    </w:rPr>
  </w:style>
  <w:style w:type="character" w:customStyle="1" w:styleId="656">
    <w:name w:val="样式2 Char"/>
    <w:qFormat/>
    <w:uiPriority w:val="0"/>
    <w:rPr>
      <w:rFonts w:ascii="仿宋_GB2312" w:hAnsi="仿宋" w:eastAsia="仿宋_GB2312" w:cs="仿宋_GB2312"/>
      <w:b/>
      <w:bCs/>
      <w:sz w:val="32"/>
      <w:szCs w:val="30"/>
      <w:lang w:val="zh-CN"/>
    </w:rPr>
  </w:style>
  <w:style w:type="character" w:customStyle="1" w:styleId="657">
    <w:name w:val="Table Text Char1"/>
    <w:qFormat/>
    <w:uiPriority w:val="0"/>
    <w:rPr>
      <w:rFonts w:eastAsia="宋体"/>
      <w:sz w:val="24"/>
      <w:szCs w:val="24"/>
      <w:lang w:val="en-US" w:eastAsia="zh-CN" w:bidi="ar-SA"/>
    </w:rPr>
  </w:style>
  <w:style w:type="character" w:customStyle="1" w:styleId="658">
    <w:name w:val="Char Char21"/>
    <w:qFormat/>
    <w:uiPriority w:val="0"/>
    <w:rPr>
      <w:rFonts w:eastAsia="宋体"/>
      <w:b/>
      <w:bCs/>
      <w:kern w:val="2"/>
      <w:sz w:val="21"/>
      <w:szCs w:val="24"/>
      <w:lang w:val="en-US" w:eastAsia="zh-CN" w:bidi="ar-SA"/>
    </w:rPr>
  </w:style>
  <w:style w:type="character" w:customStyle="1" w:styleId="659">
    <w:name w:val="首行缩进 Char"/>
    <w:qFormat/>
    <w:uiPriority w:val="0"/>
    <w:rPr>
      <w:rFonts w:ascii="宋体" w:eastAsia="宋体"/>
      <w:kern w:val="2"/>
      <w:sz w:val="24"/>
      <w:lang w:val="en-US" w:eastAsia="zh-CN" w:bidi="ar-SA"/>
    </w:rPr>
  </w:style>
  <w:style w:type="character" w:customStyle="1" w:styleId="660">
    <w:name w:val="message1"/>
    <w:qFormat/>
    <w:uiPriority w:val="0"/>
    <w:rPr>
      <w:rFonts w:hint="default" w:ascii="Tahoma" w:hAnsi="Tahoma" w:cs="Tahoma"/>
      <w:sz w:val="18"/>
      <w:szCs w:val="18"/>
    </w:rPr>
  </w:style>
  <w:style w:type="character" w:customStyle="1" w:styleId="661">
    <w:name w:val="Heading 2 Hidden Char"/>
    <w:qFormat/>
    <w:uiPriority w:val="0"/>
    <w:rPr>
      <w:rFonts w:ascii="仿宋_GB2312" w:eastAsia="仿宋_GB2312"/>
      <w:b/>
      <w:bCs/>
      <w:kern w:val="2"/>
      <w:sz w:val="24"/>
      <w:szCs w:val="24"/>
      <w:lang w:val="zh-CN" w:eastAsia="zh-CN" w:bidi="ar-SA"/>
    </w:rPr>
  </w:style>
  <w:style w:type="character" w:customStyle="1" w:styleId="662">
    <w:name w:val="页脚 Char"/>
    <w:qFormat/>
    <w:uiPriority w:val="99"/>
    <w:rPr>
      <w:rFonts w:eastAsia="仿宋_GB2312"/>
      <w:kern w:val="2"/>
      <w:sz w:val="18"/>
      <w:lang w:val="en-US" w:eastAsia="zh-CN"/>
    </w:rPr>
  </w:style>
  <w:style w:type="character" w:customStyle="1" w:styleId="663">
    <w:name w:val="正文缩进 Char1"/>
    <w:qFormat/>
    <w:uiPriority w:val="0"/>
    <w:rPr>
      <w:rFonts w:ascii="宋体" w:eastAsia="宋体"/>
      <w:snapToGrid w:val="0"/>
      <w:color w:val="000000"/>
      <w:kern w:val="28"/>
      <w:sz w:val="28"/>
      <w:lang w:val="en-US" w:eastAsia="zh-CN" w:bidi="ar-SA"/>
    </w:rPr>
  </w:style>
  <w:style w:type="character" w:customStyle="1" w:styleId="664">
    <w:name w:val="正文非缩进 Char3"/>
    <w:qFormat/>
    <w:uiPriority w:val="0"/>
    <w:rPr>
      <w:rFonts w:ascii="宋体" w:eastAsia="宋体"/>
      <w:snapToGrid w:val="0"/>
      <w:color w:val="000000"/>
      <w:kern w:val="28"/>
      <w:sz w:val="28"/>
      <w:lang w:val="en-US" w:eastAsia="zh-CN" w:bidi="ar-SA"/>
    </w:rPr>
  </w:style>
  <w:style w:type="character" w:customStyle="1" w:styleId="665">
    <w:name w:val="Normal Indent Char Char"/>
    <w:qFormat/>
    <w:uiPriority w:val="0"/>
    <w:rPr>
      <w:rFonts w:eastAsia="宋体"/>
      <w:kern w:val="2"/>
      <w:sz w:val="21"/>
      <w:lang w:val="en-US" w:eastAsia="zh-CN" w:bidi="ar-SA"/>
    </w:rPr>
  </w:style>
  <w:style w:type="character" w:customStyle="1" w:styleId="666">
    <w:name w:val="标书1 Char"/>
    <w:qFormat/>
    <w:uiPriority w:val="9"/>
    <w:rPr>
      <w:rFonts w:eastAsia="宋体"/>
      <w:b/>
      <w:bCs/>
      <w:kern w:val="44"/>
      <w:sz w:val="44"/>
      <w:szCs w:val="44"/>
      <w:lang w:val="en-US" w:eastAsia="zh-CN" w:bidi="ar-SA"/>
    </w:rPr>
  </w:style>
  <w:style w:type="character" w:customStyle="1" w:styleId="667">
    <w:name w:val="链接"/>
    <w:qFormat/>
    <w:uiPriority w:val="0"/>
    <w:rPr>
      <w:color w:val="0000FF"/>
      <w:sz w:val="21"/>
      <w:szCs w:val="21"/>
      <w:u w:val="single"/>
    </w:rPr>
  </w:style>
  <w:style w:type="character" w:customStyle="1" w:styleId="668">
    <w:name w:val="正文首行缩进 Char Char Char Char Char Char"/>
    <w:qFormat/>
    <w:uiPriority w:val="0"/>
    <w:rPr>
      <w:rFonts w:ascii="宋体" w:eastAsia="宋体"/>
      <w:kern w:val="2"/>
      <w:sz w:val="24"/>
      <w:lang w:val="zh-CN" w:bidi="ar-SA"/>
    </w:rPr>
  </w:style>
  <w:style w:type="character" w:customStyle="1" w:styleId="669">
    <w:name w:val="tw4winError"/>
    <w:qFormat/>
    <w:uiPriority w:val="0"/>
    <w:rPr>
      <w:rFonts w:ascii="Courier New" w:hAnsi="Courier New" w:cs="Courier New"/>
      <w:color w:val="00FF00"/>
      <w:sz w:val="40"/>
      <w:szCs w:val="40"/>
    </w:rPr>
  </w:style>
  <w:style w:type="character" w:customStyle="1" w:styleId="670">
    <w:name w:val="c7 style3"/>
    <w:qFormat/>
    <w:uiPriority w:val="0"/>
  </w:style>
  <w:style w:type="character" w:customStyle="1" w:styleId="671">
    <w:name w:val="Char Char31"/>
    <w:qFormat/>
    <w:uiPriority w:val="0"/>
    <w:rPr>
      <w:rFonts w:ascii="Times New Roman" w:hAnsi="Times New Roman" w:eastAsia="宋体" w:cs="Times New Roman"/>
      <w:b/>
      <w:kern w:val="2"/>
      <w:sz w:val="32"/>
      <w:szCs w:val="24"/>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冯广丽 Char"/>
    <w:link w:val="90"/>
    <w:qFormat/>
    <w:uiPriority w:val="0"/>
    <w:rPr>
      <w:rFonts w:ascii="宋体" w:hAnsi="宋体"/>
      <w:kern w:val="2"/>
      <w:sz w:val="24"/>
      <w:szCs w:val="22"/>
    </w:rPr>
  </w:style>
  <w:style w:type="character" w:customStyle="1" w:styleId="674">
    <w:name w:val="large1"/>
    <w:qFormat/>
    <w:uiPriority w:val="0"/>
    <w:rPr>
      <w:rFonts w:hint="eastAsia" w:ascii="宋体" w:hAnsi="宋体" w:eastAsia="宋体"/>
      <w:sz w:val="21"/>
      <w:szCs w:val="21"/>
    </w:rPr>
  </w:style>
  <w:style w:type="character" w:customStyle="1" w:styleId="675">
    <w:name w:val="样式 样式 标题 4h4H4Fab-4T5Ref Heading 1rh1Heading sqlsect 1.2.3.... +... Char"/>
    <w:link w:val="91"/>
    <w:qFormat/>
    <w:uiPriority w:val="0"/>
    <w:rPr>
      <w:rFonts w:ascii="微软雅黑" w:hAnsi="微软雅黑" w:eastAsia="微软雅黑"/>
      <w:b/>
      <w:bCs/>
      <w:kern w:val="2"/>
      <w:sz w:val="24"/>
      <w:szCs w:val="28"/>
    </w:rPr>
  </w:style>
  <w:style w:type="character" w:customStyle="1" w:styleId="676">
    <w:name w:val="tw4winMark"/>
    <w:qFormat/>
    <w:uiPriority w:val="0"/>
    <w:rPr>
      <w:rFonts w:ascii="Courier New" w:hAnsi="Courier New" w:cs="Courier New"/>
      <w:vanish/>
      <w:color w:val="800080"/>
      <w:sz w:val="24"/>
      <w:szCs w:val="24"/>
      <w:vertAlign w:val="subscript"/>
    </w:rPr>
  </w:style>
  <w:style w:type="character" w:customStyle="1" w:styleId="677">
    <w:name w:val="tw4winPopup"/>
    <w:qFormat/>
    <w:uiPriority w:val="0"/>
    <w:rPr>
      <w:rFonts w:ascii="Courier New" w:hAnsi="Courier New" w:cs="Courier New"/>
      <w:color w:val="008000"/>
    </w:rPr>
  </w:style>
  <w:style w:type="character" w:customStyle="1" w:styleId="678">
    <w:name w:val="标题 Char"/>
    <w:qFormat/>
    <w:uiPriority w:val="99"/>
    <w:rPr>
      <w:rFonts w:eastAsia="宋体"/>
      <w:b/>
      <w:sz w:val="24"/>
      <w:lang w:val="en-GB" w:eastAsia="zh-CN" w:bidi="ar-SA"/>
    </w:rPr>
  </w:style>
  <w:style w:type="character" w:customStyle="1" w:styleId="679">
    <w:name w:val="公文正文 Char"/>
    <w:qFormat/>
    <w:uiPriority w:val="0"/>
    <w:rPr>
      <w:rFonts w:ascii="仿宋_GB2312" w:eastAsia="仿宋_GB2312"/>
      <w:kern w:val="2"/>
      <w:sz w:val="24"/>
      <w:szCs w:val="24"/>
      <w:lang w:val="en-US" w:eastAsia="zh-CN" w:bidi="ar-SA"/>
    </w:rPr>
  </w:style>
  <w:style w:type="character" w:customStyle="1" w:styleId="680">
    <w:name w:val="Char Char41"/>
    <w:qFormat/>
    <w:uiPriority w:val="0"/>
    <w:rPr>
      <w:rFonts w:eastAsia="宋体"/>
      <w:b/>
      <w:sz w:val="24"/>
      <w:lang w:val="en-GB" w:eastAsia="zh-CN" w:bidi="ar-SA"/>
    </w:rPr>
  </w:style>
  <w:style w:type="character" w:customStyle="1" w:styleId="681">
    <w:name w:val="Char Char91"/>
    <w:qFormat/>
    <w:uiPriority w:val="0"/>
    <w:rPr>
      <w:rFonts w:eastAsia="宋体"/>
      <w:kern w:val="2"/>
      <w:sz w:val="18"/>
      <w:szCs w:val="18"/>
      <w:lang w:val="en-US" w:eastAsia="zh-CN" w:bidi="ar-SA"/>
    </w:rPr>
  </w:style>
  <w:style w:type="character" w:customStyle="1" w:styleId="682">
    <w:name w:val="列出段落 Char"/>
    <w:qFormat/>
    <w:uiPriority w:val="34"/>
    <w:rPr>
      <w:rFonts w:eastAsia="楷体_GB2312" w:cs="Lucida Sans"/>
      <w:kern w:val="2"/>
      <w:sz w:val="24"/>
      <w:szCs w:val="24"/>
      <w:lang w:val="en-US" w:eastAsia="zh-CN" w:bidi="ar-SA"/>
    </w:rPr>
  </w:style>
  <w:style w:type="character" w:customStyle="1" w:styleId="683">
    <w:name w:val="标书表格字体格式 Char"/>
    <w:qFormat/>
    <w:uiPriority w:val="0"/>
    <w:rPr>
      <w:kern w:val="2"/>
      <w:sz w:val="21"/>
      <w:szCs w:val="24"/>
      <w:lang w:bidi="ar-SA"/>
    </w:rPr>
  </w:style>
  <w:style w:type="character" w:customStyle="1" w:styleId="684">
    <w:name w:val="样式6 Char"/>
    <w:qFormat/>
    <w:uiPriority w:val="0"/>
    <w:rPr>
      <w:rFonts w:ascii="仿宋_GB2312" w:hAnsi="宋体" w:eastAsia="仿宋_GB2312"/>
      <w:b/>
      <w:bCs/>
      <w:kern w:val="2"/>
      <w:sz w:val="24"/>
      <w:szCs w:val="24"/>
      <w:lang w:val="en-US" w:eastAsia="zh-CN" w:bidi="ar-SA"/>
    </w:rPr>
  </w:style>
  <w:style w:type="character" w:customStyle="1" w:styleId="685">
    <w:name w:val="md"/>
    <w:qFormat/>
    <w:uiPriority w:val="0"/>
  </w:style>
  <w:style w:type="character" w:customStyle="1" w:styleId="686">
    <w:name w:val="表格 Char Char"/>
    <w:qFormat/>
    <w:uiPriority w:val="0"/>
    <w:rPr>
      <w:rFonts w:ascii="宋体" w:hAnsi="宋体" w:eastAsia="宋体"/>
      <w:lang w:bidi="ar-SA"/>
    </w:rPr>
  </w:style>
  <w:style w:type="character" w:customStyle="1" w:styleId="687">
    <w:name w:val="txt"/>
    <w:qFormat/>
    <w:uiPriority w:val="0"/>
    <w:rPr>
      <w:rFonts w:ascii="仿宋_GB2312" w:eastAsia="微软雅黑"/>
      <w:b/>
      <w:kern w:val="2"/>
      <w:sz w:val="32"/>
      <w:szCs w:val="32"/>
      <w:lang w:val="en-US" w:eastAsia="zh-CN" w:bidi="ar-SA"/>
    </w:rPr>
  </w:style>
  <w:style w:type="character" w:customStyle="1" w:styleId="688">
    <w:name w:val="公文正文 Char Char"/>
    <w:link w:val="92"/>
    <w:qFormat/>
    <w:locked/>
    <w:uiPriority w:val="0"/>
    <w:rPr>
      <w:rFonts w:ascii="仿宋_GB2312" w:eastAsia="仿宋_GB2312"/>
      <w:kern w:val="2"/>
      <w:sz w:val="24"/>
      <w:szCs w:val="24"/>
    </w:rPr>
  </w:style>
  <w:style w:type="character" w:customStyle="1" w:styleId="689">
    <w:name w:val="列出段落 Char1"/>
    <w:link w:val="93"/>
    <w:qFormat/>
    <w:locked/>
    <w:uiPriority w:val="99"/>
    <w:rPr>
      <w:rFonts w:eastAsia="楷体_GB2312" w:cs="Lucida Sans"/>
      <w:kern w:val="2"/>
      <w:sz w:val="24"/>
      <w:szCs w:val="24"/>
    </w:rPr>
  </w:style>
  <w:style w:type="character" w:customStyle="1" w:styleId="690">
    <w:name w:val="纯文本 Char_0"/>
    <w:link w:val="94"/>
    <w:qFormat/>
    <w:uiPriority w:val="0"/>
    <w:rPr>
      <w:rFonts w:ascii="宋体" w:hAnsi="Courier New"/>
      <w:kern w:val="2"/>
      <w:sz w:val="21"/>
      <w:szCs w:val="21"/>
    </w:rPr>
  </w:style>
  <w:style w:type="character" w:customStyle="1" w:styleId="691">
    <w:name w:val="纯文本 Char1"/>
    <w:link w:val="96"/>
    <w:qFormat/>
    <w:uiPriority w:val="99"/>
    <w:rPr>
      <w:rFonts w:ascii="宋体" w:hAnsi="Courier New"/>
    </w:rPr>
  </w:style>
  <w:style w:type="character" w:customStyle="1" w:styleId="692">
    <w:name w:val="哈哈正文 Char Char"/>
    <w:qFormat/>
    <w:locked/>
    <w:uiPriority w:val="0"/>
    <w:rPr>
      <w:rFonts w:ascii="宋体" w:hAnsi="宋体" w:cs="宋体"/>
      <w:kern w:val="2"/>
      <w:sz w:val="24"/>
    </w:rPr>
  </w:style>
  <w:style w:type="character" w:customStyle="1" w:styleId="693">
    <w:name w:val="编号，小四 Char"/>
    <w:link w:val="97"/>
    <w:qFormat/>
    <w:locked/>
    <w:uiPriority w:val="99"/>
    <w:rPr>
      <w:rFonts w:ascii="Arial" w:hAnsi="Arial"/>
      <w:kern w:val="2"/>
      <w:sz w:val="24"/>
    </w:rPr>
  </w:style>
  <w:style w:type="character" w:customStyle="1" w:styleId="694">
    <w:name w:val="5正文 Char"/>
    <w:link w:val="98"/>
    <w:qFormat/>
    <w:locked/>
    <w:uiPriority w:val="0"/>
    <w:rPr>
      <w:rFonts w:ascii="仿宋_GB2312" w:hAnsi="微软雅黑" w:eastAsia="仿宋_GB2312"/>
      <w:kern w:val="2"/>
      <w:sz w:val="28"/>
      <w:szCs w:val="21"/>
    </w:rPr>
  </w:style>
  <w:style w:type="character" w:customStyle="1" w:styleId="695">
    <w:name w:val="*正文 Char"/>
    <w:link w:val="99"/>
    <w:qFormat/>
    <w:locked/>
    <w:uiPriority w:val="0"/>
    <w:rPr>
      <w:rFonts w:ascii="等线" w:hAnsi="等线" w:eastAsia="等线"/>
      <w:color w:val="000000"/>
      <w:sz w:val="24"/>
      <w:szCs w:val="28"/>
    </w:rPr>
  </w:style>
  <w:style w:type="character" w:customStyle="1" w:styleId="696">
    <w:name w:val="h Char1"/>
    <w:qFormat/>
    <w:uiPriority w:val="0"/>
    <w:rPr>
      <w:sz w:val="18"/>
      <w:szCs w:val="18"/>
    </w:rPr>
  </w:style>
  <w:style w:type="character" w:customStyle="1" w:styleId="697">
    <w:name w:val="Char Char16"/>
    <w:qFormat/>
    <w:uiPriority w:val="0"/>
    <w:rPr>
      <w:rFonts w:hint="eastAsia" w:ascii="宋体" w:hAnsi="宋体" w:eastAsia="宋体"/>
      <w:b/>
      <w:kern w:val="2"/>
      <w:sz w:val="32"/>
      <w:lang w:val="en-US" w:eastAsia="zh-CN"/>
    </w:rPr>
  </w:style>
  <w:style w:type="character" w:customStyle="1" w:styleId="698">
    <w:name w:val="正文文本缩进 2 Char1"/>
    <w:semiHidden/>
    <w:qFormat/>
    <w:uiPriority w:val="99"/>
    <w:rPr>
      <w:rFonts w:hint="default" w:ascii="Times New Roman" w:hAnsi="Times New Roman" w:eastAsia="黑体" w:cs="Times New Roman"/>
      <w:snapToGrid w:val="0"/>
      <w:kern w:val="2"/>
      <w:sz w:val="21"/>
      <w:szCs w:val="21"/>
    </w:rPr>
  </w:style>
  <w:style w:type="character" w:customStyle="1" w:styleId="699">
    <w:name w:val="font51"/>
    <w:qFormat/>
    <w:uiPriority w:val="0"/>
    <w:rPr>
      <w:rFonts w:hint="eastAsia" w:ascii="仿宋_GB2312" w:eastAsia="仿宋_GB2312" w:cs="仿宋_GB2312"/>
      <w:b/>
      <w:color w:val="000000"/>
      <w:sz w:val="22"/>
      <w:szCs w:val="22"/>
      <w:u w:val="none"/>
    </w:rPr>
  </w:style>
  <w:style w:type="character" w:customStyle="1" w:styleId="700">
    <w:name w:val="font11"/>
    <w:qFormat/>
    <w:uiPriority w:val="0"/>
    <w:rPr>
      <w:rFonts w:hint="default" w:ascii="Times New Roman" w:hAnsi="Times New Roman" w:cs="Times New Roman"/>
      <w:color w:val="000000"/>
      <w:sz w:val="22"/>
      <w:szCs w:val="22"/>
      <w:u w:val="none"/>
    </w:rPr>
  </w:style>
  <w:style w:type="character" w:customStyle="1" w:styleId="701">
    <w:name w:val="HTML 预设格式 Char1"/>
    <w:qFormat/>
    <w:uiPriority w:val="0"/>
    <w:rPr>
      <w:rFonts w:hint="default" w:ascii="Courier New" w:hAnsi="Courier New" w:eastAsia="黑体" w:cs="Courier New"/>
      <w:snapToGrid w:val="0"/>
      <w:kern w:val="2"/>
      <w:szCs w:val="21"/>
    </w:rPr>
  </w:style>
  <w:style w:type="character" w:customStyle="1" w:styleId="702">
    <w:name w:val="副标题 Char2"/>
    <w:qFormat/>
    <w:uiPriority w:val="0"/>
    <w:rPr>
      <w:rFonts w:hint="default" w:ascii="Calibri Light" w:hAnsi="Calibri Light" w:eastAsia="黑体" w:cs="Times New Roman"/>
      <w:b/>
      <w:bCs/>
      <w:snapToGrid w:val="0"/>
      <w:kern w:val="28"/>
      <w:sz w:val="32"/>
      <w:szCs w:val="32"/>
    </w:rPr>
  </w:style>
  <w:style w:type="character" w:customStyle="1" w:styleId="703">
    <w:name w:val="正文首行缩进 2 Char1"/>
    <w:qFormat/>
    <w:uiPriority w:val="0"/>
    <w:rPr>
      <w:rFonts w:hint="eastAsia" w:ascii="宋体" w:hAnsi="宋体" w:eastAsia="宋体" w:cs="Times New Roman"/>
      <w:snapToGrid w:val="0"/>
      <w:kern w:val="2"/>
      <w:sz w:val="24"/>
      <w:szCs w:val="21"/>
    </w:rPr>
  </w:style>
  <w:style w:type="character" w:customStyle="1" w:styleId="704">
    <w:name w:val="正文缩进 字符"/>
    <w:qFormat/>
    <w:uiPriority w:val="0"/>
    <w:rPr>
      <w:rFonts w:hint="eastAsia" w:ascii="宋体" w:hAnsi="宋体" w:eastAsia="宋体"/>
      <w:snapToGrid/>
      <w:color w:val="000000"/>
      <w:kern w:val="28"/>
      <w:sz w:val="28"/>
      <w:lang w:val="en-US" w:eastAsia="zh-CN" w:bidi="ar-SA"/>
    </w:rPr>
  </w:style>
  <w:style w:type="table" w:customStyle="1" w:styleId="705">
    <w:name w:val="网格型1"/>
    <w:basedOn w:val="6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6">
    <w:name w:val="列出段落11"/>
    <w:basedOn w:val="1"/>
    <w:qFormat/>
    <w:uiPriority w:val="34"/>
    <w:pPr>
      <w:ind w:firstLine="420" w:firstLineChars="200"/>
    </w:pPr>
    <w:rPr>
      <w:rFonts w:ascii="Calibri" w:hAnsi="Calibri"/>
      <w:szCs w:val="22"/>
      <w:lang w:val="zh-CN"/>
    </w:rPr>
  </w:style>
  <w:style w:type="paragraph" w:customStyle="1" w:styleId="707">
    <w:name w:val="WPSOffice手动目录 1"/>
    <w:qFormat/>
    <w:uiPriority w:val="0"/>
    <w:rPr>
      <w:rFonts w:ascii="Times New Roman" w:hAnsi="Times New Roman" w:eastAsia="宋体" w:cs="Times New Roman"/>
      <w:lang w:val="en-US" w:eastAsia="zh-CN" w:bidi="ar-SA"/>
    </w:rPr>
  </w:style>
  <w:style w:type="paragraph" w:customStyle="1" w:styleId="708">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709">
    <w:name w:val="font31"/>
    <w:basedOn w:val="62"/>
    <w:qFormat/>
    <w:uiPriority w:val="0"/>
    <w:rPr>
      <w:rFonts w:ascii="Calibri" w:hAnsi="Calibri" w:cs="Calibri"/>
      <w:color w:val="000000"/>
      <w:sz w:val="21"/>
      <w:szCs w:val="21"/>
      <w:u w:val="none"/>
    </w:rPr>
  </w:style>
  <w:style w:type="character" w:customStyle="1" w:styleId="710">
    <w:name w:val="NormalCharacter"/>
    <w:semiHidden/>
    <w:qFormat/>
    <w:uiPriority w:val="0"/>
  </w:style>
  <w:style w:type="paragraph" w:customStyle="1" w:styleId="711">
    <w:name w:val="null3"/>
    <w:hidden/>
    <w:qFormat/>
    <w:uiPriority w:val="0"/>
    <w:rPr>
      <w:rFonts w:hint="eastAsia" w:asciiTheme="minorHAnsi" w:hAnsiTheme="minorHAnsi" w:eastAsiaTheme="minorEastAsia" w:cstheme="minorBidi"/>
      <w:lang w:val="en-US" w:eastAsia="zh-Hans" w:bidi="ar-SA"/>
    </w:rPr>
  </w:style>
  <w:style w:type="table" w:customStyle="1" w:styleId="712">
    <w:name w:val="Table Normal"/>
    <w:unhideWhenUsed/>
    <w:qFormat/>
    <w:uiPriority w:val="0"/>
    <w:tblPr>
      <w:tblCellMar>
        <w:top w:w="0" w:type="dxa"/>
        <w:left w:w="0" w:type="dxa"/>
        <w:bottom w:w="0" w:type="dxa"/>
        <w:right w:w="0" w:type="dxa"/>
      </w:tblCellMar>
    </w:tblPr>
  </w:style>
  <w:style w:type="character" w:customStyle="1" w:styleId="713">
    <w:name w:val="fontstyle21"/>
    <w:basedOn w:val="62"/>
    <w:qFormat/>
    <w:uiPriority w:val="0"/>
    <w:rPr>
      <w:rFonts w:ascii="仿宋" w:hAnsi="仿宋" w:eastAsia="仿宋" w:cs="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4158</Words>
  <Characters>23705</Characters>
  <Lines>197</Lines>
  <Paragraphs>55</Paragraphs>
  <TotalTime>14</TotalTime>
  <ScaleCrop>false</ScaleCrop>
  <LinksUpToDate>false</LinksUpToDate>
  <CharactersWithSpaces>27808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2024-11-01T08:48:00Z</dcterms:created>
  <dc:creator>玥</dc:creator>
  <cp:lastModifiedBy>吴晓霞(wxx)</cp:lastModifiedBy>
  <cp:lastPrinted>2023-06-19T12:18:00Z</cp:lastPrinted>
  <dcterms:modified xsi:type="dcterms:W3CDTF">2025-04-10T16:20:41Z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0CAB4B8BDC03461B8B27ED0205E8DBB0_13</vt:lpwstr>
  </property>
</Properties>
</file>