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eastAsia="方正小标宋_GBK" w:cs="Times New Roman"/>
          <w:color w:val="000000" w:themeColor="text1"/>
          <w:sz w:val="36"/>
          <w:szCs w:val="36"/>
          <w14:textFill>
            <w14:solidFill>
              <w14:schemeClr w14:val="tx1"/>
            </w14:solidFill>
          </w14:textFill>
        </w:rPr>
      </w:pPr>
    </w:p>
    <w:p>
      <w:pPr>
        <w:jc w:val="center"/>
        <w:rPr>
          <w:rFonts w:ascii="方正小标宋_GBK" w:eastAsia="方正小标宋_GBK" w:cs="Times New Roman"/>
          <w:color w:val="000000" w:themeColor="text1"/>
          <w:sz w:val="36"/>
          <w:szCs w:val="36"/>
          <w14:textFill>
            <w14:solidFill>
              <w14:schemeClr w14:val="tx1"/>
            </w14:solidFill>
          </w14:textFill>
        </w:rPr>
      </w:pPr>
    </w:p>
    <w:p>
      <w:pPr>
        <w:jc w:val="center"/>
        <w:rPr>
          <w:rFonts w:ascii="方正小标宋_GBK" w:eastAsia="方正小标宋_GBK" w:cs="Times New Roman"/>
          <w:color w:val="000000" w:themeColor="text1"/>
          <w:sz w:val="36"/>
          <w:szCs w:val="36"/>
          <w14:textFill>
            <w14:solidFill>
              <w14:schemeClr w14:val="tx1"/>
            </w14:solidFill>
          </w14:textFill>
        </w:rPr>
      </w:pPr>
    </w:p>
    <w:p>
      <w:pPr>
        <w:pStyle w:val="14"/>
        <w:ind w:firstLine="0"/>
        <w:jc w:val="center"/>
        <w:rPr>
          <w:rFonts w:eastAsia="黑体" w:cs="Times New Roman"/>
          <w:b/>
          <w:bCs/>
          <w:color w:val="000000" w:themeColor="text1"/>
          <w:sz w:val="84"/>
          <w:szCs w:val="84"/>
          <w14:textFill>
            <w14:solidFill>
              <w14:schemeClr w14:val="tx1"/>
            </w14:solidFill>
          </w14:textFill>
        </w:rPr>
      </w:pPr>
      <w:r>
        <w:rPr>
          <w:rFonts w:hint="eastAsia" w:eastAsia="黑体" w:cs="黑体"/>
          <w:b/>
          <w:bCs/>
          <w:color w:val="000000" w:themeColor="text1"/>
          <w:sz w:val="84"/>
          <w:szCs w:val="84"/>
          <w14:textFill>
            <w14:solidFill>
              <w14:schemeClr w14:val="tx1"/>
            </w14:solidFill>
          </w14:textFill>
        </w:rPr>
        <w:t>询价文件</w:t>
      </w:r>
    </w:p>
    <w:p>
      <w:pPr>
        <w:pStyle w:val="14"/>
        <w:ind w:firstLine="0"/>
        <w:jc w:val="center"/>
        <w:rPr>
          <w:rFonts w:ascii="宋体" w:cs="Times New Roman"/>
          <w:b/>
          <w:bCs/>
          <w:color w:val="000000" w:themeColor="text1"/>
          <w:sz w:val="32"/>
          <w:szCs w:val="32"/>
          <w14:textFill>
            <w14:solidFill>
              <w14:schemeClr w14:val="tx1"/>
            </w14:solidFill>
          </w14:textFill>
        </w:rPr>
      </w:pPr>
    </w:p>
    <w:p>
      <w:pPr>
        <w:pStyle w:val="14"/>
        <w:ind w:firstLine="0"/>
        <w:jc w:val="center"/>
        <w:rPr>
          <w:rFonts w:hint="eastAsia" w:ascii="仿宋" w:hAnsi="仿宋" w:eastAsia="仿宋"/>
          <w:b/>
          <w:sz w:val="28"/>
          <w:szCs w:val="28"/>
        </w:rPr>
      </w:pPr>
      <w:r>
        <w:rPr>
          <w:rFonts w:hint="eastAsia" w:cs="宋体"/>
          <w:b/>
          <w:bCs/>
          <w:color w:val="000000" w:themeColor="text1"/>
          <w:sz w:val="32"/>
          <w:szCs w:val="32"/>
          <w14:textFill>
            <w14:solidFill>
              <w14:schemeClr w14:val="tx1"/>
            </w14:solidFill>
          </w14:textFill>
        </w:rPr>
        <w:t>项目名称：丫髻山分监狱十七监区裸检区域改造工程项目</w:t>
      </w:r>
    </w:p>
    <w:p>
      <w:pPr>
        <w:pStyle w:val="14"/>
        <w:ind w:firstLine="0"/>
        <w:jc w:val="center"/>
        <w:rPr>
          <w:rFonts w:hint="eastAsia" w:eastAsia="宋体"/>
          <w:b/>
          <w:bCs/>
          <w:color w:val="auto"/>
          <w:sz w:val="32"/>
          <w:szCs w:val="32"/>
          <w:lang w:val="en-US" w:eastAsia="zh-CN"/>
        </w:rPr>
      </w:pPr>
      <w:r>
        <w:rPr>
          <w:rFonts w:hint="eastAsia" w:cs="宋体"/>
          <w:b/>
          <w:bCs/>
          <w:color w:val="000000" w:themeColor="text1"/>
          <w:sz w:val="32"/>
          <w:szCs w:val="32"/>
          <w14:textFill>
            <w14:solidFill>
              <w14:schemeClr w14:val="tx1"/>
            </w14:solidFill>
          </w14:textFill>
        </w:rPr>
        <w:t>编号：</w:t>
      </w:r>
      <w:r>
        <w:rPr>
          <w:rFonts w:hint="eastAsia" w:ascii="仿宋" w:hAnsi="仿宋" w:eastAsia="仿宋" w:cs="宋体"/>
          <w:color w:val="FF0000"/>
          <w:sz w:val="28"/>
          <w:szCs w:val="28"/>
        </w:rPr>
        <w:t xml:space="preserve"> </w:t>
      </w:r>
      <w:r>
        <w:rPr>
          <w:rFonts w:hint="eastAsia"/>
          <w:b/>
          <w:bCs/>
          <w:color w:val="auto"/>
          <w:sz w:val="32"/>
          <w:szCs w:val="32"/>
        </w:rPr>
        <w:t>CZ-YJS-JY-202</w:t>
      </w:r>
      <w:r>
        <w:rPr>
          <w:rFonts w:hint="eastAsia"/>
          <w:b/>
          <w:bCs/>
          <w:color w:val="auto"/>
          <w:sz w:val="32"/>
          <w:szCs w:val="32"/>
          <w:lang w:val="en-US" w:eastAsia="zh-CN"/>
        </w:rPr>
        <w:t>5</w:t>
      </w:r>
      <w:r>
        <w:rPr>
          <w:rFonts w:hint="eastAsia"/>
          <w:b/>
          <w:bCs/>
          <w:color w:val="auto"/>
          <w:sz w:val="32"/>
          <w:szCs w:val="32"/>
        </w:rPr>
        <w:t>-00</w:t>
      </w:r>
      <w:r>
        <w:rPr>
          <w:rFonts w:hint="eastAsia"/>
          <w:b/>
          <w:bCs/>
          <w:color w:val="auto"/>
          <w:sz w:val="32"/>
          <w:szCs w:val="32"/>
          <w:lang w:val="en-US" w:eastAsia="zh-CN"/>
        </w:rPr>
        <w:t>9</w:t>
      </w: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ind w:firstLine="0"/>
        <w:jc w:val="center"/>
        <w:rPr>
          <w:rFonts w:ascii="宋体" w:cs="Times New Roman"/>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江苏省常州监狱</w:t>
      </w:r>
      <w:r>
        <w:rPr>
          <w:rFonts w:hint="eastAsia" w:ascii="宋体" w:hAnsi="宋体" w:cs="宋体"/>
          <w:b/>
          <w:bCs/>
          <w:color w:val="000000" w:themeColor="text1"/>
          <w:sz w:val="32"/>
          <w:szCs w:val="32"/>
          <w:lang w:val="en-US" w:eastAsia="zh-CN"/>
          <w14:textFill>
            <w14:solidFill>
              <w14:schemeClr w14:val="tx1"/>
            </w14:solidFill>
          </w14:textFill>
        </w:rPr>
        <w:t>丫髻山</w:t>
      </w:r>
      <w:r>
        <w:rPr>
          <w:rFonts w:hint="eastAsia" w:ascii="宋体" w:hAnsi="宋体" w:cs="宋体"/>
          <w:b/>
          <w:bCs/>
          <w:color w:val="000000" w:themeColor="text1"/>
          <w:sz w:val="32"/>
          <w:szCs w:val="32"/>
          <w14:textFill>
            <w14:solidFill>
              <w14:schemeClr w14:val="tx1"/>
            </w14:solidFill>
          </w14:textFill>
        </w:rPr>
        <w:t>分监狱</w:t>
      </w:r>
    </w:p>
    <w:p>
      <w:pPr>
        <w:jc w:val="center"/>
        <w:rPr>
          <w:rFonts w:cs="宋体"/>
          <w:b/>
          <w:bCs/>
          <w:color w:val="000000" w:themeColor="text1"/>
          <w:sz w:val="24"/>
          <w:szCs w:val="24"/>
          <w14:textFill>
            <w14:solidFill>
              <w14:schemeClr w14:val="tx1"/>
            </w14:solidFill>
          </w14:textFill>
        </w:rPr>
      </w:pPr>
      <w:r>
        <w:rPr>
          <w:rFonts w:hint="eastAsia" w:ascii="宋体" w:hAnsi="宋体" w:cs="宋体"/>
          <w:kern w:val="0"/>
          <w:sz w:val="28"/>
          <w:szCs w:val="28"/>
        </w:rPr>
        <w:t>202</w:t>
      </w:r>
      <w:r>
        <w:rPr>
          <w:rFonts w:hint="eastAsia" w:ascii="宋体" w:hAnsi="宋体" w:cs="宋体"/>
          <w:kern w:val="0"/>
          <w:sz w:val="28"/>
          <w:szCs w:val="28"/>
          <w:lang w:val="en-US" w:eastAsia="zh-CN"/>
        </w:rPr>
        <w:t>5</w:t>
      </w:r>
      <w:r>
        <w:rPr>
          <w:rFonts w:hint="eastAsia" w:ascii="宋体" w:hAnsi="宋体" w:cs="宋体"/>
          <w:kern w:val="0"/>
          <w:sz w:val="28"/>
          <w:szCs w:val="28"/>
        </w:rPr>
        <w:t>年</w:t>
      </w:r>
      <w:r>
        <w:rPr>
          <w:rFonts w:hint="eastAsia" w:ascii="宋体" w:hAnsi="宋体" w:cs="宋体"/>
          <w:kern w:val="0"/>
          <w:sz w:val="28"/>
          <w:szCs w:val="28"/>
          <w:lang w:val="en-US" w:eastAsia="zh-CN"/>
        </w:rPr>
        <w:t>6</w:t>
      </w:r>
      <w:r>
        <w:rPr>
          <w:rFonts w:hint="eastAsia" w:ascii="宋体" w:hAnsi="宋体" w:cs="宋体"/>
          <w:kern w:val="0"/>
          <w:sz w:val="28"/>
          <w:szCs w:val="28"/>
        </w:rPr>
        <w:t>月</w:t>
      </w:r>
    </w:p>
    <w:p>
      <w:pPr>
        <w:rPr>
          <w:rFonts w:cs="宋体"/>
          <w:b/>
          <w:bCs/>
          <w:color w:val="000000" w:themeColor="text1"/>
          <w:sz w:val="24"/>
          <w:szCs w:val="24"/>
          <w14:textFill>
            <w14:solidFill>
              <w14:schemeClr w14:val="tx1"/>
            </w14:solidFill>
          </w14:textFill>
        </w:rPr>
      </w:pPr>
    </w:p>
    <w:p>
      <w:pPr>
        <w:keepNext w:val="0"/>
        <w:keepLines w:val="0"/>
        <w:pageBreakBefore w:val="0"/>
        <w:widowControl w:val="0"/>
        <w:kinsoku/>
        <w:overflowPunct/>
        <w:topLinePunct w:val="0"/>
        <w:bidi w:val="0"/>
        <w:spacing w:line="380" w:lineRule="exact"/>
        <w:ind w:firstLine="482" w:firstLineChars="200"/>
        <w:textAlignment w:val="auto"/>
        <w:rPr>
          <w:rFonts w:hint="eastAsia" w:cs="宋体"/>
          <w:b/>
          <w:bCs/>
          <w:color w:val="000000" w:themeColor="text1"/>
          <w:sz w:val="24"/>
          <w:szCs w:val="24"/>
          <w14:textFill>
            <w14:solidFill>
              <w14:schemeClr w14:val="tx1"/>
            </w14:solidFill>
          </w14:textFill>
        </w:rPr>
      </w:pPr>
    </w:p>
    <w:p>
      <w:pPr>
        <w:keepNext w:val="0"/>
        <w:keepLines w:val="0"/>
        <w:pageBreakBefore w:val="0"/>
        <w:widowControl w:val="0"/>
        <w:kinsoku/>
        <w:overflowPunct/>
        <w:topLinePunct w:val="0"/>
        <w:bidi w:val="0"/>
        <w:spacing w:line="380" w:lineRule="exact"/>
        <w:ind w:firstLine="482" w:firstLineChars="200"/>
        <w:textAlignment w:val="auto"/>
        <w:rPr>
          <w:rFonts w:hint="eastAsia" w:cs="宋体"/>
          <w:b/>
          <w:bCs/>
          <w:color w:val="000000" w:themeColor="text1"/>
          <w:sz w:val="24"/>
          <w:szCs w:val="24"/>
          <w14:textFill>
            <w14:solidFill>
              <w14:schemeClr w14:val="tx1"/>
            </w14:solidFill>
          </w14:textFill>
        </w:rPr>
      </w:pPr>
    </w:p>
    <w:p>
      <w:pPr>
        <w:keepNext w:val="0"/>
        <w:keepLines w:val="0"/>
        <w:pageBreakBefore w:val="0"/>
        <w:widowControl w:val="0"/>
        <w:kinsoku/>
        <w:overflowPunct/>
        <w:topLinePunct w:val="0"/>
        <w:bidi w:val="0"/>
        <w:spacing w:line="380" w:lineRule="exact"/>
        <w:ind w:firstLine="482" w:firstLineChars="200"/>
        <w:textAlignment w:val="auto"/>
        <w:rPr>
          <w:rFonts w:hint="eastAsia" w:cs="宋体"/>
          <w:b/>
          <w:bCs/>
          <w:color w:val="000000" w:themeColor="text1"/>
          <w:sz w:val="24"/>
          <w:szCs w:val="24"/>
          <w14:textFill>
            <w14:solidFill>
              <w14:schemeClr w14:val="tx1"/>
            </w14:solidFill>
          </w14:textFill>
        </w:rPr>
      </w:pPr>
    </w:p>
    <w:p>
      <w:pPr>
        <w:keepNext w:val="0"/>
        <w:keepLines w:val="0"/>
        <w:pageBreakBefore w:val="0"/>
        <w:widowControl w:val="0"/>
        <w:kinsoku/>
        <w:overflowPunct/>
        <w:topLinePunct w:val="0"/>
        <w:bidi w:val="0"/>
        <w:spacing w:line="380" w:lineRule="exact"/>
        <w:ind w:firstLine="482" w:firstLineChars="200"/>
        <w:textAlignment w:val="auto"/>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一、项目基本情况</w:t>
      </w:r>
    </w:p>
    <w:p>
      <w:pPr>
        <w:pStyle w:val="14"/>
        <w:keepNext w:val="0"/>
        <w:keepLines w:val="0"/>
        <w:pageBreakBefore w:val="0"/>
        <w:widowControl w:val="0"/>
        <w:kinsoku/>
        <w:overflowPunct/>
        <w:topLinePunct w:val="0"/>
        <w:bidi w:val="0"/>
        <w:spacing w:line="380" w:lineRule="exact"/>
        <w:ind w:firstLineChars="20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项目名称：丫髻山分监狱十七监区裸检区域改造工程项目</w:t>
      </w:r>
    </w:p>
    <w:p>
      <w:pPr>
        <w:pStyle w:val="14"/>
        <w:keepNext w:val="0"/>
        <w:keepLines w:val="0"/>
        <w:pageBreakBefore w:val="0"/>
        <w:widowControl w:val="0"/>
        <w:kinsoku/>
        <w:overflowPunct/>
        <w:topLinePunct w:val="0"/>
        <w:bidi w:val="0"/>
        <w:spacing w:line="380" w:lineRule="exact"/>
        <w:ind w:firstLineChars="200"/>
        <w:textAlignment w:val="auto"/>
        <w:rPr>
          <w:rFonts w:hint="eastAsia" w:eastAsia="宋体"/>
          <w:color w:val="auto"/>
          <w:lang w:val="en-US" w:eastAsia="zh-CN"/>
        </w:rPr>
      </w:pPr>
      <w:r>
        <w:rPr>
          <w:rFonts w:hint="eastAsia"/>
          <w:color w:val="000000" w:themeColor="text1"/>
          <w14:textFill>
            <w14:solidFill>
              <w14:schemeClr w14:val="tx1"/>
            </w14:solidFill>
          </w14:textFill>
        </w:rPr>
        <w:t>项目编号：</w:t>
      </w:r>
      <w:r>
        <w:rPr>
          <w:rFonts w:hint="eastAsia"/>
          <w:color w:val="auto"/>
        </w:rPr>
        <w:t>CZ-YJS-JY-202</w:t>
      </w:r>
      <w:r>
        <w:rPr>
          <w:rFonts w:hint="eastAsia"/>
          <w:color w:val="auto"/>
          <w:lang w:val="en-US" w:eastAsia="zh-CN"/>
        </w:rPr>
        <w:t>5</w:t>
      </w:r>
      <w:r>
        <w:rPr>
          <w:rFonts w:hint="eastAsia"/>
          <w:color w:val="auto"/>
        </w:rPr>
        <w:t>-00</w:t>
      </w:r>
      <w:r>
        <w:rPr>
          <w:rFonts w:hint="eastAsia"/>
          <w:color w:val="auto"/>
          <w:lang w:val="en-US" w:eastAsia="zh-CN"/>
        </w:rPr>
        <w:t>9</w:t>
      </w:r>
    </w:p>
    <w:p>
      <w:pPr>
        <w:pStyle w:val="14"/>
        <w:keepNext w:val="0"/>
        <w:keepLines w:val="0"/>
        <w:pageBreakBefore w:val="0"/>
        <w:widowControl w:val="0"/>
        <w:kinsoku/>
        <w:overflowPunct/>
        <w:topLinePunct w:val="0"/>
        <w:bidi w:val="0"/>
        <w:spacing w:line="380" w:lineRule="exact"/>
        <w:ind w:firstLine="420" w:firstLineChars="175"/>
        <w:jc w:val="both"/>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交易方式：询价采购</w:t>
      </w:r>
    </w:p>
    <w:p>
      <w:pPr>
        <w:pStyle w:val="14"/>
        <w:keepNext w:val="0"/>
        <w:keepLines w:val="0"/>
        <w:pageBreakBefore w:val="0"/>
        <w:widowControl w:val="0"/>
        <w:kinsoku/>
        <w:overflowPunct/>
        <w:topLinePunct w:val="0"/>
        <w:bidi w:val="0"/>
        <w:spacing w:line="380" w:lineRule="exact"/>
        <w:ind w:firstLine="420" w:firstLineChars="175"/>
        <w:jc w:val="both"/>
        <w:textAlignment w:val="auto"/>
        <w:rPr>
          <w:rFonts w:hint="eastAsia"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采购需求：</w:t>
      </w:r>
      <w:r>
        <w:rPr>
          <w:rFonts w:hint="eastAsia"/>
          <w:color w:val="000000" w:themeColor="text1"/>
          <w:lang w:val="en-US" w:eastAsia="zh-CN"/>
          <w14:textFill>
            <w14:solidFill>
              <w14:schemeClr w14:val="tx1"/>
            </w14:solidFill>
          </w14:textFill>
        </w:rPr>
        <w:t>详见附件</w:t>
      </w:r>
    </w:p>
    <w:p>
      <w:pPr>
        <w:pStyle w:val="14"/>
        <w:keepNext w:val="0"/>
        <w:keepLines w:val="0"/>
        <w:pageBreakBefore w:val="0"/>
        <w:widowControl w:val="0"/>
        <w:kinsoku/>
        <w:overflowPunct/>
        <w:topLinePunct w:val="0"/>
        <w:bidi w:val="0"/>
        <w:spacing w:line="380" w:lineRule="exact"/>
        <w:ind w:firstLine="420" w:firstLineChars="175"/>
        <w:jc w:val="both"/>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预算金额：本项目控制价为人民币</w:t>
      </w:r>
      <w:r>
        <w:rPr>
          <w:rFonts w:hint="eastAsia"/>
          <w:color w:val="000000" w:themeColor="text1"/>
          <w:lang w:val="en-US" w:eastAsia="zh-CN"/>
          <w14:textFill>
            <w14:solidFill>
              <w14:schemeClr w14:val="tx1"/>
            </w14:solidFill>
          </w14:textFill>
        </w:rPr>
        <w:t>32178.71</w:t>
      </w:r>
      <w:r>
        <w:rPr>
          <w:rFonts w:hint="eastAsia"/>
          <w:color w:val="000000" w:themeColor="text1"/>
          <w14:textFill>
            <w14:solidFill>
              <w14:schemeClr w14:val="tx1"/>
            </w14:solidFill>
          </w14:textFill>
        </w:rPr>
        <w:t>元（使用行政资金）</w:t>
      </w:r>
    </w:p>
    <w:p>
      <w:pPr>
        <w:pStyle w:val="14"/>
        <w:keepNext w:val="0"/>
        <w:keepLines w:val="0"/>
        <w:pageBreakBefore w:val="0"/>
        <w:widowControl w:val="0"/>
        <w:kinsoku/>
        <w:overflowPunct/>
        <w:topLinePunct w:val="0"/>
        <w:bidi w:val="0"/>
        <w:spacing w:line="380" w:lineRule="exact"/>
        <w:ind w:firstLine="420" w:firstLineChars="175"/>
        <w:jc w:val="both"/>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最高限价：报价超过控制价的为无效报价，按照无效响应处理。</w:t>
      </w:r>
    </w:p>
    <w:p>
      <w:pPr>
        <w:keepNext w:val="0"/>
        <w:keepLines w:val="0"/>
        <w:pageBreakBefore w:val="0"/>
        <w:widowControl w:val="0"/>
        <w:numPr>
          <w:ilvl w:val="0"/>
          <w:numId w:val="1"/>
        </w:numPr>
        <w:kinsoku/>
        <w:overflowPunct/>
        <w:topLinePunct w:val="0"/>
        <w:bidi w:val="0"/>
        <w:spacing w:line="380" w:lineRule="exact"/>
        <w:ind w:firstLine="482" w:firstLineChars="200"/>
        <w:textAlignment w:val="auto"/>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供应商资格要求</w:t>
      </w:r>
    </w:p>
    <w:p>
      <w:pPr>
        <w:keepNext w:val="0"/>
        <w:keepLines w:val="0"/>
        <w:pageBreakBefore w:val="0"/>
        <w:widowControl w:val="0"/>
        <w:kinsoku/>
        <w:overflowPunct/>
        <w:topLinePunct w:val="0"/>
        <w:bidi w:val="0"/>
        <w:spacing w:line="380" w:lineRule="exact"/>
        <w:ind w:firstLine="480" w:firstLineChars="200"/>
        <w:textAlignment w:val="auto"/>
        <w:rPr>
          <w:rFonts w:ascii="宋体" w:cs="宋体"/>
          <w:sz w:val="24"/>
          <w:szCs w:val="24"/>
        </w:rPr>
      </w:pPr>
      <w:r>
        <w:rPr>
          <w:rFonts w:hint="eastAsia" w:ascii="宋体" w:hAnsi="宋体" w:cs="宋体"/>
          <w:sz w:val="24"/>
          <w:szCs w:val="24"/>
        </w:rPr>
        <w:t>（一）符合下列条件，并提供相关材料；</w:t>
      </w:r>
    </w:p>
    <w:p>
      <w:pPr>
        <w:keepNext w:val="0"/>
        <w:keepLines w:val="0"/>
        <w:pageBreakBefore w:val="0"/>
        <w:widowControl w:val="0"/>
        <w:kinsoku/>
        <w:overflowPunct/>
        <w:topLinePunct w:val="0"/>
        <w:bidi w:val="0"/>
        <w:spacing w:line="380" w:lineRule="exact"/>
        <w:ind w:firstLine="480" w:firstLineChars="200"/>
        <w:textAlignment w:val="auto"/>
        <w:rPr>
          <w:rFonts w:ascii="宋体" w:hAnsi="宋体" w:cs="宋体"/>
          <w:sz w:val="24"/>
          <w:szCs w:val="24"/>
        </w:rPr>
      </w:pPr>
      <w:r>
        <w:rPr>
          <w:rFonts w:ascii="宋体" w:hAnsi="宋体" w:cs="宋体"/>
          <w:sz w:val="24"/>
          <w:szCs w:val="24"/>
        </w:rPr>
        <w:t>1</w:t>
      </w:r>
      <w:r>
        <w:rPr>
          <w:rFonts w:hint="eastAsia" w:ascii="宋体" w:hAnsi="宋体" w:cs="宋体"/>
          <w:sz w:val="24"/>
          <w:szCs w:val="24"/>
        </w:rPr>
        <w:t>、具有独立承担民事责任的能力</w:t>
      </w:r>
      <w:r>
        <w:rPr>
          <w:rFonts w:hint="eastAsia" w:ascii="宋体" w:hAnsi="宋体" w:cs="宋体"/>
          <w:b/>
          <w:bCs/>
          <w:sz w:val="24"/>
          <w:szCs w:val="24"/>
        </w:rPr>
        <w:t>（提供法人或其他组织的营业执照等证明文件，复印件加盖公章，经营范围包含本次招标内容）</w:t>
      </w:r>
      <w:r>
        <w:rPr>
          <w:rFonts w:hint="eastAsia" w:ascii="宋体" w:hAnsi="宋体" w:cs="宋体"/>
          <w:sz w:val="24"/>
          <w:szCs w:val="24"/>
        </w:rPr>
        <w:t>；</w:t>
      </w:r>
      <w:r>
        <w:rPr>
          <w:rFonts w:hint="eastAsia" w:ascii="宋体" w:hAnsi="宋体" w:cs="宋体"/>
          <w:sz w:val="24"/>
          <w:szCs w:val="24"/>
        </w:rPr>
        <w:br w:type="textWrapping"/>
      </w:r>
      <w:r>
        <w:rPr>
          <w:rFonts w:hint="eastAsia" w:ascii="宋体" w:hAnsi="宋体" w:cs="宋体"/>
          <w:sz w:val="24"/>
          <w:szCs w:val="24"/>
        </w:rPr>
        <w:t>　　2、具有良好的商业信誉和健全的财务会计制度</w:t>
      </w:r>
      <w:r>
        <w:rPr>
          <w:rFonts w:hint="eastAsia" w:ascii="宋体" w:hAnsi="宋体" w:cs="宋体"/>
          <w:b/>
          <w:bCs/>
          <w:sz w:val="24"/>
          <w:szCs w:val="24"/>
        </w:rPr>
        <w:t>（提供参加本次政府采购活动前的会计报表）（成立不满一年不需提供）</w:t>
      </w:r>
      <w:r>
        <w:rPr>
          <w:rFonts w:hint="eastAsia" w:ascii="宋体" w:hAnsi="宋体" w:cs="宋体"/>
          <w:sz w:val="24"/>
          <w:szCs w:val="24"/>
        </w:rPr>
        <w:t>；</w:t>
      </w:r>
    </w:p>
    <w:p>
      <w:pPr>
        <w:keepNext w:val="0"/>
        <w:keepLines w:val="0"/>
        <w:pageBreakBefore w:val="0"/>
        <w:widowControl w:val="0"/>
        <w:kinsoku/>
        <w:overflowPunct/>
        <w:topLinePunct w:val="0"/>
        <w:bidi w:val="0"/>
        <w:spacing w:line="380" w:lineRule="exact"/>
        <w:ind w:firstLine="480" w:firstLineChars="200"/>
        <w:textAlignment w:val="auto"/>
        <w:rPr>
          <w:rFonts w:ascii="宋体" w:hAnsi="宋体" w:cs="宋体"/>
          <w:sz w:val="24"/>
          <w:szCs w:val="24"/>
        </w:rPr>
      </w:pPr>
      <w:r>
        <w:rPr>
          <w:rFonts w:hint="eastAsia" w:ascii="宋体" w:hAnsi="宋体" w:cs="宋体"/>
          <w:sz w:val="24"/>
          <w:szCs w:val="24"/>
        </w:rPr>
        <w:t>3、具有履行合同所必需的设备和专业技术能力</w:t>
      </w:r>
      <w:r>
        <w:rPr>
          <w:rFonts w:hint="eastAsia" w:ascii="宋体" w:hAnsi="宋体" w:cs="宋体"/>
          <w:b/>
          <w:bCs/>
          <w:sz w:val="24"/>
          <w:szCs w:val="24"/>
        </w:rPr>
        <w:t>（提供书面承诺书）</w:t>
      </w:r>
      <w:r>
        <w:rPr>
          <w:rFonts w:hint="eastAsia" w:ascii="宋体" w:hAnsi="宋体" w:cs="宋体"/>
          <w:sz w:val="24"/>
          <w:szCs w:val="24"/>
        </w:rPr>
        <w:t>；</w:t>
      </w:r>
    </w:p>
    <w:p>
      <w:pPr>
        <w:keepNext w:val="0"/>
        <w:keepLines w:val="0"/>
        <w:pageBreakBefore w:val="0"/>
        <w:widowControl w:val="0"/>
        <w:kinsoku/>
        <w:overflowPunct/>
        <w:topLinePunct w:val="0"/>
        <w:bidi w:val="0"/>
        <w:spacing w:line="380" w:lineRule="exact"/>
        <w:ind w:firstLine="480" w:firstLineChars="200"/>
        <w:textAlignment w:val="auto"/>
        <w:rPr>
          <w:rFonts w:ascii="宋体" w:hAnsi="宋体" w:cs="宋体"/>
          <w:sz w:val="24"/>
          <w:szCs w:val="24"/>
        </w:rPr>
      </w:pPr>
      <w:r>
        <w:rPr>
          <w:rFonts w:hint="eastAsia" w:ascii="宋体" w:hAnsi="宋体" w:cs="宋体"/>
          <w:sz w:val="24"/>
          <w:szCs w:val="24"/>
        </w:rPr>
        <w:t>4、有依法缴纳税收和社会保障资金的良好记录</w:t>
      </w:r>
      <w:r>
        <w:rPr>
          <w:rFonts w:hint="eastAsia" w:ascii="宋体" w:hAnsi="宋体" w:cs="宋体"/>
          <w:b/>
          <w:bCs/>
          <w:sz w:val="24"/>
          <w:szCs w:val="24"/>
        </w:rPr>
        <w:t>（提供参加本次政府采购活动前半年内（至少一个月）依法缴纳税收和社会保障资金的相关材料）</w:t>
      </w:r>
      <w:r>
        <w:rPr>
          <w:rFonts w:hint="eastAsia" w:ascii="宋体" w:hAnsi="宋体" w:cs="宋体"/>
          <w:sz w:val="24"/>
          <w:szCs w:val="24"/>
        </w:rPr>
        <w:t>；</w:t>
      </w:r>
    </w:p>
    <w:p>
      <w:pPr>
        <w:keepNext w:val="0"/>
        <w:keepLines w:val="0"/>
        <w:pageBreakBefore w:val="0"/>
        <w:widowControl w:val="0"/>
        <w:kinsoku/>
        <w:overflowPunct/>
        <w:topLinePunct w:val="0"/>
        <w:bidi w:val="0"/>
        <w:spacing w:line="380" w:lineRule="exact"/>
        <w:ind w:firstLine="480" w:firstLineChars="200"/>
        <w:textAlignment w:val="auto"/>
        <w:rPr>
          <w:rFonts w:ascii="宋体" w:hAnsi="宋体" w:cs="宋体"/>
          <w:sz w:val="24"/>
          <w:szCs w:val="24"/>
        </w:rPr>
      </w:pPr>
      <w:r>
        <w:rPr>
          <w:rFonts w:hint="eastAsia" w:ascii="宋体" w:hAnsi="宋体" w:cs="宋体"/>
          <w:sz w:val="24"/>
          <w:szCs w:val="24"/>
        </w:rPr>
        <w:t>5、参加采购活动前三年内，在经营活动中没有重大违法记录</w:t>
      </w:r>
      <w:r>
        <w:rPr>
          <w:rFonts w:hint="eastAsia" w:ascii="宋体" w:hAnsi="宋体" w:cs="宋体"/>
          <w:b/>
          <w:bCs/>
          <w:sz w:val="24"/>
          <w:szCs w:val="24"/>
        </w:rPr>
        <w:t>（提供书面承诺书）</w:t>
      </w:r>
      <w:r>
        <w:rPr>
          <w:rFonts w:hint="eastAsia" w:ascii="宋体" w:hAnsi="宋体" w:cs="宋体"/>
          <w:sz w:val="24"/>
          <w:szCs w:val="24"/>
        </w:rPr>
        <w:t>；</w:t>
      </w:r>
    </w:p>
    <w:p>
      <w:pPr>
        <w:keepNext w:val="0"/>
        <w:keepLines w:val="0"/>
        <w:pageBreakBefore w:val="0"/>
        <w:widowControl w:val="0"/>
        <w:kinsoku/>
        <w:overflowPunct/>
        <w:topLinePunct w:val="0"/>
        <w:bidi w:val="0"/>
        <w:spacing w:line="380" w:lineRule="exact"/>
        <w:ind w:firstLine="480" w:firstLineChars="200"/>
        <w:textAlignment w:val="auto"/>
        <w:rPr>
          <w:rFonts w:ascii="宋体" w:hAnsi="宋体" w:cs="宋体"/>
          <w:sz w:val="24"/>
          <w:szCs w:val="24"/>
        </w:rPr>
      </w:pPr>
      <w:r>
        <w:rPr>
          <w:rFonts w:hint="eastAsia" w:ascii="宋体" w:hAnsi="宋体" w:cs="宋体"/>
          <w:sz w:val="24"/>
          <w:szCs w:val="24"/>
        </w:rPr>
        <w:t>（二）特定资格条件：</w:t>
      </w:r>
    </w:p>
    <w:p>
      <w:pPr>
        <w:keepNext w:val="0"/>
        <w:keepLines w:val="0"/>
        <w:pageBreakBefore w:val="0"/>
        <w:widowControl w:val="0"/>
        <w:kinsoku/>
        <w:overflowPunct/>
        <w:topLinePunct w:val="0"/>
        <w:bidi w:val="0"/>
        <w:spacing w:line="380" w:lineRule="exact"/>
        <w:ind w:firstLine="432"/>
        <w:textAlignment w:val="auto"/>
        <w:rPr>
          <w:rFonts w:hint="eastAsia" w:ascii="宋体" w:hAnsi="宋体"/>
          <w:b/>
          <w:bCs/>
          <w:color w:val="auto"/>
          <w:sz w:val="24"/>
          <w:szCs w:val="24"/>
        </w:rPr>
      </w:pPr>
      <w:r>
        <w:rPr>
          <w:rFonts w:ascii="宋体" w:hAnsi="宋体"/>
          <w:color w:val="auto"/>
          <w:sz w:val="24"/>
          <w:szCs w:val="24"/>
        </w:rPr>
        <w:t>具备</w:t>
      </w:r>
      <w:r>
        <w:rPr>
          <w:rFonts w:hint="eastAsia" w:ascii="宋体" w:hAnsi="宋体"/>
          <w:color w:val="auto"/>
          <w:sz w:val="24"/>
          <w:szCs w:val="24"/>
        </w:rPr>
        <w:t>建筑施工总承包三级及以上资质</w:t>
      </w:r>
      <w:r>
        <w:rPr>
          <w:rFonts w:ascii="宋体" w:hAnsi="宋体"/>
          <w:color w:val="auto"/>
          <w:sz w:val="24"/>
          <w:szCs w:val="24"/>
        </w:rPr>
        <w:t>，</w:t>
      </w:r>
      <w:r>
        <w:rPr>
          <w:rFonts w:hint="eastAsia" w:ascii="宋体" w:hAnsi="宋体"/>
          <w:color w:val="auto"/>
          <w:sz w:val="24"/>
          <w:szCs w:val="24"/>
        </w:rPr>
        <w:t>同时</w:t>
      </w:r>
      <w:r>
        <w:rPr>
          <w:rFonts w:ascii="宋体" w:hAnsi="宋体"/>
          <w:color w:val="auto"/>
          <w:sz w:val="24"/>
          <w:szCs w:val="24"/>
        </w:rPr>
        <w:t>具有有效的安全生产许可证。</w:t>
      </w:r>
      <w:r>
        <w:rPr>
          <w:rFonts w:hint="eastAsia" w:ascii="宋体" w:hAnsi="宋体"/>
          <w:b/>
          <w:bCs/>
          <w:color w:val="auto"/>
          <w:sz w:val="24"/>
          <w:szCs w:val="24"/>
        </w:rPr>
        <w:t>（提供相关证书复印件加盖公章）</w:t>
      </w:r>
    </w:p>
    <w:p>
      <w:pPr>
        <w:keepNext w:val="0"/>
        <w:keepLines w:val="0"/>
        <w:pageBreakBefore w:val="0"/>
        <w:widowControl w:val="0"/>
        <w:kinsoku/>
        <w:overflowPunct/>
        <w:topLinePunct w:val="0"/>
        <w:bidi w:val="0"/>
        <w:spacing w:line="380" w:lineRule="exact"/>
        <w:ind w:firstLine="432"/>
        <w:textAlignment w:val="auto"/>
        <w:rPr>
          <w:rFonts w:ascii="宋体" w:hAnsi="宋体"/>
          <w:b/>
          <w:color w:val="000000"/>
        </w:rPr>
      </w:pPr>
      <w:r>
        <w:rPr>
          <w:rFonts w:hint="eastAsia" w:ascii="宋体" w:hAnsi="宋体"/>
          <w:sz w:val="24"/>
          <w:szCs w:val="24"/>
        </w:rPr>
        <w:t>（三）</w:t>
      </w:r>
      <w:r>
        <w:rPr>
          <w:rFonts w:ascii="宋体" w:hAnsi="宋体"/>
          <w:b/>
          <w:bCs/>
          <w:color w:val="000000"/>
        </w:rPr>
        <w:t xml:space="preserve"> </w:t>
      </w:r>
      <w:r>
        <w:rPr>
          <w:rFonts w:hint="eastAsia" w:ascii="宋体" w:hAnsi="宋体"/>
          <w:b/>
          <w:bCs/>
          <w:color w:val="000000"/>
        </w:rPr>
        <w:t>拒绝下述供应商参加本次采购活动：</w:t>
      </w:r>
    </w:p>
    <w:p>
      <w:pPr>
        <w:keepNext w:val="0"/>
        <w:keepLines w:val="0"/>
        <w:pageBreakBefore w:val="0"/>
        <w:widowControl w:val="0"/>
        <w:kinsoku/>
        <w:overflowPunct/>
        <w:topLinePunct w:val="0"/>
        <w:bidi w:val="0"/>
        <w:spacing w:line="380" w:lineRule="exact"/>
        <w:ind w:firstLine="432"/>
        <w:textAlignment w:val="auto"/>
        <w:rPr>
          <w:rFonts w:ascii="宋体" w:hAnsi="宋体"/>
          <w:color w:val="000000"/>
          <w:sz w:val="24"/>
          <w:szCs w:val="24"/>
        </w:rPr>
      </w:pPr>
      <w:r>
        <w:rPr>
          <w:rFonts w:hint="eastAsia" w:ascii="宋体" w:hAnsi="宋体"/>
          <w:color w:val="000000"/>
          <w:sz w:val="24"/>
          <w:szCs w:val="24"/>
        </w:rPr>
        <w:t>（</w:t>
      </w:r>
      <w:r>
        <w:rPr>
          <w:rFonts w:ascii="宋体" w:hAnsi="宋体"/>
          <w:color w:val="000000"/>
          <w:sz w:val="24"/>
          <w:szCs w:val="24"/>
        </w:rPr>
        <w:t>1）供应商单位负责人为同一人或者存在直接控股、管理关系的不同供应商，不得参加同一合同项下的政府采购活动。</w:t>
      </w:r>
    </w:p>
    <w:p>
      <w:pPr>
        <w:keepNext w:val="0"/>
        <w:keepLines w:val="0"/>
        <w:pageBreakBefore w:val="0"/>
        <w:widowControl w:val="0"/>
        <w:kinsoku/>
        <w:overflowPunct/>
        <w:topLinePunct w:val="0"/>
        <w:bidi w:val="0"/>
        <w:spacing w:line="380" w:lineRule="exact"/>
        <w:ind w:firstLine="432"/>
        <w:textAlignment w:val="auto"/>
      </w:pPr>
      <w:r>
        <w:rPr>
          <w:rFonts w:hint="eastAsia" w:ascii="宋体" w:hAnsi="宋体"/>
          <w:color w:val="000000"/>
          <w:sz w:val="24"/>
          <w:szCs w:val="24"/>
        </w:rPr>
        <w:t>（</w:t>
      </w:r>
      <w:r>
        <w:rPr>
          <w:rFonts w:ascii="宋体" w:hAnsi="宋体"/>
          <w:color w:val="000000"/>
          <w:sz w:val="24"/>
          <w:szCs w:val="24"/>
        </w:rPr>
        <w:t>2）凡为采购项目提供整体设计、规范编制或者项目管理、监理、检测等服务的供应商，不得再参加本项目的采购活动。</w:t>
      </w:r>
    </w:p>
    <w:p>
      <w:pPr>
        <w:keepNext w:val="0"/>
        <w:keepLines w:val="0"/>
        <w:pageBreakBefore w:val="0"/>
        <w:widowControl w:val="0"/>
        <w:kinsoku/>
        <w:overflowPunct/>
        <w:topLinePunct w:val="0"/>
        <w:bidi w:val="0"/>
        <w:spacing w:line="380" w:lineRule="exact"/>
        <w:ind w:firstLine="480" w:firstLineChars="200"/>
        <w:textAlignment w:val="auto"/>
        <w:rPr>
          <w:rFonts w:ascii="宋体" w:hAnsi="宋体" w:cs="宋体"/>
          <w:sz w:val="24"/>
          <w:szCs w:val="24"/>
        </w:rPr>
      </w:pPr>
      <w:r>
        <w:rPr>
          <w:rFonts w:hint="eastAsia" w:ascii="宋体" w:hAnsi="宋体" w:cs="宋体"/>
          <w:sz w:val="24"/>
          <w:szCs w:val="24"/>
        </w:rPr>
        <w:t>（四）其他资格条件：未被“信用中国”网站（</w:t>
      </w:r>
      <w:r>
        <w:rPr>
          <w:rFonts w:ascii="宋体" w:hAnsi="宋体" w:cs="宋体"/>
          <w:sz w:val="24"/>
          <w:szCs w:val="24"/>
        </w:rPr>
        <w:t>www.creditchina.gov.cn</w:t>
      </w:r>
      <w:r>
        <w:rPr>
          <w:rFonts w:hint="eastAsia" w:ascii="宋体" w:hAnsi="宋体" w:cs="宋体"/>
          <w:sz w:val="24"/>
          <w:szCs w:val="24"/>
        </w:rPr>
        <w:t>）列入失信被执行人、重大税收违法案件当事人名单、政府采购严重失信行为记录名单</w:t>
      </w:r>
      <w:r>
        <w:rPr>
          <w:rFonts w:hint="eastAsia" w:ascii="宋体" w:hAnsi="宋体" w:cs="宋体"/>
          <w:b/>
          <w:bCs/>
          <w:sz w:val="24"/>
          <w:szCs w:val="24"/>
        </w:rPr>
        <w:t>（提供书面承诺书）</w:t>
      </w:r>
      <w:r>
        <w:rPr>
          <w:rFonts w:hint="eastAsia" w:ascii="宋体" w:hAnsi="宋体" w:cs="宋体"/>
          <w:sz w:val="24"/>
          <w:szCs w:val="24"/>
        </w:rPr>
        <w:t>。</w:t>
      </w:r>
    </w:p>
    <w:p>
      <w:pPr>
        <w:keepNext w:val="0"/>
        <w:keepLines w:val="0"/>
        <w:pageBreakBefore w:val="0"/>
        <w:widowControl w:val="0"/>
        <w:kinsoku/>
        <w:overflowPunct/>
        <w:topLinePunct w:val="0"/>
        <w:bidi w:val="0"/>
        <w:spacing w:line="380" w:lineRule="exact"/>
        <w:ind w:firstLine="480" w:firstLineChars="200"/>
        <w:textAlignment w:val="auto"/>
        <w:rPr>
          <w:rFonts w:eastAsia="宋体" w:cs="宋体"/>
          <w:b/>
          <w:bCs/>
          <w:color w:val="000000" w:themeColor="text1"/>
          <w:sz w:val="24"/>
          <w:szCs w:val="24"/>
          <w14:textFill>
            <w14:solidFill>
              <w14:schemeClr w14:val="tx1"/>
            </w14:solidFill>
          </w14:textFill>
        </w:rPr>
      </w:pPr>
      <w:r>
        <w:rPr>
          <w:rFonts w:hint="eastAsia" w:ascii="宋体" w:hAnsi="宋体" w:cs="宋体"/>
          <w:sz w:val="24"/>
          <w:szCs w:val="24"/>
        </w:rPr>
        <w:t>（五）本项目不接受联合体参与询价。</w:t>
      </w:r>
    </w:p>
    <w:p>
      <w:pPr>
        <w:pStyle w:val="14"/>
        <w:keepNext w:val="0"/>
        <w:keepLines w:val="0"/>
        <w:pageBreakBefore w:val="0"/>
        <w:widowControl w:val="0"/>
        <w:kinsoku/>
        <w:overflowPunct/>
        <w:topLinePunct w:val="0"/>
        <w:bidi w:val="0"/>
        <w:spacing w:line="380" w:lineRule="exact"/>
        <w:ind w:firstLine="422" w:firstLineChars="175"/>
        <w:textAlignment w:val="auto"/>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以上文件均需加盖响应人公章。</w:t>
      </w:r>
    </w:p>
    <w:p>
      <w:pPr>
        <w:keepNext w:val="0"/>
        <w:keepLines w:val="0"/>
        <w:pageBreakBefore w:val="0"/>
        <w:widowControl w:val="0"/>
        <w:kinsoku/>
        <w:overflowPunct/>
        <w:topLinePunct w:val="0"/>
        <w:bidi w:val="0"/>
        <w:spacing w:line="380" w:lineRule="exact"/>
        <w:ind w:firstLine="482" w:firstLineChars="200"/>
        <w:textAlignment w:val="auto"/>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三、项目需求</w:t>
      </w:r>
    </w:p>
    <w:p>
      <w:pPr>
        <w:keepNext w:val="0"/>
        <w:keepLines w:val="0"/>
        <w:pageBreakBefore w:val="0"/>
        <w:widowControl w:val="0"/>
        <w:kinsoku/>
        <w:overflowPunct/>
        <w:topLinePunct w:val="0"/>
        <w:bidi w:val="0"/>
        <w:spacing w:line="380" w:lineRule="exact"/>
        <w:ind w:firstLine="482" w:firstLineChars="200"/>
        <w:textAlignment w:val="auto"/>
        <w:rPr>
          <w:rFonts w:ascii="Arial" w:hAnsi="Arial" w:eastAsia="宋体" w:cs="Arial"/>
          <w:b/>
          <w:bCs/>
          <w:color w:val="000000" w:themeColor="text1"/>
          <w:sz w:val="24"/>
          <w:szCs w:val="24"/>
          <w14:textFill>
            <w14:solidFill>
              <w14:schemeClr w14:val="tx1"/>
            </w14:solidFill>
          </w14:textFill>
        </w:rPr>
      </w:pPr>
      <w:r>
        <w:rPr>
          <w:rFonts w:hint="eastAsia" w:ascii="Arial" w:hAnsi="Arial" w:cs="Arial"/>
          <w:b/>
          <w:bCs/>
          <w:color w:val="000000" w:themeColor="text1"/>
          <w:sz w:val="24"/>
          <w:szCs w:val="24"/>
          <w14:textFill>
            <w14:solidFill>
              <w14:schemeClr w14:val="tx1"/>
            </w14:solidFill>
          </w14:textFill>
        </w:rPr>
        <w:t>要求详见工程清单</w:t>
      </w:r>
    </w:p>
    <w:p>
      <w:pPr>
        <w:keepNext w:val="0"/>
        <w:keepLines w:val="0"/>
        <w:pageBreakBefore w:val="0"/>
        <w:widowControl w:val="0"/>
        <w:kinsoku/>
        <w:overflowPunct/>
        <w:topLinePunct w:val="0"/>
        <w:bidi w:val="0"/>
        <w:spacing w:line="380" w:lineRule="exact"/>
        <w:ind w:firstLine="482" w:firstLineChars="200"/>
        <w:textAlignment w:val="auto"/>
        <w:rPr>
          <w:rFonts w:cs="宋体"/>
          <w:b/>
          <w:bCs/>
          <w:color w:val="000000" w:themeColor="text1"/>
          <w:sz w:val="24"/>
          <w:szCs w:val="24"/>
          <w14:textFill>
            <w14:solidFill>
              <w14:schemeClr w14:val="tx1"/>
            </w14:solidFill>
          </w14:textFill>
        </w:rPr>
      </w:pPr>
      <w:r>
        <w:rPr>
          <w:rFonts w:hint="eastAsia" w:ascii="Arial" w:hAnsi="Arial" w:cs="Arial"/>
          <w:b/>
          <w:bCs/>
          <w:color w:val="000000" w:themeColor="text1"/>
          <w:sz w:val="24"/>
          <w:szCs w:val="24"/>
          <w14:textFill>
            <w14:solidFill>
              <w14:schemeClr w14:val="tx1"/>
            </w14:solidFill>
          </w14:textFill>
        </w:rPr>
        <w:t>四、询价保证金及提交方式: 免交</w:t>
      </w:r>
    </w:p>
    <w:p>
      <w:pPr>
        <w:keepNext w:val="0"/>
        <w:keepLines w:val="0"/>
        <w:pageBreakBefore w:val="0"/>
        <w:widowControl w:val="0"/>
        <w:kinsoku/>
        <w:overflowPunct/>
        <w:topLinePunct w:val="0"/>
        <w:bidi w:val="0"/>
        <w:spacing w:line="380" w:lineRule="exact"/>
        <w:ind w:firstLine="482" w:firstLineChars="200"/>
        <w:textAlignment w:val="auto"/>
        <w:rPr>
          <w:rFonts w:ascii="Arial" w:hAnsi="Arial" w:cs="Arial"/>
          <w:b/>
          <w:bCs/>
          <w:color w:val="000000" w:themeColor="text1"/>
          <w:sz w:val="24"/>
          <w:szCs w:val="24"/>
          <w14:textFill>
            <w14:solidFill>
              <w14:schemeClr w14:val="tx1"/>
            </w14:solidFill>
          </w14:textFill>
        </w:rPr>
      </w:pPr>
      <w:r>
        <w:rPr>
          <w:rFonts w:hint="eastAsia" w:ascii="Arial" w:hAnsi="Arial" w:cs="Arial"/>
          <w:b/>
          <w:bCs/>
          <w:color w:val="000000" w:themeColor="text1"/>
          <w:sz w:val="24"/>
          <w:szCs w:val="24"/>
          <w14:textFill>
            <w14:solidFill>
              <w14:schemeClr w14:val="tx1"/>
            </w14:solidFill>
          </w14:textFill>
        </w:rPr>
        <w:t>五、服务要求</w:t>
      </w:r>
    </w:p>
    <w:p>
      <w:pPr>
        <w:keepNext w:val="0"/>
        <w:keepLines w:val="0"/>
        <w:pageBreakBefore w:val="0"/>
        <w:widowControl w:val="0"/>
        <w:kinsoku/>
        <w:overflowPunct/>
        <w:topLinePunct w:val="0"/>
        <w:bidi w:val="0"/>
        <w:spacing w:line="380" w:lineRule="exact"/>
        <w:ind w:firstLine="482" w:firstLineChars="200"/>
        <w:textAlignment w:val="auto"/>
        <w:rPr>
          <w:rFonts w:ascii="Arial" w:hAnsi="Arial" w:eastAsia="宋体" w:cs="Arial"/>
          <w:b/>
          <w:bCs/>
          <w:color w:val="000000" w:themeColor="text1"/>
          <w:sz w:val="24"/>
          <w:szCs w:val="24"/>
          <w14:textFill>
            <w14:solidFill>
              <w14:schemeClr w14:val="tx1"/>
            </w14:solidFill>
          </w14:textFill>
        </w:rPr>
      </w:pPr>
      <w:r>
        <w:rPr>
          <w:rFonts w:hint="eastAsia" w:ascii="Arial" w:hAnsi="Arial" w:cs="Arial"/>
          <w:b/>
          <w:bCs/>
          <w:color w:val="000000" w:themeColor="text1"/>
          <w:sz w:val="24"/>
          <w:szCs w:val="24"/>
          <w14:textFill>
            <w14:solidFill>
              <w14:schemeClr w14:val="tx1"/>
            </w14:solidFill>
          </w14:textFill>
        </w:rPr>
        <w:t>工期：</w:t>
      </w:r>
      <w:r>
        <w:rPr>
          <w:rFonts w:hint="eastAsia" w:ascii="Arial" w:hAnsi="Arial" w:eastAsia="宋体" w:cs="Arial"/>
          <w:b/>
          <w:bCs/>
          <w:color w:val="000000" w:themeColor="text1"/>
          <w:sz w:val="24"/>
          <w:szCs w:val="24"/>
          <w14:textFill>
            <w14:solidFill>
              <w14:schemeClr w14:val="tx1"/>
            </w14:solidFill>
          </w14:textFill>
        </w:rPr>
        <w:t>15</w:t>
      </w:r>
      <w:r>
        <w:rPr>
          <w:rFonts w:hint="eastAsia" w:ascii="Arial" w:hAnsi="Arial" w:cs="Arial"/>
          <w:b/>
          <w:bCs/>
          <w:color w:val="000000" w:themeColor="text1"/>
          <w:sz w:val="24"/>
          <w:szCs w:val="24"/>
          <w14:textFill>
            <w14:solidFill>
              <w14:schemeClr w14:val="tx1"/>
            </w14:solidFill>
          </w14:textFill>
        </w:rPr>
        <w:t>天。</w:t>
      </w:r>
    </w:p>
    <w:p>
      <w:pPr>
        <w:keepNext w:val="0"/>
        <w:keepLines w:val="0"/>
        <w:pageBreakBefore w:val="0"/>
        <w:widowControl w:val="0"/>
        <w:kinsoku/>
        <w:overflowPunct/>
        <w:topLinePunct w:val="0"/>
        <w:bidi w:val="0"/>
        <w:spacing w:line="380" w:lineRule="exact"/>
        <w:ind w:firstLine="482" w:firstLineChars="200"/>
        <w:textAlignment w:val="auto"/>
        <w:rPr>
          <w:rFonts w:ascii="Arial" w:hAnsi="Arial" w:cs="Arial"/>
          <w:b/>
          <w:bCs/>
          <w:color w:val="000000" w:themeColor="text1"/>
          <w:sz w:val="24"/>
          <w:szCs w:val="24"/>
          <w14:textFill>
            <w14:solidFill>
              <w14:schemeClr w14:val="tx1"/>
            </w14:solidFill>
          </w14:textFill>
        </w:rPr>
      </w:pPr>
      <w:r>
        <w:rPr>
          <w:rFonts w:hint="eastAsia" w:ascii="Arial" w:hAnsi="Arial" w:cs="Arial"/>
          <w:b/>
          <w:bCs/>
          <w:color w:val="000000" w:themeColor="text1"/>
          <w:sz w:val="24"/>
          <w:szCs w:val="24"/>
          <w14:textFill>
            <w14:solidFill>
              <w14:schemeClr w14:val="tx1"/>
            </w14:solidFill>
          </w14:textFill>
        </w:rPr>
        <w:t>六、报价文件的组成</w:t>
      </w:r>
    </w:p>
    <w:p>
      <w:pPr>
        <w:keepNext w:val="0"/>
        <w:keepLines w:val="0"/>
        <w:pageBreakBefore w:val="0"/>
        <w:widowControl w:val="0"/>
        <w:kinsoku/>
        <w:overflowPunct/>
        <w:topLinePunct w:val="0"/>
        <w:bidi w:val="0"/>
        <w:spacing w:line="380" w:lineRule="exact"/>
        <w:ind w:firstLine="480" w:firstLineChars="200"/>
        <w:textAlignment w:val="auto"/>
        <w:rPr>
          <w:rFonts w:ascii="Arial" w:hAnsi="Arial" w:cs="Arial"/>
          <w:color w:val="000000" w:themeColor="text1"/>
          <w:sz w:val="24"/>
          <w:szCs w:val="24"/>
          <w14:textFill>
            <w14:solidFill>
              <w14:schemeClr w14:val="tx1"/>
            </w14:solidFill>
          </w14:textFill>
        </w:rPr>
      </w:pPr>
      <w:r>
        <w:rPr>
          <w:rFonts w:hint="eastAsia" w:ascii="Arial" w:hAnsi="Arial" w:cs="Arial"/>
          <w:color w:val="000000" w:themeColor="text1"/>
          <w:sz w:val="24"/>
          <w:szCs w:val="24"/>
          <w14:textFill>
            <w14:solidFill>
              <w14:schemeClr w14:val="tx1"/>
            </w14:solidFill>
          </w14:textFill>
        </w:rPr>
        <w:t>1、资格文件</w:t>
      </w:r>
    </w:p>
    <w:p>
      <w:pPr>
        <w:keepNext w:val="0"/>
        <w:keepLines w:val="0"/>
        <w:pageBreakBefore w:val="0"/>
        <w:widowControl w:val="0"/>
        <w:kinsoku/>
        <w:overflowPunct/>
        <w:topLinePunct w:val="0"/>
        <w:bidi w:val="0"/>
        <w:spacing w:line="380" w:lineRule="exact"/>
        <w:ind w:firstLine="480" w:firstLineChars="200"/>
        <w:textAlignment w:val="auto"/>
        <w:rPr>
          <w:rFonts w:ascii="Arial" w:hAnsi="Arial" w:cs="Arial"/>
          <w:color w:val="000000" w:themeColor="text1"/>
          <w:sz w:val="24"/>
          <w:szCs w:val="24"/>
          <w14:textFill>
            <w14:solidFill>
              <w14:schemeClr w14:val="tx1"/>
            </w14:solidFill>
          </w14:textFill>
        </w:rPr>
      </w:pPr>
      <w:r>
        <w:rPr>
          <w:rFonts w:hint="eastAsia" w:ascii="Arial" w:hAnsi="Arial" w:cs="Arial"/>
          <w:color w:val="000000" w:themeColor="text1"/>
          <w:sz w:val="24"/>
          <w:szCs w:val="24"/>
          <w14:textFill>
            <w14:solidFill>
              <w14:schemeClr w14:val="tx1"/>
            </w14:solidFill>
          </w14:textFill>
        </w:rPr>
        <w:t>2、询（报）价单（原件，格式，附件一，及附件二分项清单报价加盖响应人公章）</w:t>
      </w:r>
    </w:p>
    <w:p>
      <w:pPr>
        <w:keepNext w:val="0"/>
        <w:keepLines w:val="0"/>
        <w:pageBreakBefore w:val="0"/>
        <w:widowControl w:val="0"/>
        <w:kinsoku/>
        <w:overflowPunct/>
        <w:topLinePunct w:val="0"/>
        <w:bidi w:val="0"/>
        <w:spacing w:after="160" w:line="380" w:lineRule="exact"/>
        <w:ind w:firstLine="482"/>
        <w:textAlignment w:val="auto"/>
        <w:rPr>
          <w:rFonts w:ascii="Arial" w:hAnsi="Arial" w:eastAsia="Arial"/>
          <w:b/>
          <w:color w:val="000000" w:themeColor="text1"/>
          <w:sz w:val="24"/>
          <w:szCs w:val="24"/>
          <w14:textFill>
            <w14:solidFill>
              <w14:schemeClr w14:val="tx1"/>
            </w14:solidFill>
          </w14:textFill>
        </w:rPr>
      </w:pPr>
      <w:r>
        <w:rPr>
          <w:rFonts w:ascii="Arial" w:hAnsi="Arial" w:eastAsia="Arial"/>
          <w:b/>
          <w:color w:val="000000" w:themeColor="text1"/>
          <w:sz w:val="24"/>
          <w:szCs w:val="24"/>
          <w14:textFill>
            <w14:solidFill>
              <w14:schemeClr w14:val="tx1"/>
            </w14:solidFill>
          </w14:textFill>
        </w:rPr>
        <w:t>七、报价要求</w:t>
      </w:r>
    </w:p>
    <w:p>
      <w:pPr>
        <w:keepNext w:val="0"/>
        <w:keepLines w:val="0"/>
        <w:pageBreakBefore w:val="0"/>
        <w:widowControl w:val="0"/>
        <w:kinsoku/>
        <w:overflowPunct/>
        <w:topLinePunct w:val="0"/>
        <w:bidi w:val="0"/>
        <w:spacing w:after="160" w:line="380" w:lineRule="exact"/>
        <w:ind w:firstLine="480"/>
        <w:textAlignment w:val="auto"/>
        <w:rPr>
          <w:rFonts w:ascii="Arial" w:hAnsi="Arial" w:eastAsia="Arial"/>
          <w:color w:val="000000" w:themeColor="text1"/>
          <w:sz w:val="24"/>
          <w:szCs w:val="24"/>
          <w14:textFill>
            <w14:solidFill>
              <w14:schemeClr w14:val="tx1"/>
            </w14:solidFill>
          </w14:textFill>
        </w:rPr>
      </w:pPr>
      <w:r>
        <w:rPr>
          <w:rFonts w:ascii="Arial" w:hAnsi="Arial" w:eastAsia="Arial"/>
          <w:color w:val="000000" w:themeColor="text1"/>
          <w:sz w:val="24"/>
          <w:szCs w:val="24"/>
          <w14:textFill>
            <w14:solidFill>
              <w14:schemeClr w14:val="tx1"/>
            </w14:solidFill>
          </w14:textFill>
        </w:rPr>
        <w:t>1、本项目预算金额为人民币</w:t>
      </w:r>
      <w:r>
        <w:rPr>
          <w:rFonts w:hint="eastAsia" w:ascii="Arial" w:hAnsi="Arial"/>
          <w:color w:val="000000" w:themeColor="text1"/>
          <w:sz w:val="24"/>
          <w:szCs w:val="24"/>
          <w:lang w:val="en-US" w:eastAsia="zh-CN"/>
          <w14:textFill>
            <w14:solidFill>
              <w14:schemeClr w14:val="tx1"/>
            </w14:solidFill>
          </w14:textFill>
        </w:rPr>
        <w:t>32178.71</w:t>
      </w:r>
      <w:r>
        <w:rPr>
          <w:rFonts w:ascii="Arial" w:hAnsi="Arial" w:eastAsia="Arial"/>
          <w:color w:val="000000" w:themeColor="text1"/>
          <w:sz w:val="24"/>
          <w:szCs w:val="24"/>
          <w14:textFill>
            <w14:solidFill>
              <w14:schemeClr w14:val="tx1"/>
            </w14:solidFill>
          </w14:textFill>
        </w:rPr>
        <w:t>元，报价超过预算的为无效报价，按照无效响应处理；</w:t>
      </w:r>
    </w:p>
    <w:p>
      <w:pPr>
        <w:keepNext w:val="0"/>
        <w:keepLines w:val="0"/>
        <w:pageBreakBefore w:val="0"/>
        <w:widowControl w:val="0"/>
        <w:kinsoku/>
        <w:overflowPunct/>
        <w:topLinePunct w:val="0"/>
        <w:bidi w:val="0"/>
        <w:spacing w:line="380" w:lineRule="exact"/>
        <w:ind w:firstLine="480" w:firstLineChars="200"/>
        <w:textAlignment w:val="auto"/>
        <w:rPr>
          <w:rFonts w:ascii="Arial" w:hAnsi="Arial" w:cs="Arial"/>
          <w:color w:val="000000" w:themeColor="text1"/>
          <w:sz w:val="24"/>
          <w:szCs w:val="24"/>
          <w14:textFill>
            <w14:solidFill>
              <w14:schemeClr w14:val="tx1"/>
            </w14:solidFill>
          </w14:textFill>
        </w:rPr>
      </w:pPr>
      <w:r>
        <w:rPr>
          <w:rFonts w:hint="eastAsia" w:ascii="Arial" w:hAnsi="Arial" w:cs="Arial"/>
          <w:color w:val="000000" w:themeColor="text1"/>
          <w:sz w:val="24"/>
          <w:szCs w:val="24"/>
          <w14:textFill>
            <w14:solidFill>
              <w14:schemeClr w14:val="tx1"/>
            </w14:solidFill>
          </w14:textFill>
        </w:rPr>
        <w:t xml:space="preserve">2、报价为含物品、运费、税费、工程施工等费用；      </w:t>
      </w:r>
    </w:p>
    <w:p>
      <w:pPr>
        <w:keepNext w:val="0"/>
        <w:keepLines w:val="0"/>
        <w:pageBreakBefore w:val="0"/>
        <w:widowControl w:val="0"/>
        <w:kinsoku/>
        <w:overflowPunct/>
        <w:topLinePunct w:val="0"/>
        <w:bidi w:val="0"/>
        <w:spacing w:line="380" w:lineRule="exact"/>
        <w:ind w:firstLine="480" w:firstLineChars="200"/>
        <w:textAlignment w:val="auto"/>
        <w:rPr>
          <w:rFonts w:ascii="Arial" w:hAnsi="Arial" w:cs="Arial"/>
          <w:color w:val="000000" w:themeColor="text1"/>
          <w:sz w:val="24"/>
          <w:szCs w:val="24"/>
          <w14:textFill>
            <w14:solidFill>
              <w14:schemeClr w14:val="tx1"/>
            </w14:solidFill>
          </w14:textFill>
        </w:rPr>
      </w:pPr>
      <w:r>
        <w:rPr>
          <w:rFonts w:hint="eastAsia" w:ascii="Arial" w:hAnsi="Arial" w:cs="Arial"/>
          <w:color w:val="000000" w:themeColor="text1"/>
          <w:sz w:val="24"/>
          <w:szCs w:val="24"/>
          <w14:textFill>
            <w14:solidFill>
              <w14:schemeClr w14:val="tx1"/>
            </w14:solidFill>
          </w14:textFill>
        </w:rPr>
        <w:t>3、询价单必须加盖单位公章，法人代表或被授权人签字，否则视为无效报价；</w:t>
      </w:r>
    </w:p>
    <w:p>
      <w:pPr>
        <w:keepNext w:val="0"/>
        <w:keepLines w:val="0"/>
        <w:pageBreakBefore w:val="0"/>
        <w:widowControl w:val="0"/>
        <w:kinsoku/>
        <w:overflowPunct/>
        <w:topLinePunct w:val="0"/>
        <w:autoSpaceDE w:val="0"/>
        <w:autoSpaceDN w:val="0"/>
        <w:bidi w:val="0"/>
        <w:adjustRightInd w:val="0"/>
        <w:spacing w:line="380" w:lineRule="exact"/>
        <w:ind w:firstLine="420"/>
        <w:textAlignment w:val="auto"/>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4、</w:t>
      </w:r>
      <w:r>
        <w:rPr>
          <w:rFonts w:hint="eastAsia" w:ascii="宋体" w:hAnsi="宋体" w:cs="宋体"/>
          <w:bCs/>
          <w:kern w:val="0"/>
          <w:sz w:val="24"/>
        </w:rPr>
        <w:t>中小企业政策</w:t>
      </w:r>
      <w:r>
        <w:rPr>
          <w:rFonts w:hint="eastAsia" w:ascii="宋体" w:hAnsi="宋体" w:cs="宋体"/>
          <w:b/>
          <w:kern w:val="0"/>
          <w:sz w:val="24"/>
        </w:rPr>
        <w:t>（适用于使用行政资金项目）</w:t>
      </w:r>
      <w:r>
        <w:rPr>
          <w:rFonts w:hint="eastAsia" w:ascii="宋体" w:hAnsi="宋体" w:cs="宋体"/>
          <w:bCs/>
          <w:kern w:val="0"/>
          <w:sz w:val="24"/>
        </w:rPr>
        <w:t>：</w:t>
      </w:r>
      <w:r>
        <w:rPr>
          <w:rFonts w:ascii="宋体" w:hAnsi="宋体" w:cs="宋体"/>
          <w:bCs/>
          <w:kern w:val="0"/>
          <w:sz w:val="24"/>
        </w:rPr>
        <w:t>执行《政府采购促进中小企业发展暂行办法》(财库[2011]181号)第五条和</w:t>
      </w:r>
      <w:r>
        <w:rPr>
          <w:rFonts w:hint="eastAsia" w:cs="宋体"/>
          <w:sz w:val="24"/>
          <w:szCs w:val="24"/>
        </w:rPr>
        <w:t>苏财购【2021】34号文</w:t>
      </w:r>
      <w:r>
        <w:rPr>
          <w:rFonts w:ascii="宋体" w:hAnsi="宋体" w:cs="宋体"/>
          <w:bCs/>
          <w:kern w:val="0"/>
          <w:sz w:val="24"/>
        </w:rPr>
        <w:t>规定，对小型和微型企业产品的价格给予</w:t>
      </w:r>
      <w:r>
        <w:rPr>
          <w:rFonts w:hint="eastAsia" w:ascii="宋体" w:hAnsi="宋体" w:cs="宋体"/>
          <w:bCs/>
          <w:kern w:val="0"/>
          <w:sz w:val="24"/>
        </w:rPr>
        <w:t>5</w:t>
      </w:r>
      <w:r>
        <w:rPr>
          <w:rFonts w:ascii="宋体" w:hAnsi="宋体" w:cs="宋体"/>
          <w:bCs/>
          <w:kern w:val="0"/>
          <w:sz w:val="24"/>
        </w:rPr>
        <w:t>%的扣除，用扣除后的价格参与评审。执行《关于政府采购支持监狱企业发展有关问题的通知》(财库[20</w:t>
      </w:r>
      <w:r>
        <w:rPr>
          <w:rFonts w:hint="eastAsia" w:ascii="宋体" w:hAnsi="宋体" w:cs="宋体"/>
          <w:bCs/>
          <w:kern w:val="0"/>
          <w:sz w:val="24"/>
        </w:rPr>
        <w:t>1</w:t>
      </w:r>
      <w:r>
        <w:rPr>
          <w:rFonts w:ascii="宋体" w:hAnsi="宋体" w:cs="宋体"/>
          <w:bCs/>
          <w:kern w:val="0"/>
          <w:sz w:val="24"/>
        </w:rPr>
        <w:t>4</w:t>
      </w:r>
      <w:r>
        <w:rPr>
          <w:rFonts w:hint="eastAsia" w:ascii="宋体" w:hAnsi="宋体" w:cs="宋体"/>
          <w:bCs/>
          <w:kern w:val="0"/>
          <w:sz w:val="24"/>
        </w:rPr>
        <w:t>]</w:t>
      </w:r>
      <w:r>
        <w:rPr>
          <w:rFonts w:ascii="宋体" w:hAnsi="宋体" w:cs="宋体"/>
          <w:bCs/>
          <w:kern w:val="0"/>
          <w:sz w:val="24"/>
        </w:rPr>
        <w:t>68号)第二条规定，监狱企业视同小型、微型企业，享受预留份额、评审中价格扣除等政府采购促进中小企业发展的政府采购政策。执行《财政部、民政部、中国残疾人联合会关于促进残疾人就业政府采购政策的通知》(财库[2</w:t>
      </w:r>
      <w:r>
        <w:rPr>
          <w:rFonts w:hint="eastAsia" w:ascii="宋体" w:hAnsi="宋体" w:cs="宋体"/>
          <w:bCs/>
          <w:kern w:val="0"/>
          <w:sz w:val="24"/>
        </w:rPr>
        <w:t>0</w:t>
      </w:r>
      <w:r>
        <w:rPr>
          <w:rFonts w:ascii="宋体" w:hAnsi="宋体" w:cs="宋体"/>
          <w:bCs/>
          <w:kern w:val="0"/>
          <w:sz w:val="24"/>
        </w:rPr>
        <w:t>17]141号)的规定，落实支持残疾人福利性单位发展政策，在政府采购活动中，残疾人福利性单位视同小型、微型企业，享受预留份额、评审中价格扣除等促进中小企业发展的政府采购政策。但残疾人福利性单位本身属于小型、微型企业的，不重复享受政策</w:t>
      </w:r>
      <w:r>
        <w:rPr>
          <w:rFonts w:hint="eastAsia" w:ascii="Arial" w:hAnsi="Arial" w:cs="Arial"/>
          <w:color w:val="000000" w:themeColor="text1"/>
          <w:kern w:val="0"/>
          <w:sz w:val="24"/>
          <w:szCs w:val="24"/>
          <w14:textFill>
            <w14:solidFill>
              <w14:schemeClr w14:val="tx1"/>
            </w14:solidFill>
          </w14:textFill>
        </w:rPr>
        <w:t>；</w:t>
      </w:r>
    </w:p>
    <w:p>
      <w:pPr>
        <w:keepNext w:val="0"/>
        <w:keepLines w:val="0"/>
        <w:pageBreakBefore w:val="0"/>
        <w:widowControl w:val="0"/>
        <w:kinsoku/>
        <w:overflowPunct/>
        <w:topLinePunct w:val="0"/>
        <w:bidi w:val="0"/>
        <w:spacing w:line="380" w:lineRule="exact"/>
        <w:ind w:firstLine="480" w:firstLineChars="200"/>
        <w:textAlignment w:val="auto"/>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响应人如满足以上情况，必须提供企业声明函（格式）以及县级以上相关部门出具的证明材料或国家相关网站上的截图（响应人需盖章）。</w:t>
      </w:r>
    </w:p>
    <w:p>
      <w:pPr>
        <w:keepNext w:val="0"/>
        <w:keepLines w:val="0"/>
        <w:pageBreakBefore w:val="0"/>
        <w:widowControl w:val="0"/>
        <w:kinsoku/>
        <w:overflowPunct/>
        <w:topLinePunct w:val="0"/>
        <w:bidi w:val="0"/>
        <w:spacing w:after="160" w:line="380" w:lineRule="exact"/>
        <w:ind w:firstLine="480"/>
        <w:textAlignment w:val="auto"/>
        <w:rPr>
          <w:rFonts w:ascii="Arial" w:hAnsi="Arial" w:eastAsia="Arial"/>
          <w:color w:val="000000" w:themeColor="text1"/>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5、</w:t>
      </w:r>
      <w:r>
        <w:rPr>
          <w:rFonts w:hint="eastAsia" w:ascii="Arial" w:hAnsi="Arial" w:cs="Arial"/>
          <w:color w:val="000000" w:themeColor="text1"/>
          <w:kern w:val="0"/>
          <w:sz w:val="24"/>
          <w:szCs w:val="24"/>
          <w:lang w:val="zh-CN"/>
          <w14:textFill>
            <w14:solidFill>
              <w14:schemeClr w14:val="tx1"/>
            </w14:solidFill>
          </w14:textFill>
        </w:rPr>
        <w:t>供应商一旦成交后，如因市场变化、政策性调整等因素导致报价成本的变化，报价将不会得到调整</w:t>
      </w:r>
      <w:r>
        <w:rPr>
          <w:rFonts w:ascii="Arial" w:hAnsi="Arial" w:eastAsia="Arial"/>
          <w:color w:val="000000" w:themeColor="text1"/>
          <w:sz w:val="24"/>
          <w:szCs w:val="24"/>
          <w14:textFill>
            <w14:solidFill>
              <w14:schemeClr w14:val="tx1"/>
            </w14:solidFill>
          </w14:textFill>
        </w:rPr>
        <w:t>。</w:t>
      </w:r>
    </w:p>
    <w:p>
      <w:pPr>
        <w:keepNext w:val="0"/>
        <w:keepLines w:val="0"/>
        <w:pageBreakBefore w:val="0"/>
        <w:widowControl w:val="0"/>
        <w:kinsoku/>
        <w:overflowPunct/>
        <w:topLinePunct w:val="0"/>
        <w:bidi w:val="0"/>
        <w:spacing w:after="160" w:line="380" w:lineRule="exact"/>
        <w:ind w:firstLine="482"/>
        <w:textAlignment w:val="auto"/>
        <w:rPr>
          <w:rFonts w:ascii="Arial" w:hAnsi="Arial" w:eastAsia="Arial"/>
          <w:b/>
          <w:color w:val="000000" w:themeColor="text1"/>
          <w:sz w:val="24"/>
          <w:szCs w:val="24"/>
          <w14:textFill>
            <w14:solidFill>
              <w14:schemeClr w14:val="tx1"/>
            </w14:solidFill>
          </w14:textFill>
        </w:rPr>
      </w:pPr>
      <w:r>
        <w:rPr>
          <w:rFonts w:ascii="Arial" w:hAnsi="Arial" w:eastAsia="Arial"/>
          <w:b/>
          <w:color w:val="000000" w:themeColor="text1"/>
          <w:sz w:val="24"/>
          <w:szCs w:val="24"/>
          <w14:textFill>
            <w14:solidFill>
              <w14:schemeClr w14:val="tx1"/>
            </w14:solidFill>
          </w14:textFill>
        </w:rPr>
        <w:t>八、报价文件的递交</w:t>
      </w:r>
    </w:p>
    <w:p>
      <w:pPr>
        <w:keepNext w:val="0"/>
        <w:keepLines w:val="0"/>
        <w:pageBreakBefore w:val="0"/>
        <w:widowControl w:val="0"/>
        <w:kinsoku/>
        <w:overflowPunct/>
        <w:topLinePunct w:val="0"/>
        <w:bidi w:val="0"/>
        <w:spacing w:after="160" w:line="380" w:lineRule="exact"/>
        <w:ind w:firstLine="480"/>
        <w:textAlignment w:val="auto"/>
        <w:rPr>
          <w:rFonts w:ascii="Arial" w:hAnsi="Arial" w:eastAsia="Arial"/>
          <w:color w:val="000000" w:themeColor="text1"/>
          <w:sz w:val="24"/>
          <w:szCs w:val="24"/>
          <w14:textFill>
            <w14:solidFill>
              <w14:schemeClr w14:val="tx1"/>
            </w14:solidFill>
          </w14:textFill>
        </w:rPr>
      </w:pPr>
      <w:r>
        <w:rPr>
          <w:rFonts w:ascii="Arial" w:hAnsi="Arial" w:eastAsia="Arial"/>
          <w:color w:val="000000" w:themeColor="text1"/>
          <w:sz w:val="24"/>
          <w:szCs w:val="24"/>
          <w14:textFill>
            <w14:solidFill>
              <w14:schemeClr w14:val="tx1"/>
            </w14:solidFill>
          </w14:textFill>
        </w:rPr>
        <w:t>1、报价文件（正本、副本各一份）均必须装袋密封，封口处加盖单位印章，封面注明采购单位名称，邮寄（由于本单位比较偏僻，邮寄建议使用邮政或顺丰）或送至</w:t>
      </w:r>
      <w:r>
        <w:rPr>
          <w:rFonts w:hint="eastAsia" w:ascii="Arial" w:hAnsi="Arial" w:cs="Arial"/>
          <w:color w:val="000000" w:themeColor="text1"/>
          <w:kern w:val="0"/>
          <w:sz w:val="24"/>
          <w:szCs w:val="24"/>
          <w14:textFill>
            <w14:solidFill>
              <w14:schemeClr w14:val="tx1"/>
            </w14:solidFill>
          </w14:textFill>
        </w:rPr>
        <w:t>江苏省常州监狱丫髻山分监狱（常州市</w:t>
      </w:r>
      <w:r>
        <w:rPr>
          <w:rFonts w:hint="eastAsia" w:ascii="Arial" w:hAnsi="Arial" w:cs="Arial"/>
          <w:color w:val="000000" w:themeColor="text1"/>
          <w:kern w:val="0"/>
          <w:sz w:val="24"/>
          <w:szCs w:val="24"/>
          <w:lang w:eastAsia="zh-CN"/>
          <w14:textFill>
            <w14:solidFill>
              <w14:schemeClr w14:val="tx1"/>
            </w14:solidFill>
          </w14:textFill>
        </w:rPr>
        <w:t>溧阳市竹箦煤矿</w:t>
      </w:r>
      <w:r>
        <w:rPr>
          <w:rFonts w:hint="eastAsia" w:ascii="Arial" w:hAnsi="Arial" w:cs="Arial"/>
          <w:color w:val="000000" w:themeColor="text1"/>
          <w:kern w:val="0"/>
          <w:sz w:val="24"/>
          <w:szCs w:val="24"/>
          <w14:textFill>
            <w14:solidFill>
              <w14:schemeClr w14:val="tx1"/>
            </w14:solidFill>
          </w14:textFill>
        </w:rPr>
        <w:t>）</w:t>
      </w:r>
      <w:r>
        <w:rPr>
          <w:rFonts w:ascii="Arial" w:hAnsi="Arial" w:eastAsia="Arial"/>
          <w:color w:val="000000" w:themeColor="text1"/>
          <w:sz w:val="24"/>
          <w:szCs w:val="24"/>
          <w14:textFill>
            <w14:solidFill>
              <w14:schemeClr w14:val="tx1"/>
            </w14:solidFill>
          </w14:textFill>
        </w:rPr>
        <w:t>。（</w:t>
      </w:r>
      <w:r>
        <w:rPr>
          <w:rFonts w:hint="eastAsia" w:ascii="Arial" w:hAnsi="Arial" w:cs="Arial"/>
          <w:color w:val="000000" w:themeColor="text1"/>
          <w:kern w:val="0"/>
          <w:sz w:val="24"/>
          <w:szCs w:val="24"/>
          <w:lang w:eastAsia="zh-CN"/>
          <w14:textFill>
            <w14:solidFill>
              <w14:schemeClr w14:val="tx1"/>
            </w14:solidFill>
          </w14:textFill>
        </w:rPr>
        <w:t>薛周敏</w:t>
      </w:r>
      <w:r>
        <w:rPr>
          <w:rFonts w:hint="eastAsia" w:ascii="Arial" w:hAnsi="Arial" w:cs="Arial"/>
          <w:color w:val="000000" w:themeColor="text1"/>
          <w:kern w:val="0"/>
          <w:sz w:val="24"/>
          <w:szCs w:val="24"/>
          <w14:textFill>
            <w14:solidFill>
              <w14:schemeClr w14:val="tx1"/>
            </w14:solidFill>
          </w14:textFill>
        </w:rPr>
        <w:t>收，</w:t>
      </w:r>
      <w:r>
        <w:rPr>
          <w:rFonts w:hint="eastAsia" w:ascii="Arial" w:hAnsi="Arial" w:cs="Arial"/>
          <w:color w:val="000000" w:themeColor="text1"/>
          <w:kern w:val="0"/>
          <w:sz w:val="24"/>
          <w:szCs w:val="24"/>
          <w:lang w:val="en-US" w:eastAsia="zh-CN"/>
          <w14:textFill>
            <w14:solidFill>
              <w14:schemeClr w14:val="tx1"/>
            </w14:solidFill>
          </w14:textFill>
        </w:rPr>
        <w:t>15061963507</w:t>
      </w:r>
      <w:r>
        <w:rPr>
          <w:rFonts w:ascii="Arial" w:hAnsi="Arial" w:eastAsia="Arial"/>
          <w:color w:val="000000" w:themeColor="text1"/>
          <w:sz w:val="24"/>
          <w:szCs w:val="24"/>
          <w14:textFill>
            <w14:solidFill>
              <w14:schemeClr w14:val="tx1"/>
            </w14:solidFill>
          </w14:textFill>
        </w:rPr>
        <w:t>）</w:t>
      </w:r>
    </w:p>
    <w:p>
      <w:pPr>
        <w:keepNext w:val="0"/>
        <w:keepLines w:val="0"/>
        <w:pageBreakBefore w:val="0"/>
        <w:widowControl w:val="0"/>
        <w:kinsoku/>
        <w:overflowPunct/>
        <w:topLinePunct w:val="0"/>
        <w:bidi w:val="0"/>
        <w:spacing w:after="160" w:line="380" w:lineRule="exact"/>
        <w:ind w:firstLine="480"/>
        <w:textAlignment w:val="auto"/>
        <w:rPr>
          <w:rFonts w:ascii="Arial" w:hAnsi="Arial" w:eastAsia="Arial"/>
          <w:color w:val="auto"/>
          <w:sz w:val="24"/>
          <w:szCs w:val="24"/>
        </w:rPr>
      </w:pPr>
      <w:r>
        <w:rPr>
          <w:rFonts w:ascii="Arial" w:hAnsi="Arial" w:eastAsia="Arial"/>
          <w:color w:val="000000" w:themeColor="text1"/>
          <w:sz w:val="24"/>
          <w:szCs w:val="24"/>
          <w14:textFill>
            <w14:solidFill>
              <w14:schemeClr w14:val="tx1"/>
            </w14:solidFill>
          </w14:textFill>
        </w:rPr>
        <w:t>2、询价文件接收截止时间：</w:t>
      </w:r>
      <w:r>
        <w:rPr>
          <w:rFonts w:ascii="Arial" w:hAnsi="Arial" w:eastAsia="Arial"/>
          <w:color w:val="auto"/>
          <w:sz w:val="24"/>
          <w:szCs w:val="24"/>
        </w:rPr>
        <w:t>202</w:t>
      </w:r>
      <w:r>
        <w:rPr>
          <w:rFonts w:hint="eastAsia" w:ascii="Arial" w:hAnsi="Arial" w:eastAsia="宋体"/>
          <w:color w:val="auto"/>
          <w:sz w:val="24"/>
          <w:szCs w:val="24"/>
        </w:rPr>
        <w:t>5</w:t>
      </w:r>
      <w:r>
        <w:rPr>
          <w:rFonts w:ascii="Arial" w:hAnsi="Arial" w:eastAsia="Arial"/>
          <w:color w:val="auto"/>
          <w:sz w:val="24"/>
          <w:szCs w:val="24"/>
        </w:rPr>
        <w:t>年</w:t>
      </w:r>
      <w:r>
        <w:rPr>
          <w:rFonts w:hint="eastAsia" w:ascii="Arial" w:hAnsi="Arial"/>
          <w:color w:val="auto"/>
          <w:sz w:val="24"/>
          <w:szCs w:val="24"/>
          <w:lang w:val="en-US" w:eastAsia="zh-CN"/>
        </w:rPr>
        <w:t>06</w:t>
      </w:r>
      <w:r>
        <w:rPr>
          <w:rFonts w:ascii="Arial" w:hAnsi="Arial" w:eastAsia="Arial"/>
          <w:color w:val="auto"/>
          <w:sz w:val="24"/>
          <w:szCs w:val="24"/>
        </w:rPr>
        <w:t>月</w:t>
      </w:r>
      <w:r>
        <w:rPr>
          <w:rFonts w:hint="eastAsia" w:ascii="Arial" w:hAnsi="Arial"/>
          <w:color w:val="auto"/>
          <w:sz w:val="24"/>
          <w:szCs w:val="24"/>
          <w:lang w:val="en-US" w:eastAsia="zh-CN"/>
        </w:rPr>
        <w:t>24</w:t>
      </w:r>
      <w:r>
        <w:rPr>
          <w:rFonts w:ascii="Arial" w:hAnsi="Arial" w:eastAsia="Arial"/>
          <w:color w:val="auto"/>
          <w:sz w:val="24"/>
          <w:szCs w:val="24"/>
        </w:rPr>
        <w:t>日</w:t>
      </w:r>
      <w:r>
        <w:rPr>
          <w:rFonts w:hint="eastAsia" w:ascii="Arial" w:hAnsi="Arial"/>
          <w:color w:val="auto"/>
          <w:sz w:val="24"/>
          <w:szCs w:val="24"/>
          <w:lang w:val="en-US" w:eastAsia="zh-CN"/>
        </w:rPr>
        <w:t>10</w:t>
      </w:r>
      <w:r>
        <w:rPr>
          <w:rFonts w:ascii="Arial" w:hAnsi="Arial" w:eastAsia="Arial"/>
          <w:color w:val="auto"/>
          <w:sz w:val="24"/>
          <w:szCs w:val="24"/>
        </w:rPr>
        <w:t>：</w:t>
      </w:r>
      <w:r>
        <w:rPr>
          <w:rFonts w:hint="eastAsia" w:ascii="Arial" w:hAnsi="Arial"/>
          <w:color w:val="auto"/>
          <w:sz w:val="24"/>
          <w:szCs w:val="24"/>
          <w:lang w:val="en-US" w:eastAsia="zh-CN"/>
        </w:rPr>
        <w:t>0</w:t>
      </w:r>
      <w:r>
        <w:rPr>
          <w:rFonts w:ascii="Arial" w:hAnsi="Arial" w:eastAsia="Arial"/>
          <w:color w:val="auto"/>
          <w:sz w:val="24"/>
          <w:szCs w:val="24"/>
        </w:rPr>
        <w:t>0</w:t>
      </w:r>
    </w:p>
    <w:p>
      <w:pPr>
        <w:keepNext w:val="0"/>
        <w:keepLines w:val="0"/>
        <w:pageBreakBefore w:val="0"/>
        <w:widowControl w:val="0"/>
        <w:kinsoku/>
        <w:overflowPunct/>
        <w:topLinePunct w:val="0"/>
        <w:bidi w:val="0"/>
        <w:spacing w:after="160" w:line="380" w:lineRule="exact"/>
        <w:ind w:firstLine="482"/>
        <w:textAlignment w:val="auto"/>
        <w:rPr>
          <w:rFonts w:ascii="Arial" w:hAnsi="Arial" w:eastAsia="Arial"/>
          <w:b/>
          <w:color w:val="000000" w:themeColor="text1"/>
          <w:sz w:val="24"/>
          <w:szCs w:val="24"/>
          <w14:textFill>
            <w14:solidFill>
              <w14:schemeClr w14:val="tx1"/>
            </w14:solidFill>
          </w14:textFill>
        </w:rPr>
      </w:pPr>
      <w:r>
        <w:rPr>
          <w:rFonts w:ascii="Arial" w:hAnsi="Arial" w:eastAsia="Arial"/>
          <w:b/>
          <w:color w:val="000000" w:themeColor="text1"/>
          <w:sz w:val="24"/>
          <w:szCs w:val="24"/>
          <w14:textFill>
            <w14:solidFill>
              <w14:schemeClr w14:val="tx1"/>
            </w14:solidFill>
          </w14:textFill>
        </w:rPr>
        <w:t>九、评审方法</w:t>
      </w:r>
    </w:p>
    <w:p>
      <w:pPr>
        <w:keepNext w:val="0"/>
        <w:keepLines w:val="0"/>
        <w:pageBreakBefore w:val="0"/>
        <w:widowControl w:val="0"/>
        <w:kinsoku/>
        <w:overflowPunct/>
        <w:topLinePunct w:val="0"/>
        <w:bidi w:val="0"/>
        <w:spacing w:after="160" w:line="380" w:lineRule="exact"/>
        <w:ind w:firstLine="480"/>
        <w:textAlignment w:val="auto"/>
        <w:rPr>
          <w:rFonts w:ascii="Arial" w:hAnsi="Arial" w:eastAsia="Arial"/>
          <w:color w:val="000000" w:themeColor="text1"/>
          <w:sz w:val="24"/>
          <w:szCs w:val="24"/>
          <w14:textFill>
            <w14:solidFill>
              <w14:schemeClr w14:val="tx1"/>
            </w14:solidFill>
          </w14:textFill>
        </w:rPr>
      </w:pPr>
      <w:r>
        <w:rPr>
          <w:rFonts w:ascii="Arial" w:hAnsi="Arial" w:eastAsia="Arial"/>
          <w:color w:val="000000" w:themeColor="text1"/>
          <w:sz w:val="24"/>
          <w:szCs w:val="24"/>
          <w14:textFill>
            <w14:solidFill>
              <w14:schemeClr w14:val="tx1"/>
            </w14:solidFill>
          </w14:textFill>
        </w:rPr>
        <w:t>1、对符合资格条件的响应人，服务均能满足采购文件实质性响应（包含</w:t>
      </w:r>
      <w:r>
        <w:rPr>
          <w:rFonts w:ascii="宋体" w:hAnsi="宋体" w:eastAsia="宋体"/>
        </w:rPr>
        <w:t>★</w:t>
      </w:r>
      <w:r>
        <w:rPr>
          <w:rFonts w:ascii="Arial" w:hAnsi="Arial" w:eastAsia="Arial"/>
          <w:color w:val="000000" w:themeColor="text1"/>
          <w:sz w:val="24"/>
          <w:szCs w:val="24"/>
          <w14:textFill>
            <w14:solidFill>
              <w14:schemeClr w14:val="tx1"/>
            </w14:solidFill>
          </w14:textFill>
        </w:rPr>
        <w:t>项）要求且报价最低的原则确定成交供应商。</w:t>
      </w:r>
    </w:p>
    <w:p>
      <w:pPr>
        <w:keepNext w:val="0"/>
        <w:keepLines w:val="0"/>
        <w:pageBreakBefore w:val="0"/>
        <w:widowControl w:val="0"/>
        <w:kinsoku/>
        <w:overflowPunct/>
        <w:topLinePunct w:val="0"/>
        <w:bidi w:val="0"/>
        <w:spacing w:after="160" w:line="380" w:lineRule="exact"/>
        <w:ind w:firstLine="420"/>
        <w:textAlignment w:val="auto"/>
        <w:rPr>
          <w:rFonts w:ascii="Arial" w:hAnsi="Arial" w:eastAsia="Arial"/>
          <w:color w:val="000000" w:themeColor="text1"/>
          <w:sz w:val="24"/>
          <w:szCs w:val="24"/>
          <w14:textFill>
            <w14:solidFill>
              <w14:schemeClr w14:val="tx1"/>
            </w14:solidFill>
          </w14:textFill>
        </w:rPr>
      </w:pPr>
      <w:r>
        <w:rPr>
          <w:rFonts w:ascii="宋体" w:hAnsi="宋体" w:eastAsia="宋体"/>
        </w:rPr>
        <w:t>★</w:t>
      </w:r>
      <w:r>
        <w:rPr>
          <w:rFonts w:ascii="Arial" w:hAnsi="Arial" w:eastAsia="Arial"/>
          <w:b/>
          <w:color w:val="000000" w:themeColor="text1"/>
          <w:sz w:val="24"/>
          <w:szCs w:val="24"/>
          <w14:textFill>
            <w14:solidFill>
              <w14:schemeClr w14:val="tx1"/>
            </w14:solidFill>
          </w14:textFill>
        </w:rPr>
        <w:t>项为实质性响应项，未实质性响应为无效投标。</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hint="eastAsia" w:ascii="宋体" w:hAnsi="宋体" w:cs="宋体"/>
          <w:sz w:val="24"/>
          <w:szCs w:val="24"/>
        </w:rPr>
        <w:t>2、采购人根据谈询价小组推荐的成交候选人确定成交供应商。采购人确定成交供应商后，将在</w:t>
      </w:r>
      <w:r>
        <w:rPr>
          <w:rFonts w:hint="eastAsia" w:ascii="宋体" w:hAnsi="宋体"/>
          <w:sz w:val="24"/>
        </w:rPr>
        <w:t>http://jssjyglj.jiangsu.gov.cn/</w:t>
      </w:r>
      <w:r>
        <w:rPr>
          <w:rFonts w:hint="eastAsia" w:ascii="宋体" w:hAnsi="宋体" w:cs="宋体"/>
          <w:sz w:val="24"/>
          <w:szCs w:val="24"/>
        </w:rPr>
        <w:t>网站发布成交结果公告，公告期限为1个工作日</w:t>
      </w:r>
      <w:r>
        <w:rPr>
          <w:rFonts w:ascii="宋体" w:hAnsi="宋体" w:eastAsia="宋体"/>
          <w:sz w:val="24"/>
          <w:szCs w:val="24"/>
        </w:rPr>
        <w:t>。</w:t>
      </w:r>
    </w:p>
    <w:p>
      <w:pPr>
        <w:keepNext w:val="0"/>
        <w:keepLines w:val="0"/>
        <w:pageBreakBefore w:val="0"/>
        <w:widowControl w:val="0"/>
        <w:kinsoku/>
        <w:overflowPunct/>
        <w:topLinePunct w:val="0"/>
        <w:bidi w:val="0"/>
        <w:snapToGrid w:val="0"/>
        <w:spacing w:after="160" w:line="380" w:lineRule="exact"/>
        <w:ind w:firstLine="482"/>
        <w:textAlignment w:val="auto"/>
        <w:rPr>
          <w:rFonts w:ascii="宋体" w:hAnsi="宋体" w:eastAsia="宋体"/>
          <w:sz w:val="24"/>
          <w:szCs w:val="24"/>
        </w:rPr>
      </w:pPr>
      <w:r>
        <w:rPr>
          <w:rFonts w:ascii="宋体" w:hAnsi="宋体" w:eastAsia="宋体"/>
          <w:b/>
          <w:sz w:val="24"/>
          <w:szCs w:val="24"/>
        </w:rPr>
        <w:t>注：</w:t>
      </w:r>
      <w:r>
        <w:rPr>
          <w:rFonts w:ascii="宋体" w:hAnsi="宋体" w:eastAsia="宋体"/>
          <w:sz w:val="24"/>
          <w:szCs w:val="24"/>
        </w:rPr>
        <w:t>1、被认定为未实质性响应询价文件的响应文件的情形:</w:t>
      </w:r>
    </w:p>
    <w:p>
      <w:pPr>
        <w:keepNext w:val="0"/>
        <w:keepLines w:val="0"/>
        <w:pageBreakBefore w:val="0"/>
        <w:widowControl w:val="0"/>
        <w:kinsoku/>
        <w:overflowPunct/>
        <w:topLinePunct w:val="0"/>
        <w:bidi w:val="0"/>
        <w:snapToGrid w:val="0"/>
        <w:spacing w:after="160" w:line="380" w:lineRule="exact"/>
        <w:ind w:firstLine="480"/>
        <w:textAlignment w:val="auto"/>
        <w:rPr>
          <w:rFonts w:ascii="宋体" w:hAnsi="宋体" w:eastAsia="宋体"/>
          <w:sz w:val="24"/>
          <w:szCs w:val="24"/>
        </w:rPr>
      </w:pPr>
      <w:r>
        <w:rPr>
          <w:rFonts w:ascii="宋体" w:hAnsi="宋体" w:eastAsia="宋体"/>
          <w:sz w:val="24"/>
          <w:szCs w:val="24"/>
        </w:rPr>
        <w:t>（1）未按照询价文件规定要求密封、签署或盖章的；</w:t>
      </w:r>
    </w:p>
    <w:p>
      <w:pPr>
        <w:keepNext w:val="0"/>
        <w:keepLines w:val="0"/>
        <w:pageBreakBefore w:val="0"/>
        <w:widowControl w:val="0"/>
        <w:kinsoku/>
        <w:overflowPunct/>
        <w:topLinePunct w:val="0"/>
        <w:bidi w:val="0"/>
        <w:snapToGrid w:val="0"/>
        <w:spacing w:after="160" w:line="380" w:lineRule="exact"/>
        <w:ind w:firstLine="480"/>
        <w:textAlignment w:val="auto"/>
        <w:rPr>
          <w:rFonts w:ascii="宋体" w:hAnsi="宋体" w:eastAsia="宋体"/>
          <w:sz w:val="24"/>
          <w:szCs w:val="24"/>
        </w:rPr>
      </w:pPr>
      <w:r>
        <w:rPr>
          <w:rFonts w:ascii="宋体" w:hAnsi="宋体" w:eastAsia="宋体"/>
          <w:sz w:val="24"/>
          <w:szCs w:val="24"/>
        </w:rPr>
        <w:t>（2）供应商在报价时采用选择性报价；</w:t>
      </w:r>
    </w:p>
    <w:p>
      <w:pPr>
        <w:keepNext w:val="0"/>
        <w:keepLines w:val="0"/>
        <w:pageBreakBefore w:val="0"/>
        <w:widowControl w:val="0"/>
        <w:kinsoku/>
        <w:overflowPunct/>
        <w:topLinePunct w:val="0"/>
        <w:bidi w:val="0"/>
        <w:snapToGrid w:val="0"/>
        <w:spacing w:after="160" w:line="380" w:lineRule="exact"/>
        <w:ind w:firstLine="480"/>
        <w:textAlignment w:val="auto"/>
        <w:rPr>
          <w:rFonts w:ascii="宋体" w:hAnsi="宋体" w:eastAsia="宋体"/>
          <w:sz w:val="24"/>
          <w:szCs w:val="24"/>
        </w:rPr>
      </w:pPr>
      <w:r>
        <w:rPr>
          <w:rFonts w:ascii="宋体" w:hAnsi="宋体" w:eastAsia="宋体"/>
          <w:sz w:val="24"/>
          <w:szCs w:val="24"/>
        </w:rPr>
        <w:t>（3）供应商不具备询价文件中规定资格要求的；</w:t>
      </w:r>
    </w:p>
    <w:p>
      <w:pPr>
        <w:keepNext w:val="0"/>
        <w:keepLines w:val="0"/>
        <w:pageBreakBefore w:val="0"/>
        <w:widowControl w:val="0"/>
        <w:kinsoku/>
        <w:overflowPunct/>
        <w:topLinePunct w:val="0"/>
        <w:bidi w:val="0"/>
        <w:snapToGrid w:val="0"/>
        <w:spacing w:after="160" w:line="380" w:lineRule="exact"/>
        <w:ind w:firstLine="480"/>
        <w:textAlignment w:val="auto"/>
        <w:rPr>
          <w:rFonts w:ascii="宋体" w:hAnsi="宋体" w:eastAsia="宋体"/>
          <w:sz w:val="24"/>
          <w:szCs w:val="24"/>
        </w:rPr>
      </w:pPr>
      <w:r>
        <w:rPr>
          <w:rFonts w:ascii="宋体" w:hAnsi="宋体" w:eastAsia="宋体"/>
          <w:sz w:val="24"/>
          <w:szCs w:val="24"/>
        </w:rPr>
        <w:t>（4）不符合法律、法规和询价文件中规定的其他实质性要求和条件的（本询价文件中加粗部分为实质性要求和条件）；</w:t>
      </w:r>
    </w:p>
    <w:p>
      <w:pPr>
        <w:keepNext w:val="0"/>
        <w:keepLines w:val="0"/>
        <w:pageBreakBefore w:val="0"/>
        <w:widowControl w:val="0"/>
        <w:kinsoku/>
        <w:overflowPunct/>
        <w:topLinePunct w:val="0"/>
        <w:bidi w:val="0"/>
        <w:snapToGrid w:val="0"/>
        <w:spacing w:after="160" w:line="380" w:lineRule="exact"/>
        <w:ind w:firstLine="480"/>
        <w:textAlignment w:val="auto"/>
        <w:rPr>
          <w:rFonts w:ascii="宋体" w:hAnsi="宋体" w:eastAsia="宋体"/>
          <w:sz w:val="24"/>
          <w:szCs w:val="24"/>
        </w:rPr>
      </w:pPr>
      <w:r>
        <w:rPr>
          <w:rFonts w:ascii="宋体" w:hAnsi="宋体" w:eastAsia="宋体"/>
          <w:sz w:val="24"/>
          <w:szCs w:val="24"/>
        </w:rPr>
        <w:t>（5）其他法律、法规及本询价文件规定的属未实质性响应的响应文件的情形。</w:t>
      </w:r>
    </w:p>
    <w:p>
      <w:pPr>
        <w:keepNext w:val="0"/>
        <w:keepLines w:val="0"/>
        <w:pageBreakBefore w:val="0"/>
        <w:widowControl w:val="0"/>
        <w:kinsoku/>
        <w:overflowPunct/>
        <w:topLinePunct w:val="0"/>
        <w:bidi w:val="0"/>
        <w:spacing w:after="160" w:line="380" w:lineRule="exact"/>
        <w:ind w:firstLine="435"/>
        <w:textAlignment w:val="auto"/>
        <w:rPr>
          <w:rFonts w:ascii="宋体" w:hAnsi="宋体" w:eastAsia="宋体"/>
          <w:sz w:val="24"/>
          <w:szCs w:val="24"/>
        </w:rPr>
      </w:pPr>
      <w:r>
        <w:rPr>
          <w:rFonts w:ascii="宋体" w:hAnsi="宋体" w:eastAsia="宋体"/>
          <w:sz w:val="24"/>
          <w:szCs w:val="24"/>
        </w:rPr>
        <w:t>3、询价小组将对响应文件的有效性、完整性和响应程度进行审查，审查时有权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pPr>
        <w:keepNext w:val="0"/>
        <w:keepLines w:val="0"/>
        <w:pageBreakBefore w:val="0"/>
        <w:widowControl w:val="0"/>
        <w:kinsoku/>
        <w:overflowPunct/>
        <w:topLinePunct w:val="0"/>
        <w:bidi w:val="0"/>
        <w:spacing w:after="160" w:line="380" w:lineRule="exact"/>
        <w:ind w:firstLine="435"/>
        <w:textAlignment w:val="auto"/>
        <w:rPr>
          <w:rFonts w:ascii="宋体" w:hAnsi="宋体" w:eastAsia="宋体"/>
          <w:b/>
          <w:sz w:val="24"/>
          <w:szCs w:val="24"/>
        </w:rPr>
      </w:pPr>
      <w:r>
        <w:rPr>
          <w:rFonts w:ascii="宋体" w:hAnsi="宋体" w:eastAsia="宋体"/>
          <w:sz w:val="24"/>
          <w:szCs w:val="24"/>
        </w:rPr>
        <w:t>询价小组要求供应商澄清、说明</w:t>
      </w:r>
      <w:r>
        <w:rPr>
          <w:rFonts w:ascii="宋体" w:hAnsi="宋体" w:eastAsia="宋体"/>
          <w:b/>
          <w:sz w:val="24"/>
          <w:szCs w:val="24"/>
        </w:rPr>
        <w:t>等，因联系不上响应人或响应人不按要求答复等情形的，供应商自行承担相关风险。</w:t>
      </w:r>
    </w:p>
    <w:p>
      <w:pPr>
        <w:keepNext w:val="0"/>
        <w:keepLines w:val="0"/>
        <w:pageBreakBefore w:val="0"/>
        <w:widowControl w:val="0"/>
        <w:kinsoku/>
        <w:overflowPunct/>
        <w:topLinePunct w:val="0"/>
        <w:bidi w:val="0"/>
        <w:snapToGrid w:val="0"/>
        <w:spacing w:after="160" w:line="380" w:lineRule="exact"/>
        <w:ind w:firstLine="480"/>
        <w:textAlignment w:val="auto"/>
        <w:rPr>
          <w:rFonts w:ascii="宋体" w:hAnsi="宋体" w:eastAsia="宋体"/>
          <w:sz w:val="24"/>
          <w:szCs w:val="24"/>
        </w:rPr>
      </w:pPr>
      <w:r>
        <w:rPr>
          <w:rFonts w:ascii="宋体" w:hAnsi="宋体" w:eastAsia="宋体"/>
          <w:sz w:val="24"/>
          <w:szCs w:val="24"/>
        </w:rPr>
        <w:t>4.未实质性响应询价文件的响应文件按无效响应处理，询价小组将予以拒绝，供应商不得通过修改或撤销不合要求的偏离或保留而使其响应文件成为实质性响应的文件。</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5.参加询价供应商应将询价响应文件密封，并按询价文件规定的时间地点提交询价响应文件。采购人对未密封的响应文件，将予以拒绝，作无效响应处理。采购人将拒绝在规定的提交询价响应文件截止时间后接收任何响应文件。</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6.供应商应严格按照要求准备询价响应文件（以下简称响应文件），每份响应文件须清楚地标明“正本”或“副本”字样。</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响应文件的正本和所有的副本均需打印或复印。响应文件正本中，除文件规定的可提交复印件外，其他文件均须提交原件，文字材料需打印或用不褪色墨水书写，响应文件正本须经法定代表人或授权代表签字和加盖谈判供应商公章。本文件所表述（指定）的公章是指刻有供应商法定名称的印章，不包括合同、财务、税务、发票等形式的业务专用章。</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highlight w:val="yellow"/>
        </w:rPr>
      </w:pPr>
      <w:r>
        <w:rPr>
          <w:rFonts w:ascii="宋体" w:hAnsi="宋体" w:eastAsia="宋体"/>
          <w:sz w:val="24"/>
          <w:szCs w:val="24"/>
          <w:highlight w:val="yellow"/>
        </w:rPr>
        <w:t>6.1密封的响应文件应：</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highlight w:val="yellow"/>
        </w:rPr>
      </w:pPr>
      <w:r>
        <w:rPr>
          <w:rFonts w:ascii="宋体" w:hAnsi="宋体" w:eastAsia="宋体"/>
          <w:sz w:val="24"/>
          <w:szCs w:val="24"/>
          <w:highlight w:val="yellow"/>
        </w:rPr>
        <w:t>（1）按采购邀请中注明的地址送达规定地点；</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highlight w:val="yellow"/>
        </w:rPr>
      </w:pPr>
      <w:r>
        <w:rPr>
          <w:rFonts w:ascii="宋体" w:hAnsi="宋体" w:eastAsia="宋体"/>
          <w:sz w:val="24"/>
          <w:szCs w:val="24"/>
          <w:highlight w:val="yellow"/>
        </w:rPr>
        <w:t>（2）注明参加项目名称、文件编号；</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highlight w:val="yellow"/>
        </w:rPr>
      </w:pPr>
      <w:r>
        <w:rPr>
          <w:rFonts w:ascii="宋体" w:hAnsi="宋体" w:eastAsia="宋体"/>
          <w:sz w:val="24"/>
          <w:szCs w:val="24"/>
          <w:highlight w:val="yellow"/>
        </w:rPr>
        <w:t>（3） 密封包装上应写明供应商名称和地址。</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highlight w:val="yellow"/>
        </w:rPr>
        <w:t>6.2如果密封包装未按要求密封和加写标记采购人对误投或过早启封概不负责。对由此造成提前开封的响应文件，采购人将予以拒绝。</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7、评审小组（询价小组）发现响应人的最终报价明显低于其他响应人报价，使得其响应报价可能低于其个别成本的，有可能影响质量或者不能诚信履约的，有权要求其在合理的时间内提供书面说明并提供相关证明材料。响应人不能合理说明或者不能提供相关证明材料的，评审小组（询价小组）应当将其作无效响应处理。</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备注：若最低价存在有两家报价相同的，采购人将组织重新采购。</w:t>
      </w:r>
    </w:p>
    <w:p>
      <w:pPr>
        <w:keepNext w:val="0"/>
        <w:keepLines w:val="0"/>
        <w:pageBreakBefore w:val="0"/>
        <w:widowControl w:val="0"/>
        <w:kinsoku/>
        <w:overflowPunct/>
        <w:topLinePunct w:val="0"/>
        <w:bidi w:val="0"/>
        <w:spacing w:after="160" w:line="380" w:lineRule="exact"/>
        <w:ind w:firstLine="482"/>
        <w:textAlignment w:val="auto"/>
        <w:rPr>
          <w:rFonts w:ascii="宋体" w:hAnsi="宋体" w:eastAsia="宋体"/>
          <w:b/>
          <w:sz w:val="24"/>
          <w:szCs w:val="24"/>
        </w:rPr>
      </w:pPr>
      <w:r>
        <w:rPr>
          <w:rFonts w:ascii="宋体" w:hAnsi="宋体" w:eastAsia="宋体"/>
          <w:b/>
          <w:sz w:val="24"/>
          <w:szCs w:val="24"/>
        </w:rPr>
        <w:t>十、合同签订相关事项</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1、签订合同</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1.l成交供应商确定后，采购人将电话通知成交供应商或发出成交通知书。成交供应商应按规定的时间、地点,按照采购文件确定的事项与采购人签订采购合同，且不得迟于成交通知书发出之日起三十日内，由此给采购人造成损失的，成交供应商还应承担赔偿责任。</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中标或者成交供应商拒绝与采购人签订合同的，采购人结合实际情况，按照评审报告推荐的中标或者成交候选人名单排序（报价由低到高原则或综合评分由高到低原则），确定下一候选人为中标或者成交供应商，也可以重新开展采购活动。</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1.2 采购文件、成交供应商的询价响应文件、承诺文件均应作为合同附件。</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1.3 签订合同后</w:t>
      </w:r>
      <w:r>
        <w:rPr>
          <w:rFonts w:ascii="宋体" w:hAnsi="宋体" w:eastAsia="宋体"/>
          <w:i/>
          <w:sz w:val="24"/>
          <w:szCs w:val="24"/>
          <w:u w:val="single"/>
        </w:rPr>
        <w:t>，成交供应商不得将进行转包。</w:t>
      </w:r>
      <w:r>
        <w:rPr>
          <w:rFonts w:ascii="宋体" w:hAnsi="宋体" w:eastAsia="宋体"/>
          <w:sz w:val="24"/>
          <w:szCs w:val="24"/>
        </w:rPr>
        <w:t>未经采购人同意，成交供应商也不得采用分包的形式履行合同，否则采购人有权终止合同。转包或分包造成采购人损失的，成交供应商应承担相应赔偿责任。</w:t>
      </w:r>
    </w:p>
    <w:p>
      <w:pPr>
        <w:keepNext w:val="0"/>
        <w:keepLines w:val="0"/>
        <w:pageBreakBefore w:val="0"/>
        <w:widowControl w:val="0"/>
        <w:kinsoku/>
        <w:overflowPunct/>
        <w:topLinePunct w:val="0"/>
        <w:bidi w:val="0"/>
        <w:spacing w:after="160" w:line="380" w:lineRule="exact"/>
        <w:ind w:firstLine="482"/>
        <w:textAlignment w:val="auto"/>
        <w:rPr>
          <w:rFonts w:ascii="Arial" w:hAnsi="Arial" w:eastAsia="Arial"/>
          <w:b/>
          <w:color w:val="000000" w:themeColor="text1"/>
          <w:sz w:val="24"/>
          <w:szCs w:val="24"/>
          <w14:textFill>
            <w14:solidFill>
              <w14:schemeClr w14:val="tx1"/>
            </w14:solidFill>
          </w14:textFill>
        </w:rPr>
      </w:pPr>
      <w:r>
        <w:rPr>
          <w:rFonts w:ascii="Arial" w:hAnsi="Arial" w:eastAsia="Arial"/>
          <w:b/>
          <w:color w:val="000000" w:themeColor="text1"/>
          <w:sz w:val="24"/>
          <w:szCs w:val="24"/>
          <w14:textFill>
            <w14:solidFill>
              <w14:schemeClr w14:val="tx1"/>
            </w14:solidFill>
          </w14:textFill>
        </w:rPr>
        <w:t>十、付款方式</w:t>
      </w:r>
    </w:p>
    <w:p>
      <w:pPr>
        <w:keepNext w:val="0"/>
        <w:keepLines w:val="0"/>
        <w:pageBreakBefore w:val="0"/>
        <w:widowControl w:val="0"/>
        <w:kinsoku/>
        <w:overflowPunct/>
        <w:topLinePunct w:val="0"/>
        <w:bidi w:val="0"/>
        <w:spacing w:line="380" w:lineRule="exact"/>
        <w:ind w:firstLine="720" w:firstLineChars="300"/>
        <w:textAlignment w:val="auto"/>
        <w:rPr>
          <w:rFonts w:ascii="Times New Roman" w:hAnsi="宋体"/>
          <w:sz w:val="24"/>
          <w:szCs w:val="24"/>
        </w:rPr>
      </w:pPr>
      <w:r>
        <w:rPr>
          <w:rFonts w:hint="eastAsia" w:ascii="Times New Roman" w:hAnsi="宋体"/>
          <w:sz w:val="24"/>
          <w:szCs w:val="24"/>
        </w:rPr>
        <w:t>工程竣工验收后付至合同价格的80%，审计结束后付至审计价格97%，3%为质保金，质保周期一年</w:t>
      </w:r>
      <w:r>
        <w:rPr>
          <w:rFonts w:hint="eastAsia" w:ascii="Times New Roman" w:hAnsi="宋体"/>
          <w:b/>
          <w:sz w:val="24"/>
          <w:szCs w:val="24"/>
        </w:rPr>
        <w:t>。</w:t>
      </w:r>
    </w:p>
    <w:p>
      <w:pPr>
        <w:pStyle w:val="14"/>
        <w:keepNext w:val="0"/>
        <w:keepLines w:val="0"/>
        <w:pageBreakBefore w:val="0"/>
        <w:widowControl w:val="0"/>
        <w:kinsoku/>
        <w:overflowPunct/>
        <w:topLinePunct w:val="0"/>
        <w:bidi w:val="0"/>
        <w:spacing w:line="380" w:lineRule="exact"/>
        <w:ind w:firstLine="0"/>
        <w:jc w:val="right"/>
        <w:textAlignment w:val="auto"/>
        <w:rPr>
          <w:rFonts w:hint="eastAsia" w:ascii="宋体" w:hAnsi="宋体" w:cs="宋体"/>
          <w:b/>
          <w:bCs/>
          <w:color w:val="000000" w:themeColor="text1"/>
          <w:sz w:val="24"/>
          <w:szCs w:val="24"/>
          <w14:textFill>
            <w14:solidFill>
              <w14:schemeClr w14:val="tx1"/>
            </w14:solidFill>
          </w14:textFill>
        </w:rPr>
      </w:pPr>
    </w:p>
    <w:p>
      <w:pPr>
        <w:pStyle w:val="14"/>
        <w:keepNext w:val="0"/>
        <w:keepLines w:val="0"/>
        <w:pageBreakBefore w:val="0"/>
        <w:widowControl w:val="0"/>
        <w:kinsoku/>
        <w:overflowPunct/>
        <w:topLinePunct w:val="0"/>
        <w:bidi w:val="0"/>
        <w:spacing w:line="380" w:lineRule="exact"/>
        <w:ind w:firstLine="0"/>
        <w:jc w:val="right"/>
        <w:textAlignment w:val="auto"/>
        <w:rPr>
          <w:rFonts w:ascii="Arial" w:hAnsi="Arial" w:eastAsia="Arial"/>
          <w:color w:val="000000" w:themeColor="text1"/>
          <w:sz w:val="24"/>
          <w:szCs w:val="24"/>
          <w14:textFill>
            <w14:solidFill>
              <w14:schemeClr w14:val="tx1"/>
            </w14:solidFill>
          </w14:textFill>
        </w:rPr>
      </w:pPr>
      <w:r>
        <w:rPr>
          <w:rFonts w:hint="eastAsia" w:ascii="宋体" w:hAnsi="宋体" w:cs="宋体"/>
          <w:b w:val="0"/>
          <w:bCs w:val="0"/>
          <w:color w:val="000000" w:themeColor="text1"/>
          <w:sz w:val="24"/>
          <w:szCs w:val="24"/>
          <w14:textFill>
            <w14:solidFill>
              <w14:schemeClr w14:val="tx1"/>
            </w14:solidFill>
          </w14:textFill>
        </w:rPr>
        <w:t>江苏省常州监狱</w:t>
      </w:r>
      <w:r>
        <w:rPr>
          <w:rFonts w:hint="eastAsia" w:ascii="宋体" w:hAnsi="宋体" w:cs="宋体"/>
          <w:b w:val="0"/>
          <w:bCs w:val="0"/>
          <w:color w:val="000000" w:themeColor="text1"/>
          <w:sz w:val="24"/>
          <w:szCs w:val="24"/>
          <w:lang w:val="en-US" w:eastAsia="zh-CN"/>
          <w14:textFill>
            <w14:solidFill>
              <w14:schemeClr w14:val="tx1"/>
            </w14:solidFill>
          </w14:textFill>
        </w:rPr>
        <w:t>丫髻山</w:t>
      </w:r>
      <w:r>
        <w:rPr>
          <w:rFonts w:hint="eastAsia" w:ascii="宋体" w:hAnsi="宋体" w:cs="宋体"/>
          <w:b w:val="0"/>
          <w:bCs w:val="0"/>
          <w:color w:val="000000" w:themeColor="text1"/>
          <w:sz w:val="24"/>
          <w:szCs w:val="24"/>
          <w14:textFill>
            <w14:solidFill>
              <w14:schemeClr w14:val="tx1"/>
            </w14:solidFill>
          </w14:textFill>
        </w:rPr>
        <w:t>分监狱</w:t>
      </w:r>
      <w:r>
        <w:rPr>
          <w:rFonts w:ascii="Arial" w:hAnsi="Arial" w:eastAsia="Arial"/>
          <w:color w:val="000000" w:themeColor="text1"/>
          <w:sz w:val="24"/>
          <w:szCs w:val="24"/>
          <w14:textFill>
            <w14:solidFill>
              <w14:schemeClr w14:val="tx1"/>
            </w14:solidFill>
          </w14:textFill>
        </w:rPr>
        <w:t xml:space="preserve">                                             </w:t>
      </w:r>
    </w:p>
    <w:p>
      <w:pPr>
        <w:keepNext w:val="0"/>
        <w:keepLines w:val="0"/>
        <w:pageBreakBefore w:val="0"/>
        <w:widowControl w:val="0"/>
        <w:kinsoku/>
        <w:wordWrap w:val="0"/>
        <w:overflowPunct/>
        <w:topLinePunct w:val="0"/>
        <w:bidi w:val="0"/>
        <w:spacing w:after="160" w:line="380" w:lineRule="exact"/>
        <w:ind w:right="480" w:firstLine="480"/>
        <w:jc w:val="center"/>
        <w:textAlignment w:val="auto"/>
        <w:rPr>
          <w:rFonts w:hint="eastAsia" w:ascii="Arial" w:hAnsi="Arial" w:eastAsia="宋体"/>
          <w:color w:val="000000" w:themeColor="text1"/>
          <w:sz w:val="24"/>
          <w:szCs w:val="24"/>
          <w:lang w:val="en-US" w:eastAsia="zh-CN"/>
          <w14:textFill>
            <w14:solidFill>
              <w14:schemeClr w14:val="tx1"/>
            </w14:solidFill>
          </w14:textFill>
        </w:rPr>
      </w:pPr>
      <w:r>
        <w:rPr>
          <w:rFonts w:ascii="Arial" w:hAnsi="Arial" w:eastAsia="Arial"/>
          <w:color w:val="000000" w:themeColor="text1"/>
          <w:sz w:val="24"/>
          <w:szCs w:val="24"/>
          <w14:textFill>
            <w14:solidFill>
              <w14:schemeClr w14:val="tx1"/>
            </w14:solidFill>
          </w14:textFill>
        </w:rPr>
        <w:t xml:space="preserve">                                              202</w:t>
      </w:r>
      <w:r>
        <w:rPr>
          <w:rFonts w:hint="eastAsia" w:ascii="Arial" w:hAnsi="Arial" w:eastAsia="宋体"/>
          <w:color w:val="000000" w:themeColor="text1"/>
          <w:sz w:val="24"/>
          <w:szCs w:val="24"/>
          <w14:textFill>
            <w14:solidFill>
              <w14:schemeClr w14:val="tx1"/>
            </w14:solidFill>
          </w14:textFill>
        </w:rPr>
        <w:t>5</w:t>
      </w:r>
      <w:r>
        <w:rPr>
          <w:rFonts w:ascii="Arial" w:hAnsi="Arial" w:eastAsia="Arial"/>
          <w:color w:val="000000" w:themeColor="text1"/>
          <w:sz w:val="24"/>
          <w:szCs w:val="24"/>
          <w14:textFill>
            <w14:solidFill>
              <w14:schemeClr w14:val="tx1"/>
            </w14:solidFill>
          </w14:textFill>
        </w:rPr>
        <w:t>-</w:t>
      </w:r>
      <w:r>
        <w:rPr>
          <w:rFonts w:hint="eastAsia" w:ascii="Arial" w:hAnsi="Arial"/>
          <w:color w:val="000000" w:themeColor="text1"/>
          <w:sz w:val="24"/>
          <w:szCs w:val="24"/>
          <w:lang w:val="en-US" w:eastAsia="zh-CN"/>
          <w14:textFill>
            <w14:solidFill>
              <w14:schemeClr w14:val="tx1"/>
            </w14:solidFill>
          </w14:textFill>
        </w:rPr>
        <w:t>06</w:t>
      </w:r>
      <w:r>
        <w:rPr>
          <w:rFonts w:ascii="Arial" w:hAnsi="Arial" w:eastAsia="Arial"/>
          <w:color w:val="000000" w:themeColor="text1"/>
          <w:sz w:val="24"/>
          <w:szCs w:val="24"/>
          <w14:textFill>
            <w14:solidFill>
              <w14:schemeClr w14:val="tx1"/>
            </w14:solidFill>
          </w14:textFill>
        </w:rPr>
        <w:t>-</w:t>
      </w:r>
      <w:r>
        <w:rPr>
          <w:rFonts w:hint="eastAsia" w:ascii="Arial" w:hAnsi="Arial" w:eastAsia="宋体"/>
          <w:color w:val="000000" w:themeColor="text1"/>
          <w:sz w:val="24"/>
          <w:szCs w:val="24"/>
          <w14:textFill>
            <w14:solidFill>
              <w14:schemeClr w14:val="tx1"/>
            </w14:solidFill>
          </w14:textFill>
        </w:rPr>
        <w:t>1</w:t>
      </w:r>
      <w:r>
        <w:rPr>
          <w:rFonts w:hint="eastAsia" w:ascii="Arial" w:hAnsi="Arial"/>
          <w:color w:val="000000" w:themeColor="text1"/>
          <w:sz w:val="24"/>
          <w:szCs w:val="24"/>
          <w:lang w:val="en-US" w:eastAsia="zh-CN"/>
          <w14:textFill>
            <w14:solidFill>
              <w14:schemeClr w14:val="tx1"/>
            </w14:solidFill>
          </w14:textFill>
        </w:rPr>
        <w:t>7</w:t>
      </w:r>
    </w:p>
    <w:p>
      <w:pPr>
        <w:spacing w:after="160" w:line="440" w:lineRule="exact"/>
        <w:ind w:firstLine="5760"/>
        <w:jc w:val="left"/>
        <w:rPr>
          <w:rFonts w:ascii="Arial" w:hAnsi="Arial" w:eastAsia="Arial"/>
          <w:color w:val="000000" w:themeColor="text1"/>
          <w:sz w:val="24"/>
          <w:szCs w:val="24"/>
          <w14:textFill>
            <w14:solidFill>
              <w14:schemeClr w14:val="tx1"/>
            </w14:solidFill>
          </w14:textFill>
        </w:rPr>
      </w:pPr>
    </w:p>
    <w:p>
      <w:pPr>
        <w:spacing w:after="160" w:line="440" w:lineRule="exact"/>
        <w:ind w:firstLine="5760"/>
        <w:jc w:val="left"/>
        <w:rPr>
          <w:rFonts w:ascii="Arial" w:hAnsi="Arial" w:eastAsia="Arial"/>
          <w:color w:val="000000" w:themeColor="text1"/>
          <w:sz w:val="24"/>
          <w:szCs w:val="24"/>
          <w14:textFill>
            <w14:solidFill>
              <w14:schemeClr w14:val="tx1"/>
            </w14:solidFill>
          </w14:textFill>
        </w:rPr>
      </w:pPr>
    </w:p>
    <w:p>
      <w:pPr>
        <w:spacing w:after="160" w:line="440" w:lineRule="exact"/>
        <w:ind w:firstLine="5760"/>
        <w:jc w:val="left"/>
        <w:rPr>
          <w:rFonts w:ascii="Arial" w:hAnsi="Arial" w:eastAsia="Arial"/>
          <w:color w:val="000000" w:themeColor="text1"/>
          <w:sz w:val="24"/>
          <w:szCs w:val="24"/>
          <w14:textFill>
            <w14:solidFill>
              <w14:schemeClr w14:val="tx1"/>
            </w14:solidFill>
          </w14:textFill>
        </w:rPr>
      </w:pPr>
    </w:p>
    <w:p>
      <w:pPr>
        <w:spacing w:after="160" w:line="440" w:lineRule="exact"/>
        <w:ind w:firstLine="5760"/>
        <w:jc w:val="left"/>
        <w:rPr>
          <w:rFonts w:ascii="Arial" w:hAnsi="Arial" w:eastAsia="Arial"/>
          <w:color w:val="000000" w:themeColor="text1"/>
          <w:sz w:val="24"/>
          <w:szCs w:val="24"/>
          <w14:textFill>
            <w14:solidFill>
              <w14:schemeClr w14:val="tx1"/>
            </w14:solidFill>
          </w14:textFill>
        </w:rPr>
      </w:pPr>
    </w:p>
    <w:p>
      <w:pPr>
        <w:pStyle w:val="3"/>
        <w:spacing w:line="440" w:lineRule="exact"/>
        <w:ind w:firstLine="1446" w:firstLineChars="450"/>
        <w:jc w:val="center"/>
        <w:rPr>
          <w:rFonts w:ascii="黑体" w:eastAsia="黑体"/>
        </w:rPr>
      </w:pPr>
      <w:r>
        <w:rPr>
          <w:rFonts w:hint="eastAsia" w:ascii="黑体" w:eastAsia="黑体" w:cs="黑体"/>
        </w:rPr>
        <w:t>第三章</w:t>
      </w:r>
      <w:r>
        <w:rPr>
          <w:rFonts w:ascii="黑体" w:eastAsia="黑体" w:cs="黑体"/>
        </w:rPr>
        <w:t xml:space="preserve">  </w:t>
      </w:r>
      <w:r>
        <w:rPr>
          <w:rFonts w:hint="eastAsia" w:ascii="黑体" w:eastAsia="黑体" w:cs="黑体"/>
        </w:rPr>
        <w:t>合同条款及格式</w:t>
      </w:r>
    </w:p>
    <w:p>
      <w:pPr>
        <w:spacing w:line="440" w:lineRule="exact"/>
        <w:ind w:firstLine="480" w:firstLineChars="200"/>
        <w:rPr>
          <w:rFonts w:ascii="宋体" w:cs="宋体"/>
          <w:sz w:val="24"/>
          <w:szCs w:val="24"/>
        </w:rPr>
      </w:pPr>
      <w:r>
        <w:rPr>
          <w:rFonts w:hint="eastAsia" w:ascii="宋体" w:hAnsi="宋体" w:cs="宋体"/>
          <w:sz w:val="24"/>
          <w:szCs w:val="24"/>
        </w:rPr>
        <w:t>以下为成交后签定本项目合同的通用条款，成交供应商不得提出实质性的修改，关于专用条款将由采购人与成交供应商结合本项目具体情况协商后签订。</w:t>
      </w:r>
    </w:p>
    <w:p>
      <w:pPr>
        <w:snapToGrid w:val="0"/>
        <w:spacing w:before="156" w:beforeLines="50" w:after="156" w:afterLines="50" w:line="440" w:lineRule="exact"/>
        <w:jc w:val="center"/>
        <w:outlineLvl w:val="0"/>
        <w:rPr>
          <w:rFonts w:ascii="宋体" w:cs="宋体"/>
          <w:b/>
          <w:bCs/>
          <w:sz w:val="30"/>
          <w:szCs w:val="30"/>
        </w:rPr>
      </w:pPr>
      <w:r>
        <w:rPr>
          <w:rFonts w:hint="eastAsia" w:ascii="宋体" w:hAnsi="宋体" w:cs="宋体"/>
          <w:b/>
          <w:bCs/>
          <w:sz w:val="30"/>
          <w:szCs w:val="30"/>
        </w:rPr>
        <w:t>工程合同</w:t>
      </w:r>
    </w:p>
    <w:p>
      <w:pPr>
        <w:pStyle w:val="6"/>
        <w:snapToGrid w:val="0"/>
        <w:spacing w:before="120" w:after="120" w:line="440" w:lineRule="exact"/>
        <w:ind w:firstLine="480" w:firstLineChars="200"/>
        <w:rPr>
          <w:sz w:val="24"/>
          <w:szCs w:val="24"/>
        </w:rPr>
      </w:pPr>
      <w:r>
        <w:rPr>
          <w:rFonts w:hint="eastAsia"/>
          <w:sz w:val="24"/>
          <w:szCs w:val="24"/>
        </w:rPr>
        <w:t>项目名称：</w:t>
      </w:r>
      <w:r>
        <w:rPr>
          <w:sz w:val="24"/>
          <w:szCs w:val="24"/>
        </w:rPr>
        <w:t xml:space="preserve">                                       </w:t>
      </w:r>
      <w:r>
        <w:rPr>
          <w:rFonts w:hint="eastAsia"/>
          <w:sz w:val="24"/>
          <w:szCs w:val="24"/>
        </w:rPr>
        <w:t>项目编号：</w:t>
      </w:r>
    </w:p>
    <w:p>
      <w:pPr>
        <w:pStyle w:val="6"/>
        <w:snapToGrid w:val="0"/>
        <w:spacing w:before="120" w:after="120" w:line="440" w:lineRule="exact"/>
        <w:ind w:firstLine="480" w:firstLineChars="200"/>
        <w:rPr>
          <w:sz w:val="24"/>
          <w:szCs w:val="24"/>
        </w:rPr>
      </w:pPr>
      <w:r>
        <w:rPr>
          <w:rFonts w:hint="eastAsia"/>
          <w:sz w:val="24"/>
          <w:szCs w:val="24"/>
        </w:rPr>
        <w:t>甲方：（买方）</w:t>
      </w:r>
      <w:r>
        <w:rPr>
          <w:sz w:val="24"/>
          <w:szCs w:val="24"/>
        </w:rPr>
        <w:t>_________</w:t>
      </w:r>
    </w:p>
    <w:p>
      <w:pPr>
        <w:pStyle w:val="6"/>
        <w:snapToGrid w:val="0"/>
        <w:spacing w:before="120" w:after="120" w:line="440" w:lineRule="exact"/>
        <w:ind w:firstLine="480" w:firstLineChars="200"/>
        <w:rPr>
          <w:sz w:val="24"/>
          <w:szCs w:val="24"/>
        </w:rPr>
      </w:pPr>
      <w:r>
        <w:rPr>
          <w:rFonts w:hint="eastAsia"/>
          <w:sz w:val="24"/>
          <w:szCs w:val="24"/>
        </w:rPr>
        <w:t>乙方：（卖方）</w:t>
      </w:r>
      <w:r>
        <w:rPr>
          <w:sz w:val="24"/>
          <w:szCs w:val="24"/>
        </w:rPr>
        <w:t>_________</w:t>
      </w:r>
    </w:p>
    <w:p>
      <w:pPr>
        <w:pStyle w:val="6"/>
        <w:snapToGrid w:val="0"/>
        <w:spacing w:before="120" w:after="120" w:line="440" w:lineRule="exact"/>
        <w:ind w:firstLine="470" w:firstLineChars="196"/>
        <w:rPr>
          <w:b/>
          <w:bCs/>
          <w:sz w:val="24"/>
          <w:szCs w:val="24"/>
        </w:rPr>
      </w:pPr>
      <w:r>
        <w:rPr>
          <w:rFonts w:hint="eastAsia"/>
          <w:sz w:val="24"/>
          <w:szCs w:val="24"/>
        </w:rPr>
        <w:t>甲、乙双方根据</w:t>
      </w:r>
      <w:r>
        <w:rPr>
          <w:sz w:val="24"/>
          <w:szCs w:val="24"/>
          <w:u w:val="single"/>
        </w:rPr>
        <w:t xml:space="preserve">         </w:t>
      </w:r>
      <w:r>
        <w:rPr>
          <w:rFonts w:hint="eastAsia"/>
          <w:sz w:val="24"/>
          <w:szCs w:val="24"/>
        </w:rPr>
        <w:t>项目询价的结果，签署本合同。</w:t>
      </w:r>
    </w:p>
    <w:p>
      <w:pPr>
        <w:pStyle w:val="6"/>
        <w:snapToGrid w:val="0"/>
        <w:spacing w:before="120" w:after="120" w:line="440" w:lineRule="exact"/>
        <w:ind w:firstLine="482" w:firstLineChars="200"/>
        <w:rPr>
          <w:b/>
          <w:bCs/>
          <w:sz w:val="24"/>
          <w:szCs w:val="24"/>
        </w:rPr>
      </w:pPr>
      <w:r>
        <w:rPr>
          <w:rFonts w:hint="eastAsia"/>
          <w:b/>
          <w:bCs/>
          <w:sz w:val="24"/>
          <w:szCs w:val="24"/>
        </w:rPr>
        <w:t>一、工程内容</w:t>
      </w:r>
    </w:p>
    <w:p>
      <w:pPr>
        <w:pStyle w:val="6"/>
        <w:snapToGrid w:val="0"/>
        <w:spacing w:before="120" w:after="120" w:line="440" w:lineRule="exact"/>
        <w:ind w:firstLine="480" w:firstLineChars="200"/>
        <w:rPr>
          <w:sz w:val="24"/>
          <w:szCs w:val="24"/>
        </w:rPr>
      </w:pPr>
      <w:r>
        <w:rPr>
          <w:rFonts w:hint="eastAsia"/>
          <w:sz w:val="24"/>
          <w:szCs w:val="24"/>
        </w:rPr>
        <w:t>详见工程量清单及施工要求</w:t>
      </w:r>
    </w:p>
    <w:p>
      <w:pPr>
        <w:pStyle w:val="6"/>
        <w:snapToGrid w:val="0"/>
        <w:spacing w:before="120" w:after="120" w:line="440" w:lineRule="exact"/>
        <w:ind w:firstLine="482" w:firstLineChars="200"/>
        <w:rPr>
          <w:b/>
          <w:bCs/>
          <w:sz w:val="24"/>
          <w:szCs w:val="24"/>
        </w:rPr>
      </w:pPr>
      <w:r>
        <w:rPr>
          <w:rFonts w:hint="eastAsia"/>
          <w:b/>
          <w:bCs/>
          <w:sz w:val="24"/>
          <w:szCs w:val="24"/>
        </w:rPr>
        <w:t>二、合同金额</w:t>
      </w:r>
    </w:p>
    <w:p>
      <w:pPr>
        <w:pStyle w:val="6"/>
        <w:snapToGrid w:val="0"/>
        <w:spacing w:before="120" w:after="120" w:line="440" w:lineRule="exact"/>
        <w:ind w:firstLine="480" w:firstLineChars="200"/>
        <w:rPr>
          <w:sz w:val="24"/>
          <w:szCs w:val="24"/>
        </w:rPr>
      </w:pPr>
      <w:r>
        <w:rPr>
          <w:sz w:val="24"/>
          <w:szCs w:val="24"/>
        </w:rPr>
        <w:t xml:space="preserve">2.1 </w:t>
      </w:r>
      <w:r>
        <w:rPr>
          <w:rFonts w:hint="eastAsia"/>
          <w:sz w:val="24"/>
          <w:szCs w:val="24"/>
        </w:rPr>
        <w:t>本合同金额为（大写）：</w:t>
      </w:r>
      <w:r>
        <w:rPr>
          <w:sz w:val="24"/>
          <w:szCs w:val="24"/>
        </w:rPr>
        <w:t>_________</w:t>
      </w:r>
      <w:r>
        <w:rPr>
          <w:rFonts w:hint="eastAsia"/>
          <w:sz w:val="24"/>
          <w:szCs w:val="24"/>
        </w:rPr>
        <w:t>元整（￥</w:t>
      </w:r>
      <w:r>
        <w:rPr>
          <w:sz w:val="24"/>
          <w:szCs w:val="24"/>
        </w:rPr>
        <w:t>_______</w:t>
      </w:r>
      <w:r>
        <w:rPr>
          <w:rFonts w:hint="eastAsia"/>
          <w:sz w:val="24"/>
          <w:szCs w:val="24"/>
        </w:rPr>
        <w:t>元）人民币。本合同价款包含所有乙方提供合同约定产品和服务的报酬及乙方提供合同中产品和服务所支出的必要费用，甲方在上述合同价款之外不再向乙方支付其他任何费用。</w:t>
      </w:r>
    </w:p>
    <w:p>
      <w:pPr>
        <w:pStyle w:val="6"/>
        <w:snapToGrid w:val="0"/>
        <w:spacing w:before="120" w:after="120" w:line="440" w:lineRule="exact"/>
        <w:ind w:firstLine="482" w:firstLineChars="200"/>
        <w:rPr>
          <w:b/>
          <w:bCs/>
          <w:sz w:val="24"/>
          <w:szCs w:val="24"/>
        </w:rPr>
      </w:pPr>
      <w:r>
        <w:rPr>
          <w:rFonts w:hint="eastAsia"/>
          <w:b/>
          <w:bCs/>
          <w:sz w:val="24"/>
          <w:szCs w:val="24"/>
        </w:rPr>
        <w:t>三、技术资料</w:t>
      </w:r>
    </w:p>
    <w:p>
      <w:pPr>
        <w:pStyle w:val="6"/>
        <w:snapToGrid w:val="0"/>
        <w:spacing w:before="120" w:after="120" w:line="440" w:lineRule="exact"/>
        <w:ind w:firstLine="480" w:firstLineChars="200"/>
        <w:rPr>
          <w:sz w:val="24"/>
          <w:szCs w:val="24"/>
        </w:rPr>
      </w:pPr>
      <w:r>
        <w:rPr>
          <w:sz w:val="24"/>
          <w:szCs w:val="24"/>
        </w:rPr>
        <w:t>3.1</w:t>
      </w:r>
      <w:r>
        <w:rPr>
          <w:rFonts w:hint="eastAsia"/>
          <w:sz w:val="24"/>
          <w:szCs w:val="24"/>
        </w:rPr>
        <w:t>乙方应按谈判文件规定的时间向甲方提供使用货物的有关技术资料。</w:t>
      </w:r>
    </w:p>
    <w:p>
      <w:pPr>
        <w:pStyle w:val="6"/>
        <w:snapToGrid w:val="0"/>
        <w:spacing w:before="120" w:after="120" w:line="440" w:lineRule="exact"/>
        <w:rPr>
          <w:sz w:val="24"/>
          <w:szCs w:val="24"/>
        </w:rPr>
      </w:pPr>
      <w:r>
        <w:rPr>
          <w:sz w:val="24"/>
          <w:szCs w:val="24"/>
        </w:rPr>
        <w:t xml:space="preserve">    3.2</w:t>
      </w:r>
      <w:r>
        <w:rPr>
          <w:rFonts w:hint="eastAsia"/>
          <w:sz w:val="24"/>
          <w:szCs w:val="24"/>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Style w:val="6"/>
        <w:snapToGrid w:val="0"/>
        <w:spacing w:before="120" w:after="120" w:line="440" w:lineRule="exact"/>
        <w:ind w:firstLine="590" w:firstLineChars="245"/>
        <w:rPr>
          <w:b/>
          <w:bCs/>
          <w:sz w:val="24"/>
          <w:szCs w:val="24"/>
        </w:rPr>
      </w:pPr>
      <w:r>
        <w:rPr>
          <w:rFonts w:hint="eastAsia"/>
          <w:b/>
          <w:bCs/>
          <w:sz w:val="24"/>
          <w:szCs w:val="24"/>
        </w:rPr>
        <w:t>四、知识产权</w:t>
      </w:r>
    </w:p>
    <w:p>
      <w:pPr>
        <w:spacing w:line="440" w:lineRule="exact"/>
        <w:ind w:firstLine="480" w:firstLineChars="200"/>
        <w:rPr>
          <w:rFonts w:ascii="宋体" w:cs="宋体"/>
          <w:sz w:val="24"/>
          <w:szCs w:val="24"/>
        </w:rPr>
      </w:pPr>
      <w:r>
        <w:rPr>
          <w:rFonts w:hAnsi="宋体"/>
          <w:sz w:val="24"/>
          <w:szCs w:val="24"/>
        </w:rPr>
        <w:t>4.1</w:t>
      </w:r>
      <w:r>
        <w:rPr>
          <w:rFonts w:hint="eastAsia" w:hAnsi="宋体" w:cs="宋体"/>
          <w:sz w:val="24"/>
          <w:szCs w:val="24"/>
        </w:rPr>
        <w:t>乙</w:t>
      </w:r>
      <w:r>
        <w:rPr>
          <w:rFonts w:hint="eastAsia" w:ascii="宋体" w:hAnsi="宋体" w:cs="宋体"/>
          <w:sz w:val="24"/>
          <w:szCs w:val="24"/>
        </w:rPr>
        <w:t>方应保证甲方在使用、接受本合同或其任何一部分时不受第三方提出侵犯其专利权、版权、商标权和工业设计权等知识产权的起诉。一旦出现侵权，由乙方负全部责任。</w:t>
      </w:r>
    </w:p>
    <w:p>
      <w:pPr>
        <w:pStyle w:val="6"/>
        <w:snapToGrid w:val="0"/>
        <w:spacing w:before="120" w:after="120" w:line="440" w:lineRule="exact"/>
        <w:ind w:firstLine="482" w:firstLineChars="200"/>
        <w:rPr>
          <w:sz w:val="24"/>
          <w:szCs w:val="24"/>
          <w:u w:val="single"/>
        </w:rPr>
      </w:pPr>
      <w:r>
        <w:rPr>
          <w:rFonts w:hint="eastAsia"/>
          <w:b/>
          <w:bCs/>
          <w:sz w:val="24"/>
          <w:szCs w:val="24"/>
        </w:rPr>
        <w:t>五、产权担保</w:t>
      </w:r>
    </w:p>
    <w:p>
      <w:pPr>
        <w:pStyle w:val="6"/>
        <w:snapToGrid w:val="0"/>
        <w:spacing w:before="120" w:after="120" w:line="440" w:lineRule="exact"/>
        <w:ind w:left="408"/>
        <w:rPr>
          <w:sz w:val="24"/>
          <w:szCs w:val="24"/>
          <w:u w:val="single"/>
        </w:rPr>
      </w:pPr>
      <w:r>
        <w:rPr>
          <w:sz w:val="24"/>
          <w:szCs w:val="24"/>
        </w:rPr>
        <w:t xml:space="preserve">5.1 </w:t>
      </w:r>
      <w:r>
        <w:rPr>
          <w:rFonts w:hint="eastAsia"/>
          <w:sz w:val="24"/>
          <w:szCs w:val="24"/>
        </w:rPr>
        <w:t>乙方保证所交付的货物的所有权完全属于乙方且无任何抵押、查封等产权瑕疵。</w:t>
      </w:r>
    </w:p>
    <w:p>
      <w:pPr>
        <w:pStyle w:val="6"/>
        <w:snapToGrid w:val="0"/>
        <w:spacing w:before="120" w:after="120" w:line="440" w:lineRule="exact"/>
        <w:ind w:firstLine="472" w:firstLineChars="196"/>
        <w:rPr>
          <w:b/>
          <w:bCs/>
          <w:sz w:val="24"/>
          <w:szCs w:val="24"/>
        </w:rPr>
      </w:pPr>
      <w:r>
        <w:rPr>
          <w:rFonts w:hint="eastAsia"/>
          <w:b/>
          <w:bCs/>
          <w:sz w:val="24"/>
          <w:szCs w:val="24"/>
        </w:rPr>
        <w:t>六、履约保证金</w:t>
      </w:r>
    </w:p>
    <w:p>
      <w:pPr>
        <w:pStyle w:val="6"/>
        <w:snapToGrid w:val="0"/>
        <w:spacing w:before="120" w:after="120" w:line="440" w:lineRule="exact"/>
        <w:ind w:firstLine="465" w:firstLineChars="194"/>
        <w:rPr>
          <w:rFonts w:hint="eastAsia" w:hAnsi="宋体"/>
          <w:sz w:val="24"/>
          <w:szCs w:val="24"/>
          <w:lang w:val="en-US" w:eastAsia="zh-CN"/>
        </w:rPr>
      </w:pPr>
      <w:r>
        <w:rPr>
          <w:sz w:val="24"/>
          <w:szCs w:val="24"/>
        </w:rPr>
        <w:t xml:space="preserve">6.1 </w:t>
      </w:r>
      <w:r>
        <w:rPr>
          <w:rFonts w:hint="eastAsia" w:hAnsi="宋体"/>
          <w:sz w:val="24"/>
          <w:szCs w:val="24"/>
        </w:rPr>
        <w:t>乙方交纳</w:t>
      </w:r>
      <w:r>
        <w:rPr>
          <w:rFonts w:hint="eastAsia" w:hAnsi="宋体"/>
          <w:sz w:val="24"/>
          <w:szCs w:val="24"/>
          <w:lang w:eastAsia="zh-CN"/>
        </w:rPr>
        <w:t>中标价</w:t>
      </w:r>
      <w:r>
        <w:rPr>
          <w:rFonts w:hint="eastAsia" w:hAnsi="宋体"/>
          <w:sz w:val="24"/>
          <w:szCs w:val="24"/>
          <w:lang w:val="en-US" w:eastAsia="zh-CN"/>
        </w:rPr>
        <w:t>10%（</w:t>
      </w:r>
      <w:r>
        <w:rPr>
          <w:rFonts w:hint="eastAsia" w:ascii="宋体" w:hAnsi="宋体" w:cs="宋体"/>
          <w:color w:val="auto"/>
          <w:sz w:val="24"/>
          <w:szCs w:val="24"/>
          <w:lang w:val="en-US" w:eastAsia="zh-CN"/>
        </w:rPr>
        <w:t>小微企业收取中标金额5%履约保证金</w:t>
      </w:r>
      <w:r>
        <w:rPr>
          <w:rFonts w:hint="eastAsia" w:hAnsi="宋体"/>
          <w:sz w:val="24"/>
          <w:szCs w:val="24"/>
          <w:lang w:val="en-US" w:eastAsia="zh-CN"/>
        </w:rPr>
        <w:t>）的</w:t>
      </w:r>
      <w:r>
        <w:rPr>
          <w:rFonts w:hint="eastAsia" w:hAnsi="宋体"/>
          <w:sz w:val="24"/>
          <w:szCs w:val="24"/>
        </w:rPr>
        <w:t>人民币作为本合同的履约保证金</w:t>
      </w:r>
      <w:r>
        <w:rPr>
          <w:rFonts w:hint="eastAsia" w:hAnsi="宋体"/>
          <w:sz w:val="24"/>
          <w:szCs w:val="24"/>
          <w:lang w:eastAsia="zh-CN"/>
        </w:rPr>
        <w:t>，金额为</w:t>
      </w:r>
      <w:r>
        <w:rPr>
          <w:rFonts w:hint="eastAsia" w:hAnsi="宋体"/>
          <w:sz w:val="24"/>
          <w:szCs w:val="24"/>
          <w:u w:val="single"/>
          <w:lang w:val="en-US" w:eastAsia="zh-CN"/>
        </w:rPr>
        <w:t xml:space="preserve">      </w:t>
      </w:r>
      <w:r>
        <w:rPr>
          <w:rFonts w:hint="eastAsia" w:hAnsi="宋体"/>
          <w:sz w:val="24"/>
          <w:szCs w:val="24"/>
          <w:lang w:val="en-US" w:eastAsia="zh-CN"/>
        </w:rPr>
        <w:t>元</w:t>
      </w:r>
      <w:r>
        <w:rPr>
          <w:rFonts w:hint="eastAsia"/>
          <w:sz w:val="24"/>
          <w:szCs w:val="24"/>
          <w:lang w:val="en-US" w:eastAsia="zh-CN"/>
        </w:rPr>
        <w:t>；</w:t>
      </w:r>
    </w:p>
    <w:p>
      <w:pPr>
        <w:pStyle w:val="6"/>
        <w:snapToGrid w:val="0"/>
        <w:spacing w:before="120" w:after="120" w:line="440" w:lineRule="exact"/>
        <w:ind w:firstLine="465" w:firstLineChars="194"/>
        <w:rPr>
          <w:sz w:val="24"/>
          <w:szCs w:val="24"/>
        </w:rPr>
      </w:pPr>
      <w:r>
        <w:rPr>
          <w:sz w:val="24"/>
          <w:szCs w:val="24"/>
        </w:rPr>
        <w:t>6.2</w:t>
      </w:r>
      <w:r>
        <w:rPr>
          <w:rFonts w:hint="eastAsia"/>
          <w:sz w:val="24"/>
          <w:szCs w:val="24"/>
        </w:rPr>
        <w:t>合同履行结束后，乙方凭采购人签署的同意退还履约保证金的证明（格式见谈判文件附件《履约保证金退还申请》</w:t>
      </w:r>
      <w:r>
        <w:rPr>
          <w:sz w:val="24"/>
          <w:szCs w:val="24"/>
        </w:rPr>
        <w:t>,</w:t>
      </w:r>
      <w:r>
        <w:rPr>
          <w:rFonts w:hint="eastAsia"/>
          <w:sz w:val="24"/>
          <w:szCs w:val="24"/>
        </w:rPr>
        <w:t>加盖采购单位公章），办理保证金退还手续（无息退还）。</w:t>
      </w:r>
    </w:p>
    <w:p>
      <w:pPr>
        <w:pStyle w:val="6"/>
        <w:snapToGrid w:val="0"/>
        <w:spacing w:before="120" w:after="120" w:line="440" w:lineRule="exact"/>
        <w:ind w:firstLine="467" w:firstLineChars="194"/>
        <w:rPr>
          <w:b/>
          <w:bCs/>
          <w:sz w:val="24"/>
          <w:szCs w:val="24"/>
        </w:rPr>
      </w:pPr>
      <w:r>
        <w:rPr>
          <w:rFonts w:hint="eastAsia"/>
          <w:b/>
          <w:bCs/>
          <w:sz w:val="24"/>
          <w:szCs w:val="24"/>
        </w:rPr>
        <w:t>七、转包或分包</w:t>
      </w:r>
    </w:p>
    <w:p>
      <w:pPr>
        <w:snapToGrid w:val="0"/>
        <w:spacing w:before="156" w:beforeLines="50" w:after="156" w:afterLines="50" w:line="440" w:lineRule="exact"/>
        <w:ind w:firstLine="480" w:firstLineChars="200"/>
        <w:rPr>
          <w:rFonts w:ascii="宋体" w:hAnsi="宋体" w:eastAsia="仿宋_GB2312"/>
          <w:sz w:val="24"/>
          <w:szCs w:val="24"/>
        </w:rPr>
      </w:pPr>
      <w:r>
        <w:rPr>
          <w:rFonts w:ascii="宋体" w:hAnsi="宋体" w:cs="宋体"/>
          <w:sz w:val="24"/>
          <w:szCs w:val="24"/>
        </w:rPr>
        <w:t>7.1</w:t>
      </w:r>
      <w:r>
        <w:rPr>
          <w:rFonts w:hint="eastAsia" w:ascii="宋体" w:hAnsi="宋体" w:cs="宋体"/>
          <w:sz w:val="24"/>
          <w:szCs w:val="24"/>
        </w:rPr>
        <w:t>本合同范围的货物，应由乙方直接供应，不得转让他人供应；</w:t>
      </w:r>
    </w:p>
    <w:p>
      <w:pPr>
        <w:snapToGrid w:val="0"/>
        <w:spacing w:before="156" w:beforeLines="50" w:after="156" w:afterLines="50" w:line="440" w:lineRule="exact"/>
        <w:ind w:firstLine="480" w:firstLineChars="200"/>
        <w:rPr>
          <w:rFonts w:ascii="宋体" w:hAnsi="宋体" w:eastAsia="仿宋_GB2312"/>
          <w:sz w:val="24"/>
          <w:szCs w:val="24"/>
        </w:rPr>
      </w:pPr>
      <w:r>
        <w:rPr>
          <w:rFonts w:ascii="宋体" w:hAnsi="宋体" w:cs="宋体"/>
          <w:sz w:val="24"/>
          <w:szCs w:val="24"/>
        </w:rPr>
        <w:t xml:space="preserve">7.2 </w:t>
      </w:r>
      <w:r>
        <w:rPr>
          <w:rFonts w:hint="eastAsia" w:ascii="宋体" w:hAnsi="宋体" w:cs="宋体"/>
          <w:sz w:val="24"/>
          <w:szCs w:val="24"/>
        </w:rPr>
        <w:t>除非得到甲方的书面同意，乙方不得部分分包给他人供应。</w:t>
      </w:r>
    </w:p>
    <w:p>
      <w:pPr>
        <w:snapToGrid w:val="0"/>
        <w:spacing w:before="156" w:beforeLines="50" w:after="156" w:afterLines="50" w:line="440" w:lineRule="exact"/>
        <w:ind w:firstLine="480" w:firstLineChars="200"/>
        <w:rPr>
          <w:rFonts w:ascii="宋体" w:hAnsi="宋体" w:eastAsia="仿宋_GB2312"/>
          <w:sz w:val="24"/>
          <w:szCs w:val="24"/>
        </w:rPr>
      </w:pPr>
      <w:r>
        <w:rPr>
          <w:rFonts w:ascii="宋体" w:hAnsi="宋体" w:cs="宋体"/>
          <w:sz w:val="24"/>
          <w:szCs w:val="24"/>
        </w:rPr>
        <w:t>7.3</w:t>
      </w:r>
      <w:r>
        <w:rPr>
          <w:rFonts w:hint="eastAsia" w:ascii="宋体" w:hAnsi="宋体" w:cs="宋体"/>
          <w:sz w:val="24"/>
          <w:szCs w:val="24"/>
        </w:rPr>
        <w:t>如有转让和未经甲方同意的分包行为，甲方有权给予终止合同。</w:t>
      </w:r>
    </w:p>
    <w:p>
      <w:pPr>
        <w:pStyle w:val="6"/>
        <w:snapToGrid w:val="0"/>
        <w:spacing w:before="120" w:after="120" w:line="440" w:lineRule="exact"/>
        <w:ind w:firstLine="482" w:firstLineChars="200"/>
        <w:rPr>
          <w:sz w:val="24"/>
          <w:szCs w:val="24"/>
        </w:rPr>
      </w:pPr>
      <w:r>
        <w:rPr>
          <w:rFonts w:hint="eastAsia"/>
          <w:b/>
          <w:bCs/>
          <w:sz w:val="24"/>
          <w:szCs w:val="24"/>
        </w:rPr>
        <w:t>八、质保期</w:t>
      </w:r>
    </w:p>
    <w:p>
      <w:pPr>
        <w:pStyle w:val="6"/>
        <w:snapToGrid w:val="0"/>
        <w:spacing w:before="120" w:after="120" w:line="440" w:lineRule="exact"/>
        <w:ind w:firstLine="480" w:firstLineChars="200"/>
        <w:rPr>
          <w:sz w:val="24"/>
          <w:szCs w:val="24"/>
        </w:rPr>
      </w:pPr>
      <w:r>
        <w:rPr>
          <w:sz w:val="24"/>
          <w:szCs w:val="24"/>
        </w:rPr>
        <w:t xml:space="preserve">8.1 </w:t>
      </w:r>
      <w:r>
        <w:rPr>
          <w:rFonts w:hint="eastAsia"/>
          <w:sz w:val="24"/>
          <w:szCs w:val="24"/>
        </w:rPr>
        <w:t>质保期</w:t>
      </w:r>
      <w:r>
        <w:rPr>
          <w:rFonts w:hint="eastAsia"/>
          <w:sz w:val="24"/>
          <w:szCs w:val="24"/>
          <w:u w:val="single"/>
        </w:rPr>
        <w:t>一</w:t>
      </w:r>
      <w:r>
        <w:rPr>
          <w:rFonts w:hint="eastAsia"/>
          <w:sz w:val="24"/>
          <w:szCs w:val="24"/>
        </w:rPr>
        <w:t>年。（自</w:t>
      </w:r>
      <w:r>
        <w:rPr>
          <w:rFonts w:hint="eastAsia"/>
          <w:sz w:val="24"/>
          <w:szCs w:val="24"/>
          <w:lang w:eastAsia="zh-CN"/>
        </w:rPr>
        <w:t>竣工</w:t>
      </w:r>
      <w:r>
        <w:rPr>
          <w:rFonts w:hint="eastAsia"/>
          <w:sz w:val="24"/>
          <w:szCs w:val="24"/>
        </w:rPr>
        <w:t>验收合格之日起计）</w:t>
      </w:r>
    </w:p>
    <w:p>
      <w:pPr>
        <w:pStyle w:val="6"/>
        <w:snapToGrid w:val="0"/>
        <w:spacing w:before="120" w:after="120" w:line="440" w:lineRule="exact"/>
        <w:ind w:firstLine="482" w:firstLineChars="200"/>
        <w:rPr>
          <w:rFonts w:ascii="Times New Roman" w:hAnsi="Times New Roman"/>
          <w:b/>
          <w:bCs/>
          <w:sz w:val="24"/>
          <w:szCs w:val="24"/>
        </w:rPr>
      </w:pPr>
      <w:r>
        <w:rPr>
          <w:rFonts w:hint="eastAsia" w:ascii="Times New Roman"/>
          <w:b/>
          <w:bCs/>
          <w:sz w:val="24"/>
          <w:szCs w:val="24"/>
        </w:rPr>
        <w:t>九、工期、验收方式及工程地点</w:t>
      </w:r>
    </w:p>
    <w:p>
      <w:pPr>
        <w:pStyle w:val="6"/>
        <w:snapToGrid w:val="0"/>
        <w:spacing w:before="120" w:after="120" w:line="440" w:lineRule="exact"/>
        <w:ind w:firstLine="420" w:firstLineChars="175"/>
        <w:rPr>
          <w:color w:val="FF0000"/>
          <w:sz w:val="24"/>
          <w:szCs w:val="24"/>
        </w:rPr>
      </w:pPr>
      <w:r>
        <w:rPr>
          <w:sz w:val="24"/>
          <w:szCs w:val="24"/>
        </w:rPr>
        <w:t>9.1</w:t>
      </w:r>
      <w:r>
        <w:rPr>
          <w:rFonts w:hint="eastAsia"/>
          <w:sz w:val="24"/>
          <w:szCs w:val="24"/>
        </w:rPr>
        <w:t>工期：15天</w:t>
      </w:r>
    </w:p>
    <w:p>
      <w:pPr>
        <w:pStyle w:val="6"/>
        <w:snapToGrid w:val="0"/>
        <w:spacing w:before="120" w:after="120" w:line="440" w:lineRule="exact"/>
        <w:ind w:firstLine="480" w:firstLineChars="200"/>
        <w:rPr>
          <w:sz w:val="24"/>
          <w:szCs w:val="24"/>
        </w:rPr>
      </w:pPr>
      <w:r>
        <w:rPr>
          <w:sz w:val="24"/>
          <w:szCs w:val="24"/>
        </w:rPr>
        <w:t>9.2</w:t>
      </w:r>
      <w:r>
        <w:rPr>
          <w:rFonts w:hint="eastAsia"/>
          <w:sz w:val="24"/>
          <w:szCs w:val="24"/>
        </w:rPr>
        <w:t>验收方式：现场验收</w:t>
      </w:r>
    </w:p>
    <w:p>
      <w:pPr>
        <w:pStyle w:val="6"/>
        <w:snapToGrid w:val="0"/>
        <w:spacing w:before="120" w:after="120" w:line="440" w:lineRule="exact"/>
        <w:ind w:firstLine="480" w:firstLineChars="200"/>
        <w:rPr>
          <w:b/>
          <w:bCs/>
          <w:sz w:val="24"/>
          <w:szCs w:val="24"/>
        </w:rPr>
      </w:pPr>
      <w:r>
        <w:rPr>
          <w:sz w:val="24"/>
          <w:szCs w:val="24"/>
        </w:rPr>
        <w:t xml:space="preserve">9.3 </w:t>
      </w:r>
      <w:r>
        <w:rPr>
          <w:rFonts w:hint="eastAsia"/>
          <w:sz w:val="24"/>
          <w:szCs w:val="24"/>
        </w:rPr>
        <w:t>工程地点：</w:t>
      </w:r>
      <w:r>
        <w:rPr>
          <w:rFonts w:hint="eastAsia" w:ascii="Arial" w:hAnsi="Arial" w:cs="Arial"/>
          <w:color w:val="000000" w:themeColor="text1"/>
          <w:sz w:val="24"/>
          <w:szCs w:val="24"/>
          <w14:textFill>
            <w14:solidFill>
              <w14:schemeClr w14:val="tx1"/>
            </w14:solidFill>
          </w14:textFill>
        </w:rPr>
        <w:t>丫髻山分监狱</w:t>
      </w:r>
    </w:p>
    <w:p>
      <w:pPr>
        <w:pStyle w:val="6"/>
        <w:snapToGrid w:val="0"/>
        <w:spacing w:before="120" w:after="120" w:line="440" w:lineRule="exact"/>
        <w:ind w:firstLine="482" w:firstLineChars="200"/>
        <w:rPr>
          <w:rFonts w:ascii="Times New Roman" w:hAnsi="Times New Roman"/>
          <w:b/>
          <w:bCs/>
          <w:sz w:val="24"/>
          <w:szCs w:val="24"/>
        </w:rPr>
      </w:pPr>
      <w:r>
        <w:rPr>
          <w:rFonts w:hint="eastAsia" w:ascii="Times New Roman"/>
          <w:b/>
          <w:bCs/>
          <w:sz w:val="24"/>
          <w:szCs w:val="24"/>
        </w:rPr>
        <w:t>十、合同款支付</w:t>
      </w:r>
    </w:p>
    <w:p>
      <w:pPr>
        <w:pStyle w:val="6"/>
        <w:snapToGrid w:val="0"/>
        <w:spacing w:before="120" w:after="120" w:line="440" w:lineRule="exact"/>
        <w:ind w:firstLine="480" w:firstLineChars="200"/>
        <w:rPr>
          <w:rFonts w:ascii="Times New Roman" w:hAnsi="Times New Roman"/>
          <w:sz w:val="24"/>
          <w:szCs w:val="24"/>
        </w:rPr>
      </w:pPr>
      <w:r>
        <w:rPr>
          <w:rFonts w:ascii="Times New Roman" w:hAnsi="Times New Roman"/>
          <w:sz w:val="24"/>
          <w:szCs w:val="24"/>
        </w:rPr>
        <w:t xml:space="preserve">10.1 </w:t>
      </w:r>
      <w:r>
        <w:rPr>
          <w:rFonts w:hint="eastAsia" w:ascii="Times New Roman"/>
          <w:sz w:val="24"/>
          <w:szCs w:val="24"/>
        </w:rPr>
        <w:t>付款方式：工程竣工验收后付至合同价格的80%，审计结束后付至审计价格97%，3%为质保金，质保周期一年。</w:t>
      </w:r>
    </w:p>
    <w:p>
      <w:pPr>
        <w:snapToGrid w:val="0"/>
        <w:spacing w:before="156" w:beforeLines="50" w:after="156" w:afterLines="50" w:line="440" w:lineRule="exact"/>
        <w:ind w:firstLine="482" w:firstLineChars="200"/>
        <w:rPr>
          <w:b/>
          <w:bCs/>
          <w:sz w:val="24"/>
          <w:szCs w:val="24"/>
        </w:rPr>
      </w:pPr>
      <w:r>
        <w:rPr>
          <w:rFonts w:hint="eastAsia" w:hAnsi="宋体" w:cs="宋体"/>
          <w:b/>
          <w:bCs/>
          <w:sz w:val="24"/>
          <w:szCs w:val="24"/>
        </w:rPr>
        <w:t>十一</w:t>
      </w:r>
      <w:r>
        <w:rPr>
          <w:rFonts w:hint="eastAsia" w:cs="宋体"/>
          <w:b/>
          <w:bCs/>
          <w:sz w:val="24"/>
          <w:szCs w:val="24"/>
        </w:rPr>
        <w:t>、</w:t>
      </w:r>
      <w:r>
        <w:rPr>
          <w:rFonts w:hint="eastAsia" w:hAnsi="宋体" w:cs="宋体"/>
          <w:b/>
          <w:bCs/>
          <w:sz w:val="24"/>
          <w:szCs w:val="24"/>
        </w:rPr>
        <w:t>税费</w:t>
      </w:r>
    </w:p>
    <w:p>
      <w:pPr>
        <w:snapToGrid w:val="0"/>
        <w:spacing w:before="156" w:beforeLines="50" w:after="156" w:afterLines="50" w:line="440" w:lineRule="exact"/>
        <w:ind w:firstLine="480" w:firstLineChars="200"/>
        <w:rPr>
          <w:rFonts w:ascii="宋体" w:hAnsi="宋体" w:eastAsia="仿宋_GB2312"/>
          <w:sz w:val="24"/>
          <w:szCs w:val="24"/>
        </w:rPr>
      </w:pPr>
      <w:r>
        <w:rPr>
          <w:rFonts w:ascii="宋体" w:hAnsi="宋体" w:cs="宋体"/>
          <w:sz w:val="24"/>
          <w:szCs w:val="24"/>
        </w:rPr>
        <w:t>11.1</w:t>
      </w:r>
      <w:r>
        <w:rPr>
          <w:rFonts w:hint="eastAsia" w:ascii="宋体" w:hAnsi="宋体" w:cs="宋体"/>
          <w:sz w:val="24"/>
          <w:szCs w:val="24"/>
        </w:rPr>
        <w:t>本合同执行中相关的一切税费均由乙方负担。</w:t>
      </w:r>
    </w:p>
    <w:p>
      <w:pPr>
        <w:snapToGrid w:val="0"/>
        <w:spacing w:before="143" w:beforeLines="50" w:after="143" w:afterLines="50" w:line="380" w:lineRule="exact"/>
        <w:ind w:firstLine="482" w:firstLineChars="200"/>
        <w:jc w:val="left"/>
        <w:rPr>
          <w:rFonts w:hint="eastAsia" w:ascii="宋体" w:hAnsi="宋体" w:eastAsia="宋体" w:cs="宋体"/>
          <w:b/>
          <w:sz w:val="24"/>
          <w:szCs w:val="24"/>
        </w:rPr>
      </w:pPr>
      <w:r>
        <w:rPr>
          <w:rFonts w:hint="eastAsia" w:ascii="宋体" w:hAnsi="宋体" w:eastAsia="宋体" w:cs="宋体"/>
          <w:b/>
          <w:bCs/>
          <w:sz w:val="24"/>
          <w:szCs w:val="24"/>
        </w:rPr>
        <w:t>十二、</w:t>
      </w:r>
      <w:r>
        <w:rPr>
          <w:rFonts w:hint="eastAsia" w:ascii="宋体" w:hAnsi="宋体" w:eastAsia="宋体" w:cs="宋体"/>
          <w:b/>
          <w:sz w:val="24"/>
          <w:szCs w:val="24"/>
        </w:rPr>
        <w:t xml:space="preserve">  乙方的权利义务</w:t>
      </w:r>
    </w:p>
    <w:p>
      <w:pPr>
        <w:widowControl/>
        <w:shd w:val="clear" w:color="auto" w:fill="FFFFFF"/>
        <w:snapToGrid w:val="0"/>
        <w:spacing w:line="360" w:lineRule="auto"/>
        <w:ind w:firstLine="525"/>
        <w:jc w:val="left"/>
        <w:rPr>
          <w:rFonts w:hint="eastAsia" w:ascii="宋体" w:hAnsi="宋体" w:eastAsia="宋体" w:cs="宋体"/>
          <w:spacing w:val="-4"/>
          <w:sz w:val="24"/>
          <w:szCs w:val="24"/>
        </w:rPr>
      </w:pPr>
      <w:r>
        <w:rPr>
          <w:rFonts w:hint="eastAsia" w:ascii="宋体" w:hAnsi="宋体" w:eastAsia="宋体" w:cs="宋体"/>
          <w:b w:val="0"/>
          <w:bCs/>
          <w:sz w:val="24"/>
          <w:szCs w:val="24"/>
          <w:lang w:val="en-US" w:eastAsia="zh-CN"/>
        </w:rPr>
        <w:t>12.1</w:t>
      </w:r>
      <w:r>
        <w:rPr>
          <w:rFonts w:hint="eastAsia" w:ascii="宋体" w:hAnsi="宋体" w:eastAsia="宋体" w:cs="宋体"/>
          <w:b/>
          <w:sz w:val="24"/>
          <w:szCs w:val="24"/>
        </w:rPr>
        <w:t xml:space="preserve"> </w:t>
      </w:r>
      <w:r>
        <w:rPr>
          <w:rFonts w:hint="eastAsia" w:ascii="宋体" w:hAnsi="宋体" w:eastAsia="宋体" w:cs="宋体"/>
          <w:spacing w:val="-4"/>
          <w:sz w:val="24"/>
          <w:szCs w:val="24"/>
        </w:rPr>
        <w:t xml:space="preserve"> 乙方及其指派的工作人员，必须具备国家和地方所要求的标准履行本合同项下义务的资质。乙方指派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rPr>
        <w:t>为乙方代表，负责合同履行。乙方严格按照国家、行业标准和企业规范及双方认可的施工</w:t>
      </w:r>
      <w:r>
        <w:rPr>
          <w:rFonts w:hint="eastAsia" w:ascii="宋体" w:hAnsi="宋体" w:eastAsia="宋体" w:cs="宋体"/>
          <w:spacing w:val="-4"/>
          <w:sz w:val="24"/>
          <w:szCs w:val="24"/>
          <w:lang w:val="en-US" w:eastAsia="zh-CN"/>
        </w:rPr>
        <w:t>方式</w:t>
      </w:r>
      <w:r>
        <w:rPr>
          <w:rFonts w:hint="eastAsia" w:ascii="宋体" w:hAnsi="宋体" w:eastAsia="宋体" w:cs="宋体"/>
          <w:spacing w:val="-4"/>
          <w:sz w:val="24"/>
          <w:szCs w:val="24"/>
        </w:rPr>
        <w:t>组织施工，并随时接受甲方的检查与监督，保质、保量、按期完成施工任务，乙方代表负责经办由乙方负责的各项事宜，该代表向甲方所作出的针对本工程任何承诺、保证、函件、签字、确认等均视为乙方的行为，均由乙方承担责任。</w:t>
      </w:r>
    </w:p>
    <w:p>
      <w:pPr>
        <w:widowControl/>
        <w:shd w:val="clear" w:color="auto" w:fill="FFFFFF"/>
        <w:snapToGrid w:val="0"/>
        <w:spacing w:line="360" w:lineRule="auto"/>
        <w:ind w:firstLine="525"/>
        <w:jc w:val="left"/>
        <w:rPr>
          <w:rFonts w:hint="eastAsia" w:ascii="宋体" w:hAnsi="宋体" w:eastAsia="宋体" w:cs="宋体"/>
          <w:bCs/>
          <w:spacing w:val="-4"/>
          <w:sz w:val="24"/>
          <w:szCs w:val="24"/>
        </w:rPr>
      </w:pPr>
      <w:r>
        <w:rPr>
          <w:rFonts w:hint="eastAsia" w:ascii="宋体" w:hAnsi="宋体" w:eastAsia="宋体" w:cs="宋体"/>
          <w:b w:val="0"/>
          <w:bCs/>
          <w:sz w:val="24"/>
          <w:szCs w:val="24"/>
          <w:lang w:val="en-US" w:eastAsia="zh-CN"/>
        </w:rPr>
        <w:t>12.2</w:t>
      </w:r>
      <w:r>
        <w:rPr>
          <w:rFonts w:hint="eastAsia" w:ascii="宋体" w:hAnsi="宋体" w:eastAsia="宋体" w:cs="宋体"/>
          <w:b w:val="0"/>
          <w:bCs/>
          <w:sz w:val="24"/>
          <w:szCs w:val="24"/>
        </w:rPr>
        <w:t xml:space="preserve">  </w:t>
      </w:r>
      <w:r>
        <w:rPr>
          <w:rFonts w:hint="eastAsia" w:ascii="宋体" w:hAnsi="宋体" w:eastAsia="宋体" w:cs="宋体"/>
          <w:bCs/>
          <w:spacing w:val="-4"/>
          <w:sz w:val="24"/>
          <w:szCs w:val="24"/>
        </w:rPr>
        <w:t>未经甲方书面同意，不得改变房屋配套设施结构。</w:t>
      </w:r>
    </w:p>
    <w:p>
      <w:pPr>
        <w:widowControl/>
        <w:shd w:val="clear" w:color="auto" w:fill="FFFFFF"/>
        <w:snapToGrid w:val="0"/>
        <w:spacing w:line="360" w:lineRule="auto"/>
        <w:ind w:firstLine="525"/>
        <w:jc w:val="left"/>
        <w:rPr>
          <w:rFonts w:hint="eastAsia" w:ascii="宋体" w:hAnsi="宋体" w:eastAsia="宋体" w:cs="宋体"/>
          <w:bCs/>
          <w:spacing w:val="-4"/>
          <w:sz w:val="24"/>
          <w:szCs w:val="24"/>
        </w:rPr>
      </w:pPr>
      <w:r>
        <w:rPr>
          <w:rFonts w:hint="eastAsia" w:ascii="宋体" w:hAnsi="宋体" w:eastAsia="宋体" w:cs="宋体"/>
          <w:b w:val="0"/>
          <w:bCs/>
          <w:sz w:val="24"/>
          <w:szCs w:val="24"/>
          <w:lang w:val="en-US" w:eastAsia="zh-CN"/>
        </w:rPr>
        <w:t>12.3</w:t>
      </w:r>
      <w:r>
        <w:rPr>
          <w:rFonts w:hint="eastAsia" w:ascii="宋体" w:hAnsi="宋体" w:eastAsia="宋体" w:cs="宋体"/>
          <w:b w:val="0"/>
          <w:bCs/>
          <w:sz w:val="24"/>
          <w:szCs w:val="24"/>
        </w:rPr>
        <w:t xml:space="preserve">  </w:t>
      </w:r>
      <w:r>
        <w:rPr>
          <w:rFonts w:hint="eastAsia" w:ascii="宋体" w:hAnsi="宋体" w:eastAsia="宋体" w:cs="宋体"/>
          <w:bCs/>
          <w:spacing w:val="-4"/>
          <w:sz w:val="24"/>
          <w:szCs w:val="24"/>
        </w:rPr>
        <w:t>因进行维修施工造成相邻</w:t>
      </w:r>
      <w:r>
        <w:rPr>
          <w:rFonts w:hint="eastAsia" w:ascii="宋体" w:hAnsi="宋体" w:eastAsia="宋体" w:cs="宋体"/>
          <w:bCs/>
          <w:spacing w:val="-4"/>
          <w:sz w:val="24"/>
          <w:szCs w:val="24"/>
          <w:lang w:val="en-US" w:eastAsia="zh-CN"/>
        </w:rPr>
        <w:t>权纠纷</w:t>
      </w:r>
      <w:r>
        <w:rPr>
          <w:rFonts w:hint="eastAsia" w:ascii="宋体" w:hAnsi="宋体" w:eastAsia="宋体" w:cs="宋体"/>
          <w:bCs/>
          <w:spacing w:val="-4"/>
          <w:sz w:val="24"/>
          <w:szCs w:val="24"/>
        </w:rPr>
        <w:t>，由乙方承担修理和赔偿责任。</w:t>
      </w:r>
    </w:p>
    <w:p>
      <w:pPr>
        <w:widowControl/>
        <w:shd w:val="clear" w:color="auto" w:fill="FFFFFF"/>
        <w:snapToGrid w:val="0"/>
        <w:spacing w:line="360" w:lineRule="auto"/>
        <w:ind w:firstLine="525" w:firstLineChars="0"/>
        <w:jc w:val="left"/>
        <w:outlineLvl w:val="9"/>
        <w:rPr>
          <w:rFonts w:hint="eastAsia" w:ascii="宋体" w:hAnsi="宋体" w:eastAsia="宋体" w:cs="宋体"/>
          <w:spacing w:val="-4"/>
          <w:sz w:val="24"/>
          <w:szCs w:val="24"/>
        </w:rPr>
      </w:pPr>
      <w:r>
        <w:rPr>
          <w:rFonts w:hint="eastAsia" w:ascii="宋体" w:hAnsi="宋体" w:eastAsia="宋体" w:cs="宋体"/>
          <w:bCs/>
          <w:spacing w:val="-4"/>
          <w:sz w:val="24"/>
          <w:szCs w:val="24"/>
          <w:lang w:val="en-US" w:eastAsia="zh-CN"/>
        </w:rPr>
        <w:t>12.4</w:t>
      </w:r>
      <w:r>
        <w:rPr>
          <w:rFonts w:hint="eastAsia" w:ascii="宋体" w:hAnsi="宋体" w:eastAsia="宋体" w:cs="宋体"/>
          <w:b/>
          <w:sz w:val="24"/>
          <w:szCs w:val="24"/>
        </w:rPr>
        <w:t xml:space="preserve">  </w:t>
      </w:r>
      <w:r>
        <w:rPr>
          <w:rFonts w:hint="eastAsia" w:ascii="宋体" w:hAnsi="宋体" w:eastAsia="宋体" w:cs="宋体"/>
          <w:spacing w:val="-4"/>
          <w:sz w:val="24"/>
          <w:szCs w:val="24"/>
        </w:rPr>
        <w:t>乙方在施工中应采取必要的安全防护和消防措施，按施工现场安全管理相关制度要求排除安全隐患，保障作业人员安全。在</w:t>
      </w:r>
      <w:r>
        <w:rPr>
          <w:rFonts w:hint="eastAsia" w:ascii="宋体" w:hAnsi="宋体" w:eastAsia="宋体" w:cs="宋体"/>
          <w:spacing w:val="-4"/>
          <w:sz w:val="24"/>
          <w:szCs w:val="24"/>
          <w:lang w:val="en-US" w:eastAsia="zh-CN"/>
        </w:rPr>
        <w:t>施工</w:t>
      </w:r>
      <w:r>
        <w:rPr>
          <w:rFonts w:hint="eastAsia" w:ascii="宋体" w:hAnsi="宋体" w:eastAsia="宋体" w:cs="宋体"/>
          <w:spacing w:val="-4"/>
          <w:sz w:val="24"/>
          <w:szCs w:val="24"/>
        </w:rPr>
        <w:t>过程中形成的各种固体、可燃液体等废物，应当按规定的位置、方式和时间堆放和清运。若违反有关安全操作规程、消防条例，发生安全或火灾事故，乙方应承担由此引发的经济损失。</w:t>
      </w:r>
    </w:p>
    <w:p>
      <w:pPr>
        <w:widowControl/>
        <w:shd w:val="clear" w:color="auto" w:fill="FFFFFF"/>
        <w:snapToGrid w:val="0"/>
        <w:spacing w:line="360" w:lineRule="auto"/>
        <w:ind w:firstLine="525" w:firstLineChars="0"/>
        <w:jc w:val="left"/>
        <w:outlineLvl w:val="9"/>
        <w:rPr>
          <w:rFonts w:hint="eastAsia" w:ascii="宋体" w:hAnsi="宋体" w:eastAsia="宋体" w:cs="宋体"/>
          <w:spacing w:val="-4"/>
          <w:sz w:val="24"/>
          <w:szCs w:val="24"/>
        </w:rPr>
      </w:pPr>
      <w:r>
        <w:rPr>
          <w:rFonts w:hint="eastAsia" w:ascii="宋体" w:hAnsi="宋体" w:eastAsia="宋体" w:cs="宋体"/>
          <w:spacing w:val="-4"/>
          <w:sz w:val="24"/>
          <w:szCs w:val="24"/>
        </w:rPr>
        <w:t>乙方对施工人员进行管理，</w:t>
      </w:r>
      <w:r>
        <w:rPr>
          <w:rFonts w:hint="eastAsia" w:ascii="宋体" w:hAnsi="宋体" w:eastAsia="宋体" w:cs="宋体"/>
          <w:spacing w:val="-4"/>
          <w:sz w:val="24"/>
          <w:szCs w:val="24"/>
          <w:lang w:val="en-US" w:eastAsia="zh-CN"/>
        </w:rPr>
        <w:t>与施工人员签订用工协议，购买相关保险，</w:t>
      </w:r>
      <w:r>
        <w:rPr>
          <w:rFonts w:hint="eastAsia" w:ascii="宋体" w:hAnsi="宋体" w:eastAsia="宋体" w:cs="宋体"/>
          <w:spacing w:val="-4"/>
          <w:sz w:val="24"/>
          <w:szCs w:val="24"/>
        </w:rPr>
        <w:t>施工人员的人身安全由乙方负责，施工过程中发生的施工人员工伤伤亡等安全事故均由乙方自行负责。</w:t>
      </w:r>
    </w:p>
    <w:p>
      <w:pPr>
        <w:spacing w:line="360" w:lineRule="auto"/>
        <w:ind w:firstLine="480" w:firstLineChars="200"/>
        <w:rPr>
          <w:rFonts w:hint="eastAsia" w:ascii="宋体" w:hAnsi="宋体" w:eastAsia="宋体" w:cs="宋体"/>
          <w:bCs/>
          <w:sz w:val="24"/>
          <w:szCs w:val="24"/>
        </w:rPr>
      </w:pPr>
      <w:r>
        <w:rPr>
          <w:rFonts w:hint="eastAsia" w:ascii="宋体" w:hAnsi="宋体" w:eastAsia="宋体" w:cs="宋体"/>
          <w:b w:val="0"/>
          <w:bCs/>
          <w:sz w:val="24"/>
          <w:szCs w:val="24"/>
          <w:lang w:val="en-US" w:eastAsia="zh-CN"/>
        </w:rPr>
        <w:t>12.5</w:t>
      </w:r>
      <w:r>
        <w:rPr>
          <w:rFonts w:hint="eastAsia" w:ascii="宋体" w:hAnsi="宋体" w:eastAsia="宋体" w:cs="宋体"/>
          <w:bCs/>
          <w:sz w:val="24"/>
          <w:szCs w:val="24"/>
        </w:rPr>
        <w:t xml:space="preserve">  乙方有权按本合同约定向甲方收取工程费用。</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b w:val="0"/>
          <w:bCs/>
          <w:sz w:val="24"/>
          <w:szCs w:val="24"/>
          <w:lang w:val="en-US" w:eastAsia="zh-CN"/>
        </w:rPr>
        <w:t>12.6</w:t>
      </w:r>
      <w:r>
        <w:rPr>
          <w:rFonts w:hint="eastAsia" w:ascii="宋体" w:hAnsi="宋体" w:eastAsia="宋体" w:cs="宋体"/>
          <w:b w:val="0"/>
          <w:bCs/>
          <w:sz w:val="24"/>
          <w:szCs w:val="24"/>
        </w:rPr>
        <w:t xml:space="preserve"> </w:t>
      </w:r>
      <w:r>
        <w:rPr>
          <w:rFonts w:hint="eastAsia" w:ascii="宋体" w:hAnsi="宋体" w:eastAsia="宋体" w:cs="宋体"/>
          <w:spacing w:val="-4"/>
          <w:sz w:val="24"/>
          <w:szCs w:val="24"/>
          <w:lang w:val="en-US" w:eastAsia="zh-CN"/>
        </w:rPr>
        <w:t>按照合同规定由乙方负责采购的所有材料</w:t>
      </w:r>
      <w:r>
        <w:rPr>
          <w:rFonts w:hint="eastAsia" w:ascii="宋体" w:hAnsi="宋体" w:eastAsia="宋体" w:cs="宋体"/>
          <w:spacing w:val="-4"/>
          <w:sz w:val="24"/>
          <w:szCs w:val="24"/>
        </w:rPr>
        <w:t>，其质量必须符合国家标准，有质量环保检验合格证明和有中文标识的产品名称、规格、型号、质量等级、生产厂厂名、厂址等，不得使用国家明令淘汰的建筑装饰装修材料和商品，所采购、使用的材料应得到甲方认可。用于本合同规定施工现场的材料和商品，非经甲方同意，不得挪作他用，如乙方违反此规定的，应按挪用材料价款的双倍补偿给甲方。若乙方提供的材料、商品，如不符合质量环保要求或名称、规格、型号、质量等级（双方认可的除外），应禁止使用。如已使用，对工程造成的损失由乙方负责。乙方应爱惜原材料，精打细算，如因故意或技术原因造成原材料的浪费、短少由乙方负责赔偿。</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b w:val="0"/>
          <w:bCs/>
          <w:sz w:val="24"/>
          <w:szCs w:val="24"/>
          <w:lang w:val="en-US" w:eastAsia="zh-CN"/>
        </w:rPr>
        <w:t>12.7</w:t>
      </w:r>
      <w:r>
        <w:rPr>
          <w:rFonts w:hint="eastAsia" w:ascii="宋体" w:hAnsi="宋体" w:eastAsia="宋体" w:cs="宋体"/>
          <w:b w:val="0"/>
          <w:bCs/>
          <w:sz w:val="24"/>
          <w:szCs w:val="24"/>
        </w:rPr>
        <w:t xml:space="preserve"> </w:t>
      </w:r>
      <w:r>
        <w:rPr>
          <w:rFonts w:hint="eastAsia" w:ascii="宋体" w:hAnsi="宋体" w:eastAsia="宋体" w:cs="宋体"/>
          <w:b/>
          <w:sz w:val="24"/>
          <w:szCs w:val="24"/>
        </w:rPr>
        <w:t xml:space="preserve"> </w:t>
      </w:r>
      <w:r>
        <w:rPr>
          <w:rFonts w:hint="eastAsia" w:ascii="宋体" w:hAnsi="宋体" w:eastAsia="宋体" w:cs="宋体"/>
          <w:sz w:val="24"/>
          <w:szCs w:val="24"/>
        </w:rPr>
        <w:t>施工过程中，乙方应尽谨慎注意义务，不得损害甲方的其他财物，不影响甲方正常的工作。</w:t>
      </w:r>
      <w:r>
        <w:rPr>
          <w:rFonts w:hint="eastAsia" w:ascii="宋体" w:hAnsi="宋体" w:eastAsia="宋体" w:cs="宋体"/>
          <w:spacing w:val="-4"/>
          <w:sz w:val="24"/>
          <w:szCs w:val="24"/>
        </w:rPr>
        <w:t>施工完毕交付前，乙方负责清理完毕现场。</w:t>
      </w:r>
    </w:p>
    <w:p>
      <w:pPr>
        <w:spacing w:line="360" w:lineRule="auto"/>
        <w:ind w:firstLine="390"/>
        <w:jc w:val="both"/>
        <w:rPr>
          <w:rFonts w:hint="eastAsia" w:ascii="宋体" w:hAnsi="宋体" w:eastAsia="宋体" w:cs="宋体"/>
          <w:b/>
          <w:sz w:val="24"/>
          <w:szCs w:val="24"/>
        </w:rPr>
      </w:pPr>
      <w:r>
        <w:rPr>
          <w:rFonts w:hint="eastAsia" w:ascii="宋体" w:hAnsi="宋体" w:eastAsia="宋体" w:cs="宋体"/>
          <w:b/>
          <w:bCs/>
          <w:sz w:val="24"/>
          <w:szCs w:val="24"/>
        </w:rPr>
        <w:t>十</w:t>
      </w:r>
      <w:r>
        <w:rPr>
          <w:rFonts w:hint="eastAsia" w:ascii="宋体" w:hAnsi="宋体" w:eastAsia="宋体" w:cs="宋体"/>
          <w:b/>
          <w:bCs/>
          <w:sz w:val="24"/>
          <w:szCs w:val="24"/>
          <w:lang w:eastAsia="zh-CN"/>
        </w:rPr>
        <w:t>三</w:t>
      </w:r>
      <w:r>
        <w:rPr>
          <w:rFonts w:hint="eastAsia" w:ascii="宋体" w:hAnsi="宋体" w:eastAsia="宋体" w:cs="宋体"/>
          <w:b/>
          <w:bCs/>
          <w:sz w:val="24"/>
          <w:szCs w:val="24"/>
        </w:rPr>
        <w:t>、</w:t>
      </w:r>
      <w:r>
        <w:rPr>
          <w:rFonts w:hint="eastAsia" w:ascii="宋体" w:hAnsi="宋体" w:eastAsia="宋体" w:cs="宋体"/>
          <w:b/>
          <w:sz w:val="24"/>
          <w:szCs w:val="24"/>
        </w:rPr>
        <w:t xml:space="preserve">  甲方的权利义务</w:t>
      </w:r>
    </w:p>
    <w:p>
      <w:pPr>
        <w:spacing w:line="360" w:lineRule="auto"/>
        <w:ind w:firstLine="470" w:firstLineChars="196"/>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13.1</w:t>
      </w:r>
      <w:r>
        <w:rPr>
          <w:rFonts w:hint="eastAsia" w:ascii="宋体" w:hAnsi="宋体" w:eastAsia="宋体" w:cs="宋体"/>
          <w:b w:val="0"/>
          <w:bCs/>
          <w:sz w:val="24"/>
          <w:szCs w:val="24"/>
        </w:rPr>
        <w:t xml:space="preserve"> </w:t>
      </w:r>
      <w:r>
        <w:rPr>
          <w:rFonts w:hint="eastAsia" w:ascii="宋体" w:hAnsi="宋体" w:eastAsia="宋体" w:cs="宋体"/>
          <w:bCs/>
          <w:spacing w:val="-4"/>
          <w:sz w:val="24"/>
          <w:szCs w:val="24"/>
        </w:rPr>
        <w:t xml:space="preserve"> 甲方应在开工前</w:t>
      </w:r>
      <w:r>
        <w:rPr>
          <w:rFonts w:hint="eastAsia" w:ascii="宋体" w:hAnsi="宋体" w:eastAsia="宋体" w:cs="宋体"/>
          <w:bCs/>
          <w:spacing w:val="-4"/>
          <w:sz w:val="24"/>
          <w:szCs w:val="24"/>
          <w:u w:val="single"/>
        </w:rPr>
        <w:t xml:space="preserve">   </w:t>
      </w:r>
      <w:r>
        <w:rPr>
          <w:rFonts w:hint="eastAsia" w:ascii="宋体" w:hAnsi="宋体" w:eastAsia="宋体" w:cs="宋体"/>
          <w:bCs/>
          <w:spacing w:val="-4"/>
          <w:sz w:val="24"/>
          <w:szCs w:val="24"/>
        </w:rPr>
        <w:t>天，向乙方进行现场交底，清除影响施工的障碍物。对只能部分腾空的房屋及配套设施，应采取必要的保护措施。甲方应向乙方提供施工需要的水、电等必备设施，并说明使用注意事项。</w:t>
      </w:r>
    </w:p>
    <w:p>
      <w:pPr>
        <w:spacing w:line="360" w:lineRule="auto"/>
        <w:ind w:firstLine="470" w:firstLineChars="196"/>
        <w:rPr>
          <w:rFonts w:hint="eastAsia" w:ascii="宋体" w:hAnsi="宋体" w:eastAsia="宋体" w:cs="宋体"/>
          <w:bCs/>
          <w:spacing w:val="-4"/>
          <w:sz w:val="24"/>
          <w:szCs w:val="24"/>
        </w:rPr>
      </w:pPr>
      <w:r>
        <w:rPr>
          <w:rFonts w:hint="eastAsia" w:ascii="宋体" w:hAnsi="宋体" w:eastAsia="宋体" w:cs="宋体"/>
          <w:b w:val="0"/>
          <w:bCs/>
          <w:sz w:val="24"/>
          <w:szCs w:val="24"/>
          <w:lang w:val="en-US" w:eastAsia="zh-CN"/>
        </w:rPr>
        <w:t>13.2</w:t>
      </w:r>
      <w:r>
        <w:rPr>
          <w:rFonts w:hint="eastAsia" w:ascii="宋体" w:hAnsi="宋体" w:eastAsia="宋体" w:cs="宋体"/>
          <w:b w:val="0"/>
          <w:bCs/>
          <w:sz w:val="24"/>
          <w:szCs w:val="24"/>
        </w:rPr>
        <w:t xml:space="preserve"> </w:t>
      </w:r>
      <w:r>
        <w:rPr>
          <w:rFonts w:hint="eastAsia" w:ascii="宋体" w:hAnsi="宋体" w:eastAsia="宋体" w:cs="宋体"/>
          <w:bCs/>
          <w:sz w:val="24"/>
          <w:szCs w:val="24"/>
        </w:rPr>
        <w:t>甲方</w:t>
      </w:r>
      <w:r>
        <w:rPr>
          <w:rFonts w:hint="eastAsia" w:ascii="宋体" w:hAnsi="宋体" w:eastAsia="宋体" w:cs="宋体"/>
          <w:bCs/>
          <w:spacing w:val="-4"/>
          <w:sz w:val="24"/>
          <w:szCs w:val="24"/>
        </w:rPr>
        <w:t>指派</w:t>
      </w:r>
      <w:r>
        <w:rPr>
          <w:rFonts w:hint="eastAsia" w:ascii="宋体" w:hAnsi="宋体" w:eastAsia="宋体" w:cs="宋体"/>
          <w:bCs/>
          <w:spacing w:val="-4"/>
          <w:sz w:val="24"/>
          <w:szCs w:val="24"/>
          <w:u w:val="single"/>
        </w:rPr>
        <w:t xml:space="preserve">      </w:t>
      </w:r>
      <w:r>
        <w:rPr>
          <w:rFonts w:hint="eastAsia" w:ascii="宋体" w:hAnsi="宋体" w:eastAsia="宋体" w:cs="宋体"/>
          <w:bCs/>
          <w:spacing w:val="-4"/>
          <w:sz w:val="24"/>
          <w:szCs w:val="24"/>
        </w:rPr>
        <w:t>为甲方代表，负责合同履行，对工程质量、进度进行监管、验收、办理变更、工程款支付等手续和其他事项。</w:t>
      </w:r>
    </w:p>
    <w:p>
      <w:pPr>
        <w:spacing w:line="360" w:lineRule="auto"/>
        <w:ind w:firstLine="470" w:firstLineChars="196"/>
        <w:rPr>
          <w:rFonts w:hint="eastAsia" w:ascii="宋体" w:hAnsi="宋体" w:eastAsia="宋体" w:cs="宋体"/>
          <w:sz w:val="24"/>
          <w:szCs w:val="24"/>
        </w:rPr>
      </w:pPr>
      <w:r>
        <w:rPr>
          <w:rFonts w:hint="eastAsia" w:ascii="宋体" w:hAnsi="宋体" w:eastAsia="宋体" w:cs="宋体"/>
          <w:b w:val="0"/>
          <w:bCs/>
          <w:sz w:val="24"/>
          <w:szCs w:val="24"/>
          <w:lang w:val="en-US" w:eastAsia="zh-CN"/>
        </w:rPr>
        <w:t>13.3</w:t>
      </w:r>
      <w:r>
        <w:rPr>
          <w:rFonts w:hint="eastAsia" w:ascii="宋体" w:hAnsi="宋体" w:eastAsia="宋体" w:cs="宋体"/>
          <w:sz w:val="24"/>
          <w:szCs w:val="24"/>
        </w:rPr>
        <w:t xml:space="preserve">  </w:t>
      </w:r>
      <w:r>
        <w:rPr>
          <w:rFonts w:hint="eastAsia" w:ascii="宋体" w:hAnsi="宋体" w:eastAsia="宋体" w:cs="宋体"/>
          <w:spacing w:val="-4"/>
          <w:sz w:val="24"/>
          <w:szCs w:val="24"/>
        </w:rPr>
        <w:t>甲方按合同约定的结算方式向乙方支付工程款。</w:t>
      </w:r>
    </w:p>
    <w:p>
      <w:pPr>
        <w:pStyle w:val="6"/>
        <w:snapToGrid w:val="0"/>
        <w:spacing w:before="120" w:after="120" w:line="380" w:lineRule="exact"/>
        <w:ind w:firstLine="472" w:firstLineChars="196"/>
        <w:rPr>
          <w:rFonts w:hAnsi="宋体" w:cs="Times New Roman"/>
          <w:sz w:val="24"/>
          <w:szCs w:val="24"/>
        </w:rPr>
      </w:pPr>
      <w:r>
        <w:rPr>
          <w:rFonts w:hint="eastAsia" w:hAnsi="宋体"/>
          <w:b/>
          <w:bCs/>
          <w:sz w:val="24"/>
          <w:szCs w:val="24"/>
        </w:rPr>
        <w:t>十</w:t>
      </w:r>
      <w:r>
        <w:rPr>
          <w:rFonts w:hint="eastAsia" w:hAnsi="宋体"/>
          <w:b/>
          <w:bCs/>
          <w:sz w:val="24"/>
          <w:szCs w:val="24"/>
          <w:lang w:eastAsia="zh-CN"/>
        </w:rPr>
        <w:t>四</w:t>
      </w:r>
      <w:r>
        <w:rPr>
          <w:rFonts w:hint="eastAsia" w:hAnsi="宋体"/>
          <w:b/>
          <w:bCs/>
          <w:sz w:val="24"/>
          <w:szCs w:val="24"/>
        </w:rPr>
        <w:t>、</w:t>
      </w:r>
      <w:r>
        <w:rPr>
          <w:rFonts w:hint="eastAsia" w:ascii="宋体" w:hAnsi="宋体" w:eastAsia="宋体"/>
          <w:b/>
          <w:bCs/>
          <w:sz w:val="24"/>
          <w:szCs w:val="24"/>
        </w:rPr>
        <w:t>工程质量、竣工验收的办法</w:t>
      </w:r>
    </w:p>
    <w:p>
      <w:pPr>
        <w:spacing w:line="360" w:lineRule="auto"/>
        <w:ind w:firstLine="470" w:firstLineChars="196"/>
        <w:rPr>
          <w:rFonts w:hint="eastAsia" w:ascii="宋体" w:hAnsi="宋体" w:eastAsia="宋体" w:cs="宋体"/>
          <w:spacing w:val="-4"/>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.1 </w:t>
      </w:r>
      <w:r>
        <w:rPr>
          <w:rFonts w:hint="eastAsia" w:ascii="宋体" w:hAnsi="宋体" w:eastAsia="宋体" w:cs="宋体"/>
          <w:b/>
          <w:sz w:val="24"/>
          <w:szCs w:val="24"/>
        </w:rPr>
        <w:t xml:space="preserve"> </w:t>
      </w:r>
      <w:r>
        <w:rPr>
          <w:rFonts w:hint="eastAsia" w:ascii="宋体" w:hAnsi="宋体" w:eastAsia="宋体" w:cs="宋体"/>
          <w:spacing w:val="-4"/>
          <w:sz w:val="24"/>
          <w:szCs w:val="24"/>
        </w:rPr>
        <w:t>由于甲方原因造成的工程质量问题，其返工费用由甲方承担，工期顺延。</w:t>
      </w:r>
    </w:p>
    <w:p>
      <w:pPr>
        <w:spacing w:line="360" w:lineRule="auto"/>
        <w:ind w:firstLine="470" w:firstLineChars="196"/>
        <w:rPr>
          <w:rFonts w:hint="eastAsia" w:ascii="宋体" w:hAnsi="宋体" w:eastAsia="宋体" w:cs="宋体"/>
          <w:bCs/>
          <w:spacing w:val="-4"/>
          <w:sz w:val="24"/>
          <w:szCs w:val="24"/>
        </w:rPr>
      </w:pPr>
      <w:r>
        <w:rPr>
          <w:rFonts w:hint="eastAsia" w:ascii="宋体" w:hAnsi="宋体" w:eastAsia="宋体" w:cs="宋体"/>
          <w:b w:val="0"/>
          <w:bCs/>
          <w:sz w:val="24"/>
          <w:szCs w:val="24"/>
          <w:lang w:val="en-US" w:eastAsia="zh-CN"/>
        </w:rPr>
        <w:t>14.2</w:t>
      </w:r>
      <w:r>
        <w:rPr>
          <w:rFonts w:hint="eastAsia" w:ascii="宋体" w:hAnsi="宋体" w:eastAsia="宋体" w:cs="宋体"/>
          <w:b w:val="0"/>
          <w:bCs/>
          <w:sz w:val="24"/>
          <w:szCs w:val="24"/>
        </w:rPr>
        <w:t xml:space="preserve"> </w:t>
      </w:r>
      <w:r>
        <w:rPr>
          <w:rFonts w:hint="eastAsia" w:ascii="宋体" w:hAnsi="宋体" w:eastAsia="宋体" w:cs="宋体"/>
          <w:bCs/>
          <w:spacing w:val="-4"/>
          <w:sz w:val="24"/>
          <w:szCs w:val="24"/>
        </w:rPr>
        <w:t>由于乙方原因造成</w:t>
      </w:r>
      <w:r>
        <w:rPr>
          <w:rFonts w:hint="eastAsia" w:ascii="宋体" w:hAnsi="宋体" w:eastAsia="宋体" w:cs="宋体"/>
          <w:bCs/>
          <w:spacing w:val="-4"/>
          <w:sz w:val="24"/>
          <w:szCs w:val="24"/>
          <w:lang w:val="en-US" w:eastAsia="zh-CN"/>
        </w:rPr>
        <w:t>的</w:t>
      </w:r>
      <w:r>
        <w:rPr>
          <w:rFonts w:hint="eastAsia" w:ascii="宋体" w:hAnsi="宋体" w:eastAsia="宋体" w:cs="宋体"/>
          <w:bCs/>
          <w:spacing w:val="-4"/>
          <w:sz w:val="24"/>
          <w:szCs w:val="24"/>
        </w:rPr>
        <w:t>质量</w:t>
      </w:r>
      <w:r>
        <w:rPr>
          <w:rFonts w:hint="eastAsia" w:ascii="宋体" w:hAnsi="宋体" w:eastAsia="宋体" w:cs="宋体"/>
          <w:bCs/>
          <w:spacing w:val="-4"/>
          <w:sz w:val="24"/>
          <w:szCs w:val="24"/>
          <w:lang w:val="en-US" w:eastAsia="zh-CN"/>
        </w:rPr>
        <w:t>问题</w:t>
      </w:r>
      <w:r>
        <w:rPr>
          <w:rFonts w:hint="eastAsia" w:ascii="宋体" w:hAnsi="宋体" w:eastAsia="宋体" w:cs="宋体"/>
          <w:bCs/>
          <w:spacing w:val="-4"/>
          <w:sz w:val="24"/>
          <w:szCs w:val="24"/>
        </w:rPr>
        <w:t>，乙方无条件地进行维修，其返工费用由乙方承担，工期不变。</w:t>
      </w:r>
    </w:p>
    <w:p>
      <w:pPr>
        <w:spacing w:line="360" w:lineRule="auto"/>
        <w:ind w:firstLine="470" w:firstLineChars="196"/>
        <w:rPr>
          <w:rFonts w:hint="eastAsia" w:ascii="宋体" w:hAnsi="宋体" w:eastAsia="宋体" w:cs="宋体"/>
          <w:bCs/>
          <w:spacing w:val="-4"/>
          <w:sz w:val="24"/>
          <w:szCs w:val="24"/>
        </w:rPr>
      </w:pPr>
      <w:r>
        <w:rPr>
          <w:rFonts w:hint="eastAsia" w:ascii="宋体" w:hAnsi="宋体" w:eastAsia="宋体" w:cs="宋体"/>
          <w:b w:val="0"/>
          <w:bCs/>
          <w:sz w:val="24"/>
          <w:szCs w:val="24"/>
          <w:lang w:eastAsia="zh-CN"/>
        </w:rPr>
        <w:t>1</w:t>
      </w:r>
      <w:r>
        <w:rPr>
          <w:rFonts w:hint="eastAsia" w:ascii="宋体" w:hAnsi="宋体" w:eastAsia="宋体" w:cs="宋体"/>
          <w:b w:val="0"/>
          <w:bCs/>
          <w:sz w:val="24"/>
          <w:szCs w:val="24"/>
          <w:lang w:val="en-US" w:eastAsia="zh-CN"/>
        </w:rPr>
        <w:t>4.3</w:t>
      </w:r>
      <w:r>
        <w:rPr>
          <w:rFonts w:hint="eastAsia" w:ascii="宋体" w:hAnsi="宋体" w:eastAsia="宋体" w:cs="宋体"/>
          <w:b w:val="0"/>
          <w:bCs/>
          <w:sz w:val="24"/>
          <w:szCs w:val="24"/>
        </w:rPr>
        <w:t xml:space="preserve"> </w:t>
      </w:r>
      <w:r>
        <w:rPr>
          <w:rFonts w:hint="eastAsia" w:ascii="宋体" w:hAnsi="宋体" w:eastAsia="宋体" w:cs="宋体"/>
          <w:bCs/>
          <w:spacing w:val="-4"/>
          <w:sz w:val="24"/>
          <w:szCs w:val="24"/>
        </w:rPr>
        <w:t>甲方对工程存在的问题应及时向乙方反映投诉，以免给双方造成更大的返工或损失。</w:t>
      </w:r>
    </w:p>
    <w:p>
      <w:pPr>
        <w:spacing w:line="360" w:lineRule="auto"/>
        <w:ind w:firstLine="470" w:firstLineChars="196"/>
        <w:rPr>
          <w:rFonts w:hint="eastAsia" w:ascii="宋体" w:hAnsi="宋体" w:eastAsia="宋体" w:cs="宋体"/>
          <w:b w:val="0"/>
          <w:bCs/>
          <w:sz w:val="24"/>
          <w:szCs w:val="24"/>
        </w:rPr>
      </w:pPr>
      <w:r>
        <w:rPr>
          <w:rFonts w:hint="eastAsia" w:ascii="宋体" w:hAnsi="宋体" w:eastAsia="宋体" w:cs="宋体"/>
          <w:b w:val="0"/>
          <w:bCs/>
          <w:sz w:val="24"/>
          <w:szCs w:val="24"/>
          <w:lang w:eastAsia="zh-CN"/>
        </w:rPr>
        <w:t>1</w:t>
      </w:r>
      <w:r>
        <w:rPr>
          <w:rFonts w:hint="eastAsia" w:ascii="宋体" w:hAnsi="宋体" w:eastAsia="宋体" w:cs="宋体"/>
          <w:b w:val="0"/>
          <w:bCs/>
          <w:sz w:val="24"/>
          <w:szCs w:val="24"/>
          <w:lang w:val="en-US" w:eastAsia="zh-CN"/>
        </w:rPr>
        <w:t>4.4</w:t>
      </w:r>
      <w:r>
        <w:rPr>
          <w:rFonts w:hint="eastAsia" w:ascii="宋体" w:hAnsi="宋体" w:eastAsia="宋体" w:cs="宋体"/>
          <w:b w:val="0"/>
          <w:bCs/>
          <w:sz w:val="24"/>
          <w:szCs w:val="24"/>
        </w:rPr>
        <w:t xml:space="preserve"> </w:t>
      </w:r>
      <w:r>
        <w:rPr>
          <w:rFonts w:hint="eastAsia" w:ascii="宋体" w:hAnsi="宋体" w:eastAsia="宋体" w:cs="宋体"/>
          <w:bCs/>
          <w:spacing w:val="-4"/>
          <w:sz w:val="24"/>
          <w:szCs w:val="24"/>
        </w:rPr>
        <w:t>乙方自检合格后，应及时通知甲方进行材料进场的验收、各个节点完工的验收，由甲方签字确认后方可进行下一道工序，甲方可委托第三人进行验收确认。甲方未按约定日期参加验收且未委托第三人进行验收的，延误工期由甲方承担。</w:t>
      </w:r>
    </w:p>
    <w:p>
      <w:pPr>
        <w:spacing w:line="360" w:lineRule="auto"/>
        <w:ind w:firstLine="470" w:firstLineChars="196"/>
        <w:rPr>
          <w:rFonts w:hint="eastAsia" w:ascii="宋体" w:hAnsi="宋体" w:eastAsia="宋体" w:cs="宋体"/>
          <w:spacing w:val="-4"/>
          <w:sz w:val="24"/>
          <w:szCs w:val="24"/>
        </w:rPr>
      </w:pPr>
      <w:r>
        <w:rPr>
          <w:rFonts w:hint="eastAsia" w:ascii="宋体" w:hAnsi="宋体" w:eastAsia="宋体" w:cs="宋体"/>
          <w:b w:val="0"/>
          <w:bCs/>
          <w:sz w:val="24"/>
          <w:szCs w:val="24"/>
          <w:lang w:eastAsia="zh-CN"/>
        </w:rPr>
        <w:t>1</w:t>
      </w:r>
      <w:r>
        <w:rPr>
          <w:rFonts w:hint="eastAsia" w:ascii="宋体" w:hAnsi="宋体" w:eastAsia="宋体" w:cs="宋体"/>
          <w:b w:val="0"/>
          <w:bCs/>
          <w:sz w:val="24"/>
          <w:szCs w:val="24"/>
          <w:lang w:val="en-US" w:eastAsia="zh-CN"/>
        </w:rPr>
        <w:t>4.5</w:t>
      </w:r>
      <w:r>
        <w:rPr>
          <w:rFonts w:hint="eastAsia" w:ascii="宋体" w:hAnsi="宋体" w:eastAsia="宋体" w:cs="宋体"/>
          <w:b/>
          <w:sz w:val="24"/>
          <w:szCs w:val="24"/>
        </w:rPr>
        <w:t xml:space="preserve"> </w:t>
      </w:r>
      <w:r>
        <w:rPr>
          <w:rFonts w:hint="eastAsia" w:ascii="宋体" w:hAnsi="宋体" w:eastAsia="宋体" w:cs="宋体"/>
          <w:spacing w:val="-4"/>
          <w:sz w:val="24"/>
          <w:szCs w:val="24"/>
        </w:rPr>
        <w:t>工程内容全部施工完毕后，乙方以书面方式通知甲方进行竣工验收。甲方自接到验收通知后七日内须参加验收，若甲方无正当理由逾期不参加验收</w:t>
      </w:r>
      <w:r>
        <w:rPr>
          <w:rFonts w:hint="eastAsia" w:ascii="宋体" w:hAnsi="宋体" w:eastAsia="宋体" w:cs="宋体"/>
          <w:spacing w:val="-4"/>
          <w:sz w:val="24"/>
          <w:szCs w:val="24"/>
          <w:lang w:val="en-US" w:eastAsia="zh-CN"/>
        </w:rPr>
        <w:t>的</w:t>
      </w:r>
      <w:r>
        <w:rPr>
          <w:rFonts w:hint="eastAsia" w:ascii="宋体" w:hAnsi="宋体" w:eastAsia="宋体" w:cs="宋体"/>
          <w:spacing w:val="-4"/>
          <w:sz w:val="24"/>
          <w:szCs w:val="24"/>
        </w:rPr>
        <w:t>，视为验收合格。竣工验收不合格的，由乙方无偿返工整改直至验收合格，由此产生的费用由乙方自行承担，因此造成工期延误的，由乙方承担违约责任。</w:t>
      </w:r>
    </w:p>
    <w:p>
      <w:pPr>
        <w:pStyle w:val="6"/>
        <w:snapToGrid w:val="0"/>
        <w:spacing w:before="120" w:after="120" w:line="380" w:lineRule="exact"/>
        <w:ind w:firstLine="480" w:firstLineChars="200"/>
        <w:rPr>
          <w:rFonts w:hAnsi="宋体" w:cs="Times New Roman"/>
          <w:sz w:val="24"/>
          <w:szCs w:val="24"/>
        </w:rPr>
      </w:pPr>
      <w:r>
        <w:rPr>
          <w:rFonts w:hint="eastAsia" w:hAnsi="宋体" w:eastAsia="宋体"/>
          <w:b w:val="0"/>
          <w:bCs/>
          <w:sz w:val="24"/>
          <w:szCs w:val="24"/>
          <w:lang w:eastAsia="zh-CN"/>
        </w:rPr>
        <w:t>1</w:t>
      </w:r>
      <w:r>
        <w:rPr>
          <w:rFonts w:hint="eastAsia" w:hAnsi="宋体" w:eastAsia="宋体"/>
          <w:b w:val="0"/>
          <w:bCs/>
          <w:sz w:val="24"/>
          <w:szCs w:val="24"/>
          <w:lang w:val="en-US" w:eastAsia="zh-CN"/>
        </w:rPr>
        <w:t>4.6</w:t>
      </w:r>
      <w:r>
        <w:rPr>
          <w:rFonts w:hint="eastAsia" w:ascii="宋体" w:hAnsi="宋体" w:eastAsia="宋体"/>
          <w:b w:val="0"/>
          <w:bCs/>
          <w:sz w:val="24"/>
          <w:szCs w:val="24"/>
        </w:rPr>
        <w:t xml:space="preserve"> </w:t>
      </w:r>
      <w:r>
        <w:rPr>
          <w:rFonts w:hint="eastAsia" w:ascii="宋体" w:hAnsi="宋体" w:eastAsia="宋体"/>
          <w:spacing w:val="-4"/>
          <w:sz w:val="24"/>
          <w:szCs w:val="24"/>
        </w:rPr>
        <w:t xml:space="preserve"> </w:t>
      </w:r>
      <w:r>
        <w:rPr>
          <w:rFonts w:hint="eastAsia" w:ascii="宋体" w:hAnsi="宋体" w:eastAsia="宋体"/>
          <w:spacing w:val="-4"/>
          <w:sz w:val="24"/>
          <w:szCs w:val="24"/>
          <w:lang w:val="en-US" w:eastAsia="zh-CN"/>
        </w:rPr>
        <w:t>从竣工验收合格之日起计算</w:t>
      </w:r>
      <w:r>
        <w:rPr>
          <w:rFonts w:hint="eastAsia" w:ascii="宋体" w:hAnsi="宋体" w:eastAsia="宋体"/>
          <w:spacing w:val="-4"/>
          <w:sz w:val="24"/>
          <w:szCs w:val="24"/>
        </w:rPr>
        <w:t>，保修期为</w:t>
      </w:r>
      <w:r>
        <w:rPr>
          <w:rFonts w:hint="eastAsia" w:ascii="宋体" w:hAnsi="宋体" w:eastAsia="宋体"/>
          <w:spacing w:val="-4"/>
          <w:sz w:val="24"/>
          <w:szCs w:val="24"/>
          <w:u w:val="single"/>
          <w:lang w:val="en-US" w:eastAsia="zh-CN"/>
        </w:rPr>
        <w:t xml:space="preserve"> </w:t>
      </w:r>
      <w:r>
        <w:rPr>
          <w:rFonts w:hint="eastAsia" w:hAnsi="宋体" w:eastAsia="宋体"/>
          <w:spacing w:val="-4"/>
          <w:sz w:val="24"/>
          <w:szCs w:val="24"/>
          <w:u w:val="single"/>
          <w:lang w:val="en-US" w:eastAsia="zh-CN"/>
        </w:rPr>
        <w:t>一</w:t>
      </w:r>
      <w:r>
        <w:rPr>
          <w:rFonts w:hint="eastAsia" w:ascii="宋体" w:hAnsi="宋体" w:eastAsia="宋体"/>
          <w:spacing w:val="-4"/>
          <w:sz w:val="24"/>
          <w:szCs w:val="24"/>
          <w:u w:val="none"/>
        </w:rPr>
        <w:t>年</w:t>
      </w:r>
      <w:r>
        <w:rPr>
          <w:rFonts w:hint="eastAsia" w:ascii="宋体" w:hAnsi="宋体" w:eastAsia="宋体"/>
          <w:spacing w:val="-4"/>
          <w:sz w:val="24"/>
          <w:szCs w:val="24"/>
        </w:rPr>
        <w:t>。保修期内，如工程出现质量问题，乙方应保证接到甲方通知后</w:t>
      </w:r>
      <w:r>
        <w:rPr>
          <w:rFonts w:hint="eastAsia" w:ascii="宋体" w:hAnsi="宋体" w:eastAsia="宋体"/>
          <w:spacing w:val="-4"/>
          <w:sz w:val="24"/>
          <w:szCs w:val="24"/>
          <w:u w:val="single"/>
        </w:rPr>
        <w:t xml:space="preserve"> 24 </w:t>
      </w:r>
      <w:r>
        <w:rPr>
          <w:rFonts w:hint="eastAsia" w:ascii="宋体" w:hAnsi="宋体" w:eastAsia="宋体"/>
          <w:spacing w:val="-4"/>
          <w:sz w:val="24"/>
          <w:szCs w:val="24"/>
        </w:rPr>
        <w:t>小时内派人进行检查及维修，并应在甲方确定的合理期限内修复完毕，如乙方逾期未派人修复或二次维修后仍出现问题的，甲方有权另行委托他人维修，所需费用和甲方因此受到的损失均由乙方承担</w:t>
      </w:r>
      <w:r>
        <w:rPr>
          <w:rFonts w:hint="eastAsia" w:hAnsi="宋体"/>
          <w:sz w:val="24"/>
          <w:szCs w:val="24"/>
        </w:rPr>
        <w:t>。</w:t>
      </w:r>
    </w:p>
    <w:p>
      <w:pPr>
        <w:pStyle w:val="6"/>
        <w:snapToGrid w:val="0"/>
        <w:spacing w:before="120" w:after="120" w:line="380" w:lineRule="exact"/>
        <w:ind w:firstLine="482" w:firstLineChars="200"/>
        <w:rPr>
          <w:rFonts w:hAnsi="宋体" w:cs="Times New Roman"/>
          <w:b/>
          <w:bCs/>
          <w:sz w:val="24"/>
          <w:szCs w:val="24"/>
        </w:rPr>
      </w:pPr>
      <w:r>
        <w:rPr>
          <w:rFonts w:hint="eastAsia" w:hAnsi="宋体"/>
          <w:b/>
          <w:bCs/>
          <w:sz w:val="24"/>
          <w:szCs w:val="24"/>
        </w:rPr>
        <w:t>十</w:t>
      </w:r>
      <w:r>
        <w:rPr>
          <w:rFonts w:hint="eastAsia" w:hAnsi="宋体"/>
          <w:b/>
          <w:bCs/>
          <w:sz w:val="24"/>
          <w:szCs w:val="24"/>
          <w:lang w:eastAsia="zh-CN"/>
        </w:rPr>
        <w:t>五、</w:t>
      </w:r>
      <w:r>
        <w:rPr>
          <w:rFonts w:hint="eastAsia" w:hAnsi="宋体"/>
          <w:b/>
          <w:bCs/>
          <w:sz w:val="24"/>
          <w:szCs w:val="24"/>
        </w:rPr>
        <w:t>违约责任</w:t>
      </w:r>
    </w:p>
    <w:p>
      <w:pPr>
        <w:spacing w:line="360" w:lineRule="auto"/>
        <w:ind w:firstLine="453" w:firstLineChars="189"/>
        <w:rPr>
          <w:rFonts w:hint="eastAsia" w:ascii="宋体" w:hAnsi="宋体" w:eastAsia="宋体" w:cs="宋体"/>
          <w:b w:val="0"/>
          <w:bCs w:val="0"/>
          <w:sz w:val="24"/>
          <w:szCs w:val="24"/>
        </w:rPr>
      </w:pPr>
      <w:r>
        <w:rPr>
          <w:rFonts w:hAnsi="宋体"/>
          <w:sz w:val="24"/>
          <w:szCs w:val="24"/>
        </w:rPr>
        <w:t xml:space="preserve"> </w:t>
      </w:r>
      <w:r>
        <w:rPr>
          <w:rFonts w:hAnsi="宋体"/>
          <w:b w:val="0"/>
          <w:bCs w:val="0"/>
          <w:sz w:val="24"/>
          <w:szCs w:val="24"/>
        </w:rPr>
        <w:t xml:space="preserve">  1</w:t>
      </w:r>
      <w:r>
        <w:rPr>
          <w:rFonts w:hint="eastAsia" w:hAnsi="宋体"/>
          <w:b w:val="0"/>
          <w:bCs w:val="0"/>
          <w:sz w:val="24"/>
          <w:szCs w:val="24"/>
          <w:lang w:val="en-US" w:eastAsia="zh-CN"/>
        </w:rPr>
        <w:t>5</w:t>
      </w:r>
      <w:r>
        <w:rPr>
          <w:rFonts w:hAnsi="宋体"/>
          <w:b w:val="0"/>
          <w:bCs w:val="0"/>
          <w:sz w:val="24"/>
          <w:szCs w:val="24"/>
        </w:rPr>
        <w:t>.</w:t>
      </w:r>
      <w:r>
        <w:rPr>
          <w:rFonts w:hint="eastAsia" w:hAnsi="宋体"/>
          <w:b w:val="0"/>
          <w:bCs w:val="0"/>
          <w:sz w:val="24"/>
          <w:szCs w:val="24"/>
          <w:lang w:val="en-US" w:eastAsia="zh-CN"/>
        </w:rPr>
        <w:t>1</w:t>
      </w:r>
      <w:r>
        <w:rPr>
          <w:rFonts w:hint="eastAsia" w:ascii="宋体" w:hAnsi="宋体" w:eastAsia="宋体" w:cs="宋体"/>
          <w:b w:val="0"/>
          <w:bCs w:val="0"/>
          <w:sz w:val="24"/>
          <w:szCs w:val="24"/>
        </w:rPr>
        <w:t xml:space="preserve">  在未取得对方书面同意的情况下，任一方均不能将本合同有关权利义务转让给第三方，否则视为根本违约，另一方可以立即解除合同，并要求违约方承担因此造成的损失。</w:t>
      </w:r>
    </w:p>
    <w:p>
      <w:pPr>
        <w:spacing w:line="360" w:lineRule="auto"/>
        <w:ind w:firstLine="691" w:firstLineChars="288"/>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r>
        <w:rPr>
          <w:rFonts w:hint="eastAsia" w:ascii="宋体" w:hAnsi="宋体" w:eastAsia="宋体" w:cs="宋体"/>
          <w:b w:val="0"/>
          <w:bCs w:val="0"/>
          <w:sz w:val="24"/>
          <w:szCs w:val="24"/>
          <w:lang w:val="en-US" w:eastAsia="zh-CN"/>
        </w:rPr>
        <w:t>5.2</w:t>
      </w:r>
      <w:r>
        <w:rPr>
          <w:rFonts w:hint="eastAsia" w:ascii="宋体" w:hAnsi="宋体" w:eastAsia="宋体" w:cs="宋体"/>
          <w:b w:val="0"/>
          <w:bCs w:val="0"/>
          <w:sz w:val="24"/>
          <w:szCs w:val="24"/>
        </w:rPr>
        <w:t xml:space="preserve">  本合同签订生效后，甲乙双方应履行合同所规定的各项条款（包括经双方确认的合同附件等）不得擅自变更或解除，否则违约方将付给对方总工程款的</w:t>
      </w:r>
      <w:r>
        <w:rPr>
          <w:rFonts w:hint="eastAsia" w:ascii="宋体" w:hAnsi="宋体" w:eastAsia="宋体" w:cs="宋体"/>
          <w:b w:val="0"/>
          <w:bCs w:val="0"/>
          <w:sz w:val="24"/>
          <w:szCs w:val="24"/>
          <w:u w:val="single"/>
        </w:rPr>
        <w:t xml:space="preserve"> 20 </w:t>
      </w:r>
      <w:r>
        <w:rPr>
          <w:rFonts w:hint="eastAsia" w:ascii="宋体" w:hAnsi="宋体" w:eastAsia="宋体" w:cs="宋体"/>
          <w:b w:val="0"/>
          <w:bCs w:val="0"/>
          <w:sz w:val="24"/>
          <w:szCs w:val="24"/>
        </w:rPr>
        <w:t>%的违约金，并承担因此造成的全部经济损失。</w:t>
      </w:r>
    </w:p>
    <w:p>
      <w:pPr>
        <w:spacing w:line="360" w:lineRule="auto"/>
        <w:ind w:firstLine="691" w:firstLineChars="288"/>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r>
        <w:rPr>
          <w:rFonts w:hint="eastAsia" w:ascii="宋体" w:hAnsi="宋体" w:eastAsia="宋体" w:cs="宋体"/>
          <w:b w:val="0"/>
          <w:bCs w:val="0"/>
          <w:sz w:val="24"/>
          <w:szCs w:val="24"/>
          <w:lang w:val="en-US" w:eastAsia="zh-CN"/>
        </w:rPr>
        <w:t>5.3</w:t>
      </w:r>
      <w:r>
        <w:rPr>
          <w:rFonts w:hint="eastAsia" w:ascii="宋体" w:hAnsi="宋体" w:eastAsia="宋体" w:cs="宋体"/>
          <w:b w:val="0"/>
          <w:bCs w:val="0"/>
          <w:sz w:val="24"/>
          <w:szCs w:val="24"/>
        </w:rPr>
        <w:t xml:space="preserve">  甲方在乙方施工过程中发现有重大质量问题或乙方故意隐瞒一些必须要实施的工程项目，然后在施工过程中要求增加并抬高单价，甲乙双方在协商不成的条件下，甲方有权终止合同，合同终止后，乙方应该</w:t>
      </w:r>
      <w:r>
        <w:rPr>
          <w:rFonts w:hint="eastAsia" w:ascii="宋体" w:hAnsi="宋体" w:eastAsia="宋体" w:cs="宋体"/>
          <w:b w:val="0"/>
          <w:bCs w:val="0"/>
          <w:sz w:val="24"/>
          <w:szCs w:val="24"/>
          <w:lang w:val="en-US" w:eastAsia="zh-CN"/>
        </w:rPr>
        <w:t>承担</w:t>
      </w:r>
      <w:r>
        <w:rPr>
          <w:rFonts w:hint="eastAsia" w:ascii="宋体" w:hAnsi="宋体" w:eastAsia="宋体" w:cs="宋体"/>
          <w:b w:val="0"/>
          <w:bCs w:val="0"/>
          <w:sz w:val="24"/>
          <w:szCs w:val="24"/>
        </w:rPr>
        <w:t>甲方总工程款</w:t>
      </w:r>
      <w:r>
        <w:rPr>
          <w:rFonts w:hint="eastAsia" w:ascii="宋体" w:hAnsi="宋体" w:eastAsia="宋体" w:cs="宋体"/>
          <w:b w:val="0"/>
          <w:bCs w:val="0"/>
          <w:sz w:val="24"/>
          <w:szCs w:val="24"/>
          <w:u w:val="single"/>
        </w:rPr>
        <w:t xml:space="preserve"> 20 </w:t>
      </w:r>
      <w:r>
        <w:rPr>
          <w:rFonts w:hint="eastAsia" w:ascii="宋体" w:hAnsi="宋体" w:eastAsia="宋体" w:cs="宋体"/>
          <w:b w:val="0"/>
          <w:bCs w:val="0"/>
          <w:sz w:val="24"/>
          <w:szCs w:val="24"/>
        </w:rPr>
        <w:t>%的违约金，已经完工的合格工程量甲方可按相应价格支付给乙方。除此类原因外，甲方未经乙方同意不得终止合同，否则甲方必须</w:t>
      </w:r>
      <w:r>
        <w:rPr>
          <w:rFonts w:hint="eastAsia" w:ascii="宋体" w:hAnsi="宋体" w:eastAsia="宋体" w:cs="宋体"/>
          <w:b w:val="0"/>
          <w:bCs w:val="0"/>
          <w:sz w:val="24"/>
          <w:szCs w:val="24"/>
          <w:lang w:val="en-US" w:eastAsia="zh-CN"/>
        </w:rPr>
        <w:t>承担</w:t>
      </w:r>
      <w:r>
        <w:rPr>
          <w:rFonts w:hint="eastAsia" w:ascii="宋体" w:hAnsi="宋体" w:eastAsia="宋体" w:cs="宋体"/>
          <w:b w:val="0"/>
          <w:bCs w:val="0"/>
          <w:sz w:val="24"/>
          <w:szCs w:val="24"/>
        </w:rPr>
        <w:t>乙方总工程款</w:t>
      </w:r>
      <w:r>
        <w:rPr>
          <w:rFonts w:hint="eastAsia" w:ascii="宋体" w:hAnsi="宋体" w:eastAsia="宋体" w:cs="宋体"/>
          <w:b w:val="0"/>
          <w:bCs w:val="0"/>
          <w:sz w:val="24"/>
          <w:szCs w:val="24"/>
          <w:u w:val="single"/>
        </w:rPr>
        <w:t xml:space="preserve">20 </w:t>
      </w:r>
      <w:r>
        <w:rPr>
          <w:rFonts w:hint="eastAsia" w:ascii="宋体" w:hAnsi="宋体" w:eastAsia="宋体" w:cs="宋体"/>
          <w:b w:val="0"/>
          <w:bCs w:val="0"/>
          <w:sz w:val="24"/>
          <w:szCs w:val="24"/>
        </w:rPr>
        <w:t>%作为违约金；乙方未经甲方同意终止合同，则乙方必须</w:t>
      </w:r>
      <w:r>
        <w:rPr>
          <w:rFonts w:hint="eastAsia" w:ascii="宋体" w:hAnsi="宋体" w:eastAsia="宋体" w:cs="宋体"/>
          <w:b w:val="0"/>
          <w:bCs w:val="0"/>
          <w:sz w:val="24"/>
          <w:szCs w:val="24"/>
          <w:lang w:val="en-US" w:eastAsia="zh-CN"/>
        </w:rPr>
        <w:t>承担</w:t>
      </w:r>
      <w:r>
        <w:rPr>
          <w:rFonts w:hint="eastAsia" w:ascii="宋体" w:hAnsi="宋体" w:eastAsia="宋体" w:cs="宋体"/>
          <w:b w:val="0"/>
          <w:bCs w:val="0"/>
          <w:sz w:val="24"/>
          <w:szCs w:val="24"/>
        </w:rPr>
        <w:t>甲方总工程款</w:t>
      </w:r>
      <w:r>
        <w:rPr>
          <w:rFonts w:hint="eastAsia" w:ascii="宋体" w:hAnsi="宋体" w:eastAsia="宋体" w:cs="宋体"/>
          <w:b w:val="0"/>
          <w:bCs w:val="0"/>
          <w:sz w:val="24"/>
          <w:szCs w:val="24"/>
          <w:u w:val="single"/>
        </w:rPr>
        <w:t xml:space="preserve"> 20</w:t>
      </w:r>
      <w:r>
        <w:rPr>
          <w:rFonts w:hint="eastAsia" w:ascii="宋体" w:hAnsi="宋体" w:eastAsia="宋体" w:cs="宋体"/>
          <w:b w:val="0"/>
          <w:bCs w:val="0"/>
          <w:sz w:val="24"/>
          <w:szCs w:val="24"/>
        </w:rPr>
        <w:t xml:space="preserve"> %作为违约金，并退回已经预付的所有款项。</w:t>
      </w:r>
    </w:p>
    <w:p>
      <w:pPr>
        <w:spacing w:line="360" w:lineRule="auto"/>
        <w:ind w:firstLine="691" w:firstLineChars="288"/>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r>
        <w:rPr>
          <w:rFonts w:hint="eastAsia" w:ascii="宋体" w:hAnsi="宋体" w:eastAsia="宋体" w:cs="宋体"/>
          <w:b w:val="0"/>
          <w:bCs w:val="0"/>
          <w:sz w:val="24"/>
          <w:szCs w:val="24"/>
          <w:lang w:val="en-US" w:eastAsia="zh-CN"/>
        </w:rPr>
        <w:t>5.4</w:t>
      </w:r>
      <w:r>
        <w:rPr>
          <w:rFonts w:hint="eastAsia" w:ascii="宋体" w:hAnsi="宋体" w:eastAsia="宋体" w:cs="宋体"/>
          <w:b w:val="0"/>
          <w:bCs w:val="0"/>
          <w:sz w:val="24"/>
          <w:szCs w:val="24"/>
        </w:rPr>
        <w:t xml:space="preserve">  由于乙方原因逾期竣工的，每逾期一天，按逾期未付款的</w:t>
      </w:r>
      <w:r>
        <w:rPr>
          <w:rFonts w:hint="eastAsia" w:ascii="宋体" w:hAnsi="宋体" w:eastAsia="宋体" w:cs="宋体"/>
          <w:b w:val="0"/>
          <w:bCs w:val="0"/>
          <w:sz w:val="24"/>
          <w:szCs w:val="24"/>
          <w:u w:val="single"/>
        </w:rPr>
        <w:t>5</w:t>
      </w:r>
      <w:r>
        <w:rPr>
          <w:rFonts w:hint="eastAsia" w:ascii="宋体" w:hAnsi="宋体" w:eastAsia="宋体" w:cs="宋体"/>
          <w:b w:val="0"/>
          <w:bCs w:val="0"/>
          <w:sz w:val="24"/>
          <w:szCs w:val="24"/>
        </w:rPr>
        <w:t>%支付违约金。逾期达30天的，甲方有权解除合同，乙方应承担因此而给甲方造成的一切损失。</w:t>
      </w:r>
    </w:p>
    <w:p>
      <w:pPr>
        <w:spacing w:line="360" w:lineRule="auto"/>
        <w:ind w:firstLine="691" w:firstLineChars="288"/>
        <w:rPr>
          <w:rFonts w:hint="eastAsia" w:hAnsi="宋体" w:eastAsia="宋体"/>
          <w:b w:val="0"/>
          <w:bCs w:val="0"/>
          <w:sz w:val="24"/>
          <w:szCs w:val="24"/>
          <w:lang w:val="en-US" w:eastAsia="zh-CN"/>
        </w:rPr>
      </w:pPr>
      <w:r>
        <w:rPr>
          <w:rFonts w:hint="eastAsia" w:ascii="宋体" w:hAnsi="宋体" w:eastAsia="宋体" w:cs="宋体"/>
          <w:b w:val="0"/>
          <w:bCs w:val="0"/>
          <w:sz w:val="24"/>
          <w:szCs w:val="24"/>
          <w:lang w:eastAsia="zh-CN"/>
        </w:rPr>
        <w:t>1</w:t>
      </w:r>
      <w:r>
        <w:rPr>
          <w:rFonts w:hint="eastAsia" w:ascii="宋体" w:hAnsi="宋体" w:eastAsia="宋体" w:cs="宋体"/>
          <w:b w:val="0"/>
          <w:bCs w:val="0"/>
          <w:sz w:val="24"/>
          <w:szCs w:val="24"/>
          <w:lang w:val="en-US" w:eastAsia="zh-CN"/>
        </w:rPr>
        <w:t>5.5</w:t>
      </w:r>
      <w:r>
        <w:rPr>
          <w:rFonts w:hint="eastAsia" w:ascii="宋体" w:hAnsi="宋体" w:eastAsia="宋体" w:cs="宋体"/>
          <w:b w:val="0"/>
          <w:bCs w:val="0"/>
          <w:sz w:val="24"/>
          <w:szCs w:val="24"/>
        </w:rPr>
        <w:t xml:space="preserve">  未经甲方同意，乙方擅自改变房屋及附属设施的结构和用途，由此发生的损失或事故（包括罚款），由乙方负责承担。</w:t>
      </w:r>
    </w:p>
    <w:p>
      <w:pPr>
        <w:spacing w:line="360" w:lineRule="auto"/>
        <w:ind w:firstLine="691" w:firstLineChars="288"/>
        <w:rPr>
          <w:rFonts w:hAnsi="宋体" w:cs="Times New Roman"/>
          <w:sz w:val="24"/>
          <w:szCs w:val="24"/>
        </w:rPr>
      </w:pPr>
      <w:r>
        <w:rPr>
          <w:rFonts w:hint="eastAsia" w:hAnsi="宋体" w:eastAsia="宋体"/>
          <w:b w:val="0"/>
          <w:bCs w:val="0"/>
          <w:sz w:val="24"/>
          <w:szCs w:val="24"/>
          <w:lang w:val="en-US" w:eastAsia="zh-CN"/>
        </w:rPr>
        <w:t>15.6</w:t>
      </w:r>
      <w:r>
        <w:rPr>
          <w:rFonts w:hint="eastAsia" w:ascii="宋体" w:hAnsi="宋体" w:eastAsia="宋体"/>
          <w:b w:val="0"/>
          <w:bCs w:val="0"/>
          <w:sz w:val="24"/>
          <w:szCs w:val="24"/>
        </w:rPr>
        <w:t xml:space="preserve"> 本合同中约定乙方应承担的赔偿金、违约金等，甲方有权在尚未支付的工程费用中扣除</w:t>
      </w:r>
      <w:r>
        <w:rPr>
          <w:rFonts w:hint="eastAsia" w:hAnsi="宋体"/>
          <w:sz w:val="24"/>
          <w:szCs w:val="24"/>
        </w:rPr>
        <w:t>。</w:t>
      </w:r>
    </w:p>
    <w:p>
      <w:pPr>
        <w:pStyle w:val="7"/>
        <w:spacing w:line="380" w:lineRule="exact"/>
        <w:ind w:firstLine="480" w:firstLineChars="200"/>
        <w:rPr>
          <w:rFonts w:hAnsi="宋体" w:cs="Times New Roman"/>
          <w:b/>
          <w:bCs/>
          <w:sz w:val="24"/>
          <w:szCs w:val="24"/>
        </w:rPr>
      </w:pPr>
      <w:r>
        <w:rPr>
          <w:rFonts w:hint="eastAsia" w:hAnsi="宋体"/>
          <w:b/>
          <w:bCs/>
          <w:sz w:val="24"/>
          <w:szCs w:val="24"/>
        </w:rPr>
        <w:t>十</w:t>
      </w:r>
      <w:r>
        <w:rPr>
          <w:rFonts w:hint="eastAsia" w:hAnsi="宋体"/>
          <w:b/>
          <w:bCs/>
          <w:sz w:val="24"/>
          <w:szCs w:val="24"/>
          <w:lang w:eastAsia="zh-CN"/>
        </w:rPr>
        <w:t>六</w:t>
      </w:r>
      <w:r>
        <w:rPr>
          <w:rFonts w:hint="eastAsia" w:hAnsi="宋体"/>
          <w:b/>
          <w:bCs/>
          <w:sz w:val="24"/>
          <w:szCs w:val="24"/>
        </w:rPr>
        <w:t>、不可抗力事件处理</w:t>
      </w:r>
    </w:p>
    <w:p>
      <w:pPr>
        <w:pStyle w:val="6"/>
        <w:snapToGrid w:val="0"/>
        <w:spacing w:before="120" w:after="120" w:line="380" w:lineRule="exact"/>
        <w:ind w:firstLine="420" w:firstLineChars="175"/>
        <w:rPr>
          <w:rFonts w:hAnsi="宋体" w:cs="Times New Roman"/>
          <w:sz w:val="24"/>
          <w:szCs w:val="24"/>
        </w:rPr>
      </w:pPr>
      <w:r>
        <w:rPr>
          <w:rFonts w:hAnsi="宋体"/>
          <w:sz w:val="24"/>
          <w:szCs w:val="24"/>
        </w:rPr>
        <w:t>1</w:t>
      </w:r>
      <w:r>
        <w:rPr>
          <w:rFonts w:hint="eastAsia" w:hAnsi="宋体"/>
          <w:sz w:val="24"/>
          <w:szCs w:val="24"/>
          <w:lang w:val="en-US" w:eastAsia="zh-CN"/>
        </w:rPr>
        <w:t>6</w:t>
      </w:r>
      <w:r>
        <w:rPr>
          <w:rFonts w:hAnsi="宋体"/>
          <w:sz w:val="24"/>
          <w:szCs w:val="24"/>
        </w:rPr>
        <w:t xml:space="preserve">.1 </w:t>
      </w:r>
      <w:r>
        <w:rPr>
          <w:rFonts w:hint="eastAsia" w:hAnsi="宋体"/>
          <w:sz w:val="24"/>
          <w:szCs w:val="24"/>
        </w:rPr>
        <w:t>在合同有效期内，任何一方因不可抗力事件导致不能履行合同，则合同履行期可延长，其延长期与不可抗力影响期相同。</w:t>
      </w:r>
    </w:p>
    <w:p>
      <w:pPr>
        <w:pStyle w:val="6"/>
        <w:snapToGrid w:val="0"/>
        <w:spacing w:before="120" w:after="120" w:line="380" w:lineRule="exact"/>
        <w:ind w:firstLine="480" w:firstLineChars="200"/>
        <w:rPr>
          <w:rFonts w:hAnsi="宋体" w:cs="Times New Roman"/>
          <w:sz w:val="24"/>
          <w:szCs w:val="24"/>
        </w:rPr>
      </w:pPr>
      <w:r>
        <w:rPr>
          <w:rFonts w:hAnsi="宋体"/>
          <w:sz w:val="24"/>
          <w:szCs w:val="24"/>
        </w:rPr>
        <w:t>1</w:t>
      </w:r>
      <w:r>
        <w:rPr>
          <w:rFonts w:hint="eastAsia" w:hAnsi="宋体"/>
          <w:sz w:val="24"/>
          <w:szCs w:val="24"/>
          <w:lang w:val="en-US" w:eastAsia="zh-CN"/>
        </w:rPr>
        <w:t>6</w:t>
      </w:r>
      <w:r>
        <w:rPr>
          <w:rFonts w:hAnsi="宋体"/>
          <w:sz w:val="24"/>
          <w:szCs w:val="24"/>
        </w:rPr>
        <w:t xml:space="preserve">.2 </w:t>
      </w:r>
      <w:r>
        <w:rPr>
          <w:rFonts w:hint="eastAsia" w:hAnsi="宋体"/>
          <w:sz w:val="24"/>
          <w:szCs w:val="24"/>
        </w:rPr>
        <w:t>不可抗力事件发生后，应立即通知对方，并寄送有关权威机构出具的证明。</w:t>
      </w:r>
    </w:p>
    <w:p>
      <w:pPr>
        <w:pStyle w:val="6"/>
        <w:snapToGrid w:val="0"/>
        <w:spacing w:before="120" w:after="120" w:line="380" w:lineRule="exact"/>
        <w:ind w:firstLine="480" w:firstLineChars="200"/>
        <w:rPr>
          <w:rFonts w:hAnsi="宋体" w:cs="Times New Roman"/>
          <w:sz w:val="24"/>
          <w:szCs w:val="24"/>
        </w:rPr>
      </w:pPr>
      <w:r>
        <w:rPr>
          <w:rFonts w:hAnsi="宋体"/>
          <w:sz w:val="24"/>
          <w:szCs w:val="24"/>
        </w:rPr>
        <w:t>1</w:t>
      </w:r>
      <w:r>
        <w:rPr>
          <w:rFonts w:hint="eastAsia" w:hAnsi="宋体"/>
          <w:sz w:val="24"/>
          <w:szCs w:val="24"/>
          <w:lang w:val="en-US" w:eastAsia="zh-CN"/>
        </w:rPr>
        <w:t>6</w:t>
      </w:r>
      <w:r>
        <w:rPr>
          <w:rFonts w:hAnsi="宋体"/>
          <w:sz w:val="24"/>
          <w:szCs w:val="24"/>
        </w:rPr>
        <w:t xml:space="preserve">.3 </w:t>
      </w:r>
      <w:r>
        <w:rPr>
          <w:rFonts w:hint="eastAsia" w:hAnsi="宋体"/>
          <w:sz w:val="24"/>
          <w:szCs w:val="24"/>
        </w:rPr>
        <w:t>不可抗力事件延续</w:t>
      </w:r>
      <w:r>
        <w:rPr>
          <w:rFonts w:hAnsi="宋体"/>
          <w:sz w:val="24"/>
          <w:szCs w:val="24"/>
        </w:rPr>
        <w:t>120</w:t>
      </w:r>
      <w:r>
        <w:rPr>
          <w:rFonts w:hint="eastAsia" w:hAnsi="宋体"/>
          <w:sz w:val="24"/>
          <w:szCs w:val="24"/>
        </w:rPr>
        <w:t>天以上，双方应通过友好协商，确定是否继续履行合同。</w:t>
      </w:r>
    </w:p>
    <w:p>
      <w:pPr>
        <w:pStyle w:val="6"/>
        <w:snapToGrid w:val="0"/>
        <w:spacing w:before="120" w:after="120" w:line="380" w:lineRule="exact"/>
        <w:ind w:firstLine="482" w:firstLineChars="200"/>
        <w:rPr>
          <w:rFonts w:hint="eastAsia" w:hAnsi="宋体"/>
          <w:b/>
          <w:bCs/>
          <w:sz w:val="24"/>
          <w:szCs w:val="24"/>
        </w:rPr>
      </w:pPr>
      <w:r>
        <w:rPr>
          <w:rFonts w:hint="eastAsia" w:hAnsi="宋体"/>
          <w:b/>
          <w:bCs/>
          <w:sz w:val="24"/>
          <w:szCs w:val="24"/>
        </w:rPr>
        <w:t>十</w:t>
      </w:r>
      <w:r>
        <w:rPr>
          <w:rFonts w:hint="eastAsia" w:hAnsi="宋体"/>
          <w:b/>
          <w:bCs/>
          <w:sz w:val="24"/>
          <w:szCs w:val="24"/>
          <w:lang w:eastAsia="zh-CN"/>
        </w:rPr>
        <w:t>七</w:t>
      </w:r>
      <w:r>
        <w:rPr>
          <w:rFonts w:hint="eastAsia" w:hAnsi="宋体"/>
          <w:b/>
          <w:bCs/>
          <w:sz w:val="24"/>
          <w:szCs w:val="24"/>
        </w:rPr>
        <w:t>、诉讼</w:t>
      </w:r>
    </w:p>
    <w:p>
      <w:pPr>
        <w:spacing w:line="360" w:lineRule="auto"/>
        <w:ind w:firstLine="470" w:firstLineChars="196"/>
        <w:rPr>
          <w:rFonts w:hint="eastAsia" w:ascii="宋体" w:hAnsi="宋体" w:eastAsia="宋体" w:cs="宋体"/>
          <w:sz w:val="24"/>
          <w:szCs w:val="24"/>
        </w:rPr>
      </w:pPr>
      <w:r>
        <w:rPr>
          <w:rFonts w:hint="eastAsia" w:ascii="宋体" w:hAnsi="宋体" w:eastAsia="宋体" w:cs="宋体"/>
          <w:b w:val="0"/>
          <w:bCs/>
          <w:sz w:val="24"/>
          <w:szCs w:val="24"/>
          <w:lang w:val="en-US" w:eastAsia="zh-CN"/>
        </w:rPr>
        <w:t>17.1</w:t>
      </w:r>
      <w:r>
        <w:rPr>
          <w:rFonts w:hint="eastAsia" w:ascii="宋体" w:hAnsi="宋体" w:eastAsia="宋体" w:cs="宋体"/>
          <w:b/>
          <w:sz w:val="24"/>
          <w:szCs w:val="24"/>
        </w:rPr>
        <w:t xml:space="preserve"> </w:t>
      </w:r>
      <w:r>
        <w:rPr>
          <w:rFonts w:hint="eastAsia" w:ascii="宋体" w:hAnsi="宋体" w:eastAsia="宋体" w:cs="宋体"/>
          <w:sz w:val="24"/>
          <w:szCs w:val="24"/>
        </w:rPr>
        <w:t xml:space="preserve"> 甲乙双方因履行本合同发生纠纷时，可以协商解决，协商不成的，任何一方均有权采取下列第</w:t>
      </w:r>
      <w:r>
        <w:rPr>
          <w:rFonts w:hint="eastAsia" w:ascii="宋体" w:hAnsi="宋体" w:eastAsia="宋体" w:cs="宋体"/>
          <w:sz w:val="24"/>
          <w:szCs w:val="24"/>
          <w:u w:val="single"/>
        </w:rPr>
        <w:t xml:space="preserve">  2  </w:t>
      </w:r>
      <w:r>
        <w:rPr>
          <w:rFonts w:hint="eastAsia" w:ascii="宋体" w:hAnsi="宋体" w:eastAsia="宋体" w:cs="宋体"/>
          <w:sz w:val="24"/>
          <w:szCs w:val="24"/>
        </w:rPr>
        <w:t>种方式解决：</w:t>
      </w:r>
    </w:p>
    <w:p>
      <w:pPr>
        <w:spacing w:line="360" w:lineRule="auto"/>
        <w:ind w:firstLine="470" w:firstLineChars="196"/>
        <w:rPr>
          <w:rFonts w:hint="eastAsia" w:ascii="宋体" w:hAnsi="宋体" w:eastAsia="宋体" w:cs="宋体"/>
          <w:sz w:val="24"/>
          <w:szCs w:val="24"/>
        </w:rPr>
      </w:pPr>
      <w:r>
        <w:rPr>
          <w:rFonts w:hint="eastAsia" w:ascii="宋体" w:hAnsi="宋体" w:eastAsia="宋体" w:cs="宋体"/>
          <w:sz w:val="24"/>
          <w:szCs w:val="24"/>
        </w:rPr>
        <w:t>1、向</w:t>
      </w:r>
      <w:r>
        <w:rPr>
          <w:rFonts w:hint="eastAsia" w:ascii="宋体" w:hAnsi="宋体" w:eastAsia="宋体" w:cs="宋体"/>
          <w:sz w:val="24"/>
          <w:szCs w:val="24"/>
          <w:u w:val="single"/>
        </w:rPr>
        <w:t xml:space="preserve">  常州市仲裁委员会 </w:t>
      </w:r>
      <w:r>
        <w:rPr>
          <w:rFonts w:hint="eastAsia" w:ascii="宋体" w:hAnsi="宋体" w:eastAsia="宋体" w:cs="宋体"/>
          <w:sz w:val="24"/>
          <w:szCs w:val="24"/>
        </w:rPr>
        <w:t>申请仲裁；</w:t>
      </w:r>
    </w:p>
    <w:p>
      <w:pPr>
        <w:pStyle w:val="6"/>
        <w:snapToGrid w:val="0"/>
        <w:spacing w:before="120" w:after="120" w:line="380" w:lineRule="exact"/>
        <w:ind w:firstLine="480" w:firstLineChars="200"/>
        <w:rPr>
          <w:rFonts w:hAnsi="宋体" w:cs="Times New Roman"/>
          <w:sz w:val="24"/>
          <w:szCs w:val="24"/>
        </w:rPr>
      </w:pPr>
      <w:r>
        <w:rPr>
          <w:rFonts w:hint="eastAsia" w:ascii="宋体" w:hAnsi="宋体" w:eastAsia="宋体"/>
          <w:sz w:val="24"/>
          <w:szCs w:val="24"/>
        </w:rPr>
        <w:t>2、向</w:t>
      </w:r>
      <w:r>
        <w:rPr>
          <w:rFonts w:hint="eastAsia" w:ascii="宋体" w:hAnsi="宋体" w:eastAsia="宋体"/>
          <w:sz w:val="24"/>
          <w:szCs w:val="24"/>
          <w:u w:val="single"/>
        </w:rPr>
        <w:t xml:space="preserve">   甲方所在地   </w:t>
      </w:r>
      <w:r>
        <w:rPr>
          <w:rFonts w:hint="eastAsia" w:ascii="宋体" w:hAnsi="宋体" w:eastAsia="宋体"/>
          <w:sz w:val="24"/>
          <w:szCs w:val="24"/>
        </w:rPr>
        <w:t>人民法院提起诉讼。</w:t>
      </w:r>
    </w:p>
    <w:p>
      <w:pPr>
        <w:pStyle w:val="6"/>
        <w:snapToGrid w:val="0"/>
        <w:spacing w:before="120" w:after="120" w:line="380" w:lineRule="exact"/>
        <w:ind w:firstLine="482" w:firstLineChars="200"/>
        <w:rPr>
          <w:rFonts w:hAnsi="宋体" w:cs="Times New Roman"/>
          <w:b/>
          <w:bCs/>
          <w:sz w:val="24"/>
          <w:szCs w:val="24"/>
        </w:rPr>
      </w:pPr>
      <w:r>
        <w:rPr>
          <w:rFonts w:hint="eastAsia" w:hAnsi="宋体"/>
          <w:b/>
          <w:bCs/>
          <w:sz w:val="24"/>
          <w:szCs w:val="24"/>
        </w:rPr>
        <w:t>十</w:t>
      </w:r>
      <w:r>
        <w:rPr>
          <w:rFonts w:hint="eastAsia" w:hAnsi="宋体"/>
          <w:b/>
          <w:bCs/>
          <w:sz w:val="24"/>
          <w:szCs w:val="24"/>
          <w:lang w:eastAsia="zh-CN"/>
        </w:rPr>
        <w:t>八</w:t>
      </w:r>
      <w:r>
        <w:rPr>
          <w:rFonts w:hint="eastAsia" w:hAnsi="宋体"/>
          <w:b/>
          <w:bCs/>
          <w:sz w:val="24"/>
          <w:szCs w:val="24"/>
        </w:rPr>
        <w:t>、合同生效及其它</w:t>
      </w:r>
    </w:p>
    <w:p>
      <w:pPr>
        <w:pStyle w:val="6"/>
        <w:snapToGrid w:val="0"/>
        <w:spacing w:before="120" w:after="120" w:line="380" w:lineRule="exact"/>
        <w:ind w:firstLine="480" w:firstLineChars="200"/>
        <w:rPr>
          <w:rFonts w:hint="eastAsia" w:hAnsi="宋体"/>
          <w:sz w:val="24"/>
          <w:szCs w:val="24"/>
        </w:rPr>
      </w:pPr>
      <w:r>
        <w:rPr>
          <w:rFonts w:hAnsi="宋体"/>
          <w:sz w:val="24"/>
          <w:szCs w:val="24"/>
        </w:rPr>
        <w:t>1</w:t>
      </w:r>
      <w:r>
        <w:rPr>
          <w:rFonts w:hint="eastAsia" w:hAnsi="宋体"/>
          <w:sz w:val="24"/>
          <w:szCs w:val="24"/>
          <w:lang w:val="en-US" w:eastAsia="zh-CN"/>
        </w:rPr>
        <w:t>8</w:t>
      </w:r>
      <w:r>
        <w:rPr>
          <w:rFonts w:hAnsi="宋体"/>
          <w:sz w:val="24"/>
          <w:szCs w:val="24"/>
        </w:rPr>
        <w:t xml:space="preserve">.1 </w:t>
      </w:r>
      <w:r>
        <w:rPr>
          <w:rFonts w:hint="eastAsia" w:hAnsi="宋体"/>
          <w:sz w:val="24"/>
          <w:szCs w:val="24"/>
        </w:rPr>
        <w:t>合同经双方法定代表人或授权委托代表人签字并加盖单位公章后生效。</w:t>
      </w:r>
    </w:p>
    <w:p>
      <w:pPr>
        <w:spacing w:line="360" w:lineRule="auto"/>
        <w:ind w:firstLine="451" w:firstLineChars="188"/>
        <w:rPr>
          <w:rFonts w:hint="eastAsia" w:ascii="宋体" w:hAnsi="宋体" w:eastAsia="宋体" w:cs="宋体"/>
          <w:sz w:val="24"/>
          <w:szCs w:val="24"/>
        </w:rPr>
      </w:pPr>
      <w:r>
        <w:rPr>
          <w:rFonts w:hint="eastAsia" w:ascii="宋体" w:hAnsi="宋体" w:eastAsia="宋体" w:cs="宋体"/>
          <w:sz w:val="24"/>
          <w:szCs w:val="24"/>
          <w:lang w:val="en-US" w:eastAsia="zh-CN"/>
        </w:rPr>
        <w:t xml:space="preserve">18.2 </w:t>
      </w:r>
      <w:r>
        <w:rPr>
          <w:rFonts w:hint="eastAsia" w:ascii="宋体" w:hAnsi="宋体" w:eastAsia="宋体" w:cs="宋体"/>
          <w:sz w:val="24"/>
          <w:szCs w:val="24"/>
        </w:rPr>
        <w:t>甲乙双方因不可抗力、公司改制、公司破产等原因导致不能继续履行本合同时，在双方协商的基础上可以决定终止本合同，有关费用及劳务以实际履行部分进行清算。</w:t>
      </w:r>
    </w:p>
    <w:p>
      <w:pPr>
        <w:pStyle w:val="10"/>
        <w:rPr>
          <w:rFonts w:hint="default" w:eastAsia="宋体"/>
          <w:lang w:val="en-US" w:eastAsia="zh-CN"/>
        </w:rPr>
      </w:pPr>
      <w:r>
        <w:rPr>
          <w:rFonts w:hint="eastAsia" w:ascii="宋体" w:hAnsi="宋体" w:eastAsia="宋体" w:cs="宋体"/>
          <w:sz w:val="24"/>
          <w:szCs w:val="24"/>
          <w:lang w:val="en-US" w:eastAsia="zh-CN"/>
        </w:rPr>
        <w:t xml:space="preserve">   18.3  因发包人原因引起工期延长的，总工期延长相应时间；因承包人原因引起工期延长的，原定总工期不作调整。</w:t>
      </w:r>
    </w:p>
    <w:p>
      <w:pPr>
        <w:spacing w:line="38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 xml:space="preserve">18.4 </w:t>
      </w:r>
      <w:r>
        <w:rPr>
          <w:rFonts w:hint="eastAsia" w:ascii="宋体" w:hAnsi="宋体" w:eastAsia="宋体" w:cs="宋体"/>
          <w:sz w:val="24"/>
          <w:szCs w:val="24"/>
        </w:rPr>
        <w:t>工程造价决算由甲方委托江苏中宁建筑设计研究院有限公司或由其按省局规定确定的审计中介进行审计，乙方需配合甲方进行审计并认可审计结果。</w:t>
      </w:r>
    </w:p>
    <w:p>
      <w:pPr>
        <w:spacing w:line="38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 xml:space="preserve">18.5 </w:t>
      </w:r>
      <w:r>
        <w:rPr>
          <w:rFonts w:hint="eastAsia" w:ascii="宋体" w:hAnsi="宋体" w:eastAsia="宋体" w:cs="宋体"/>
          <w:sz w:val="24"/>
          <w:szCs w:val="24"/>
        </w:rPr>
        <w:t>工程造价审计费用按</w:t>
      </w:r>
      <w:r>
        <w:rPr>
          <w:rFonts w:hint="eastAsia" w:ascii="宋体" w:hAnsi="宋体" w:eastAsia="宋体" w:cs="宋体"/>
          <w:b/>
          <w:sz w:val="24"/>
          <w:szCs w:val="24"/>
        </w:rPr>
        <w:t>审计核减额的5%收取（暂定，甲方与中宁或中介有协议的按协议</w:t>
      </w:r>
      <w:r>
        <w:rPr>
          <w:rFonts w:hint="eastAsia" w:ascii="宋体" w:hAnsi="宋体" w:eastAsia="宋体" w:cs="宋体"/>
          <w:sz w:val="24"/>
          <w:szCs w:val="24"/>
        </w:rPr>
        <w:t>）。审计费用的承担根据实际核减率来确定，核减率为审计核减的工程决算金额与乙方报送的工程决算之间的比。造价审计费用承担的具体计算方法如下：核减率在5%以下（不含5%）时，所有审计费用由甲方全额承担；核减率在5%-10%（不含10%）时，所有审计费用由</w:t>
      </w:r>
      <w:r>
        <w:rPr>
          <w:rFonts w:hint="eastAsia" w:ascii="宋体" w:hAnsi="宋体" w:eastAsia="宋体" w:cs="宋体"/>
          <w:b/>
          <w:sz w:val="24"/>
          <w:szCs w:val="24"/>
        </w:rPr>
        <w:t>甲、乙双方平摊</w:t>
      </w:r>
      <w:r>
        <w:rPr>
          <w:rFonts w:hint="eastAsia" w:ascii="宋体" w:hAnsi="宋体" w:eastAsia="宋体" w:cs="宋体"/>
          <w:sz w:val="24"/>
          <w:szCs w:val="24"/>
        </w:rPr>
        <w:t>；核减率在10%（含10%）以上时，所有审计费用</w:t>
      </w:r>
      <w:r>
        <w:rPr>
          <w:rFonts w:hint="eastAsia" w:ascii="宋体" w:hAnsi="宋体" w:eastAsia="宋体" w:cs="宋体"/>
          <w:b/>
          <w:sz w:val="24"/>
          <w:szCs w:val="24"/>
        </w:rPr>
        <w:t>由乙方全额承担</w:t>
      </w:r>
      <w:r>
        <w:rPr>
          <w:rFonts w:hint="eastAsia" w:ascii="宋体" w:hAnsi="宋体" w:eastAsia="宋体" w:cs="宋体"/>
          <w:sz w:val="24"/>
          <w:szCs w:val="24"/>
        </w:rPr>
        <w:t>。</w:t>
      </w:r>
    </w:p>
    <w:p>
      <w:pPr>
        <w:pStyle w:val="6"/>
        <w:snapToGrid w:val="0"/>
        <w:spacing w:before="120" w:after="120" w:line="38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hAnsi="宋体" w:eastAsia="宋体" w:cs="宋体"/>
          <w:sz w:val="24"/>
          <w:szCs w:val="24"/>
          <w:lang w:val="en-US" w:eastAsia="zh-CN"/>
        </w:rPr>
        <w:t>8</w:t>
      </w:r>
      <w:r>
        <w:rPr>
          <w:rFonts w:hint="eastAsia" w:ascii="宋体" w:hAnsi="宋体" w:eastAsia="宋体" w:cs="宋体"/>
          <w:sz w:val="24"/>
          <w:szCs w:val="24"/>
          <w:lang w:val="en-US" w:eastAsia="zh-CN"/>
        </w:rPr>
        <w:t>.</w:t>
      </w:r>
      <w:r>
        <w:rPr>
          <w:rFonts w:hint="eastAsia" w:hAnsi="宋体" w:eastAsia="宋体" w:cs="宋体"/>
          <w:sz w:val="24"/>
          <w:szCs w:val="24"/>
          <w:lang w:val="en-US" w:eastAsia="zh-CN"/>
        </w:rPr>
        <w:t>6</w:t>
      </w:r>
      <w:r>
        <w:rPr>
          <w:rFonts w:hint="eastAsia" w:ascii="宋体" w:hAnsi="宋体" w:eastAsia="宋体" w:cs="宋体"/>
          <w:b/>
          <w:sz w:val="24"/>
          <w:szCs w:val="24"/>
        </w:rPr>
        <w:t>乙方在审计前提供税务开票资料，乙方承担的审计费用需在领取相关审计报告前一次性支付给审计单位</w:t>
      </w:r>
      <w:r>
        <w:rPr>
          <w:rFonts w:hint="eastAsia" w:ascii="宋体" w:hAnsi="宋体" w:eastAsia="宋体" w:cs="宋体"/>
          <w:sz w:val="24"/>
          <w:szCs w:val="24"/>
        </w:rPr>
        <w:t>。</w:t>
      </w:r>
    </w:p>
    <w:p>
      <w:pPr>
        <w:pStyle w:val="6"/>
        <w:snapToGrid w:val="0"/>
        <w:spacing w:before="120" w:after="120" w:line="380" w:lineRule="exact"/>
        <w:ind w:firstLine="480" w:firstLineChars="200"/>
        <w:rPr>
          <w:rFonts w:hint="default" w:ascii="宋体" w:hAnsi="宋体" w:eastAsia="宋体" w:cs="宋体"/>
          <w:sz w:val="24"/>
          <w:szCs w:val="24"/>
          <w:lang w:val="en-US" w:eastAsia="zh-CN"/>
        </w:rPr>
      </w:pPr>
      <w:r>
        <w:rPr>
          <w:rFonts w:hint="eastAsia" w:hAnsi="宋体" w:eastAsia="宋体" w:cs="宋体"/>
          <w:sz w:val="24"/>
          <w:szCs w:val="24"/>
          <w:lang w:val="en-US" w:eastAsia="zh-CN"/>
        </w:rPr>
        <w:t xml:space="preserve">18.7 </w:t>
      </w:r>
      <w:r>
        <w:rPr>
          <w:rFonts w:hint="eastAsia" w:ascii="宋体" w:hAnsi="宋体" w:eastAsia="宋体"/>
          <w:sz w:val="24"/>
          <w:szCs w:val="24"/>
        </w:rPr>
        <w:t>履约验收过程中发生需外请第三方权威机构检测（检验）、聘期第三方专业人员以及委托第三方参与验收的等相关事项的，全部费用由供应商</w:t>
      </w:r>
      <w:r>
        <w:rPr>
          <w:rFonts w:hint="eastAsia" w:ascii="宋体" w:hAnsi="宋体" w:eastAsia="宋体" w:cs="宋体"/>
          <w:sz w:val="24"/>
          <w:szCs w:val="24"/>
        </w:rPr>
        <w:t>承担</w:t>
      </w:r>
      <w:r>
        <w:rPr>
          <w:rFonts w:hint="eastAsia" w:ascii="宋体" w:hAnsi="宋体" w:eastAsia="宋体" w:cs="宋体"/>
          <w:sz w:val="24"/>
          <w:szCs w:val="24"/>
          <w:lang w:eastAsia="zh-CN"/>
        </w:rPr>
        <w:t>。</w:t>
      </w:r>
    </w:p>
    <w:p>
      <w:pPr>
        <w:pStyle w:val="6"/>
        <w:snapToGrid w:val="0"/>
        <w:spacing w:before="120" w:after="120" w:line="380" w:lineRule="exact"/>
        <w:ind w:firstLine="480" w:firstLineChars="200"/>
        <w:rPr>
          <w:rFonts w:hAnsi="宋体" w:cs="Times New Roman"/>
          <w:sz w:val="24"/>
          <w:szCs w:val="24"/>
        </w:rPr>
      </w:pPr>
      <w:r>
        <w:rPr>
          <w:rFonts w:hAnsi="宋体"/>
          <w:sz w:val="24"/>
          <w:szCs w:val="24"/>
        </w:rPr>
        <w:t>1</w:t>
      </w:r>
      <w:r>
        <w:rPr>
          <w:rFonts w:hint="eastAsia" w:hAnsi="宋体"/>
          <w:sz w:val="24"/>
          <w:szCs w:val="24"/>
          <w:lang w:val="en-US" w:eastAsia="zh-CN"/>
        </w:rPr>
        <w:t>8</w:t>
      </w:r>
      <w:r>
        <w:rPr>
          <w:rFonts w:hAnsi="宋体"/>
          <w:sz w:val="24"/>
          <w:szCs w:val="24"/>
        </w:rPr>
        <w:t>.</w:t>
      </w:r>
      <w:r>
        <w:rPr>
          <w:rFonts w:hint="eastAsia" w:hAnsi="宋体"/>
          <w:sz w:val="24"/>
          <w:szCs w:val="24"/>
          <w:lang w:val="en-US" w:eastAsia="zh-CN"/>
        </w:rPr>
        <w:t>8</w:t>
      </w:r>
      <w:r>
        <w:rPr>
          <w:rFonts w:hint="eastAsia" w:hAnsi="宋体"/>
          <w:sz w:val="24"/>
          <w:szCs w:val="24"/>
        </w:rPr>
        <w:t>本合同未尽事宜，遵照《</w:t>
      </w:r>
      <w:r>
        <w:rPr>
          <w:rFonts w:hint="eastAsia" w:hAnsi="宋体"/>
          <w:sz w:val="24"/>
          <w:szCs w:val="24"/>
          <w:lang w:eastAsia="zh-CN"/>
        </w:rPr>
        <w:t>民</w:t>
      </w:r>
      <w:r>
        <w:rPr>
          <w:rFonts w:hint="eastAsia" w:hAnsi="宋体"/>
          <w:sz w:val="24"/>
          <w:szCs w:val="24"/>
        </w:rPr>
        <w:t>法</w:t>
      </w:r>
      <w:r>
        <w:rPr>
          <w:rFonts w:hint="eastAsia" w:hAnsi="宋体"/>
          <w:sz w:val="24"/>
          <w:szCs w:val="24"/>
          <w:lang w:eastAsia="zh-CN"/>
        </w:rPr>
        <w:t>典</w:t>
      </w:r>
      <w:r>
        <w:rPr>
          <w:rFonts w:hint="eastAsia" w:hAnsi="宋体"/>
          <w:sz w:val="24"/>
          <w:szCs w:val="24"/>
        </w:rPr>
        <w:t>》有关条文执行</w:t>
      </w:r>
      <w:r>
        <w:rPr>
          <w:rFonts w:hint="eastAsia" w:hAnsi="宋体"/>
          <w:sz w:val="24"/>
          <w:szCs w:val="24"/>
          <w:lang w:eastAsia="zh-CN"/>
        </w:rPr>
        <w:t>；</w:t>
      </w:r>
      <w:r>
        <w:rPr>
          <w:rFonts w:hint="eastAsia" w:ascii="宋体" w:hAnsi="宋体" w:eastAsia="宋体"/>
          <w:sz w:val="24"/>
          <w:szCs w:val="24"/>
        </w:rPr>
        <w:t>法律、法规未作规定的，双方经协商可以达成书面补充协议</w:t>
      </w:r>
      <w:r>
        <w:rPr>
          <w:rFonts w:hint="eastAsia" w:hAnsi="宋体"/>
          <w:sz w:val="24"/>
          <w:szCs w:val="24"/>
        </w:rPr>
        <w:t>。</w:t>
      </w:r>
    </w:p>
    <w:p>
      <w:pPr>
        <w:pStyle w:val="6"/>
        <w:snapToGrid w:val="0"/>
        <w:spacing w:before="120" w:after="120" w:line="380" w:lineRule="exact"/>
        <w:ind w:left="480"/>
        <w:rPr>
          <w:rFonts w:hint="eastAsia" w:hAnsi="宋体"/>
          <w:sz w:val="24"/>
          <w:szCs w:val="24"/>
        </w:rPr>
      </w:pPr>
      <w:r>
        <w:rPr>
          <w:rFonts w:hAnsi="宋体"/>
          <w:sz w:val="24"/>
          <w:szCs w:val="24"/>
        </w:rPr>
        <w:t>1</w:t>
      </w:r>
      <w:r>
        <w:rPr>
          <w:rFonts w:hint="eastAsia" w:hAnsi="宋体"/>
          <w:sz w:val="24"/>
          <w:szCs w:val="24"/>
          <w:lang w:val="en-US" w:eastAsia="zh-CN"/>
        </w:rPr>
        <w:t>8</w:t>
      </w:r>
      <w:r>
        <w:rPr>
          <w:rFonts w:hAnsi="宋体"/>
          <w:sz w:val="24"/>
          <w:szCs w:val="24"/>
        </w:rPr>
        <w:t>.</w:t>
      </w:r>
      <w:r>
        <w:rPr>
          <w:rFonts w:hint="eastAsia" w:hAnsi="宋体"/>
          <w:sz w:val="24"/>
          <w:szCs w:val="24"/>
          <w:lang w:val="en-US" w:eastAsia="zh-CN"/>
        </w:rPr>
        <w:t>9</w:t>
      </w:r>
      <w:r>
        <w:rPr>
          <w:rFonts w:hAnsi="宋体"/>
          <w:sz w:val="24"/>
          <w:szCs w:val="24"/>
        </w:rPr>
        <w:t xml:space="preserve"> </w:t>
      </w:r>
      <w:r>
        <w:rPr>
          <w:rFonts w:hint="eastAsia" w:hAnsi="宋体"/>
          <w:sz w:val="24"/>
          <w:szCs w:val="24"/>
        </w:rPr>
        <w:t>本合同正本一式肆份，具有同等法律效力，甲方、乙方各执贰份。</w:t>
      </w:r>
    </w:p>
    <w:p>
      <w:pPr>
        <w:pStyle w:val="6"/>
        <w:snapToGrid w:val="0"/>
        <w:spacing w:before="120" w:after="120" w:line="380" w:lineRule="exact"/>
        <w:ind w:left="480"/>
        <w:rPr>
          <w:rFonts w:hint="eastAsia" w:ascii="宋体" w:hAnsi="宋体" w:eastAsia="宋体"/>
          <w:sz w:val="24"/>
          <w:szCs w:val="24"/>
          <w:lang w:val="en-US" w:eastAsia="zh-CN"/>
        </w:rPr>
      </w:pPr>
      <w:r>
        <w:rPr>
          <w:rFonts w:hint="eastAsia" w:hAnsi="宋体"/>
          <w:sz w:val="24"/>
          <w:szCs w:val="24"/>
          <w:lang w:val="en-US" w:eastAsia="zh-CN"/>
        </w:rPr>
        <w:t>18.10</w:t>
      </w:r>
      <w:r>
        <w:rPr>
          <w:rFonts w:hint="eastAsia" w:hAnsi="宋体" w:eastAsia="宋体"/>
          <w:sz w:val="24"/>
          <w:szCs w:val="24"/>
          <w:lang w:val="en-US" w:eastAsia="zh-CN"/>
        </w:rPr>
        <w:t xml:space="preserve"> </w:t>
      </w:r>
      <w:r>
        <w:rPr>
          <w:rFonts w:hint="eastAsia" w:ascii="宋体" w:hAnsi="宋体" w:eastAsia="宋体"/>
          <w:sz w:val="24"/>
          <w:szCs w:val="24"/>
          <w:lang w:val="en-US" w:eastAsia="zh-CN"/>
        </w:rPr>
        <w:t>本合同下列载明的地址及联系方式为双方履行合同、解决争议的确认送达地址，确认送达地址变更的，应及时书面通知对方，否则自行承担不利后果</w:t>
      </w:r>
      <w:r>
        <w:rPr>
          <w:rFonts w:hint="eastAsia" w:hAnsi="宋体" w:eastAsia="宋体"/>
          <w:sz w:val="24"/>
          <w:szCs w:val="24"/>
          <w:lang w:val="en-US" w:eastAsia="zh-CN"/>
        </w:rPr>
        <w:t>。</w:t>
      </w:r>
    </w:p>
    <w:p>
      <w:pPr>
        <w:pStyle w:val="6"/>
        <w:keepNext w:val="0"/>
        <w:keepLines w:val="0"/>
        <w:pageBreakBefore w:val="0"/>
        <w:kinsoku/>
        <w:wordWrap/>
        <w:overflowPunct/>
        <w:topLinePunct w:val="0"/>
        <w:autoSpaceDE/>
        <w:autoSpaceDN/>
        <w:bidi w:val="0"/>
        <w:adjustRightInd/>
        <w:snapToGrid w:val="0"/>
        <w:spacing w:before="120" w:after="120" w:line="380" w:lineRule="exact"/>
        <w:ind w:left="480"/>
        <w:textAlignment w:val="auto"/>
        <w:rPr>
          <w:rFonts w:hint="eastAsia" w:ascii="宋体" w:hAnsi="宋体" w:cs="宋体"/>
          <w:b/>
          <w:bCs/>
          <w:sz w:val="24"/>
          <w:szCs w:val="24"/>
          <w:lang w:val="en-US" w:eastAsia="zh-CN"/>
        </w:rPr>
      </w:pPr>
    </w:p>
    <w:p>
      <w:pPr>
        <w:pStyle w:val="6"/>
        <w:keepNext w:val="0"/>
        <w:keepLines w:val="0"/>
        <w:pageBreakBefore w:val="0"/>
        <w:kinsoku/>
        <w:wordWrap/>
        <w:overflowPunct/>
        <w:topLinePunct w:val="0"/>
        <w:autoSpaceDE/>
        <w:autoSpaceDN/>
        <w:bidi w:val="0"/>
        <w:adjustRightInd/>
        <w:snapToGrid w:val="0"/>
        <w:spacing w:before="120" w:after="120" w:line="380" w:lineRule="exact"/>
        <w:ind w:left="480"/>
        <w:textAlignment w:val="auto"/>
        <w:rPr>
          <w:rFonts w:hint="eastAsia" w:ascii="宋体" w:hAnsi="宋体" w:cs="宋体"/>
          <w:sz w:val="24"/>
          <w:szCs w:val="24"/>
          <w:lang w:val="en-US" w:eastAsia="zh-CN"/>
        </w:rPr>
      </w:pPr>
      <w:r>
        <w:rPr>
          <w:rFonts w:hint="eastAsia" w:ascii="宋体" w:hAnsi="宋体" w:cs="宋体"/>
          <w:b/>
          <w:bCs/>
          <w:sz w:val="24"/>
          <w:szCs w:val="24"/>
          <w:lang w:val="en-US" w:eastAsia="zh-CN"/>
        </w:rPr>
        <w:t>增加条款：</w:t>
      </w:r>
    </w:p>
    <w:p>
      <w:pPr>
        <w:pStyle w:val="15"/>
        <w:keepNext w:val="0"/>
        <w:keepLines w:val="0"/>
        <w:pageBreakBefore w:val="0"/>
        <w:kinsoku/>
        <w:wordWrap/>
        <w:overflowPunct/>
        <w:topLinePunct w:val="0"/>
        <w:autoSpaceDE/>
        <w:autoSpaceDN/>
        <w:bidi w:val="0"/>
        <w:adjustRightInd/>
        <w:spacing w:line="380" w:lineRule="exact"/>
        <w:ind w:left="0" w:firstLine="240" w:firstLineChars="100"/>
        <w:textAlignment w:val="auto"/>
        <w:rPr>
          <w:rFonts w:ascii="宋体" w:hAnsi="宋体" w:cs="宋体"/>
          <w:sz w:val="24"/>
          <w:szCs w:val="24"/>
        </w:rPr>
      </w:pPr>
      <w:r>
        <w:rPr>
          <w:rFonts w:ascii="宋体" w:hAnsi="宋体" w:cs="宋体"/>
          <w:sz w:val="24"/>
          <w:szCs w:val="24"/>
        </w:rPr>
        <w:t>农民工工资</w:t>
      </w:r>
      <w:r>
        <w:rPr>
          <w:rFonts w:hint="eastAsia" w:ascii="宋体" w:hAnsi="宋体" w:cs="宋体"/>
          <w:sz w:val="24"/>
          <w:szCs w:val="24"/>
        </w:rPr>
        <w:t>管理</w:t>
      </w:r>
      <w:r>
        <w:rPr>
          <w:rFonts w:ascii="宋体" w:hAnsi="宋体" w:cs="宋体"/>
          <w:sz w:val="24"/>
          <w:szCs w:val="24"/>
        </w:rPr>
        <w:t>：</w:t>
      </w:r>
    </w:p>
    <w:p>
      <w:pPr>
        <w:keepNext w:val="0"/>
        <w:keepLines w:val="0"/>
        <w:pageBreakBefore w:val="0"/>
        <w:kinsoku/>
        <w:wordWrap/>
        <w:overflowPunct/>
        <w:topLinePunct w:val="0"/>
        <w:autoSpaceDE/>
        <w:autoSpaceDN/>
        <w:bidi w:val="0"/>
        <w:adjustRightInd/>
        <w:spacing w:after="200" w:line="380" w:lineRule="exact"/>
        <w:ind w:firstLine="210"/>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由供应商签订《不拖欠农民工工资承诺书 》</w:t>
      </w:r>
    </w:p>
    <w:p>
      <w:pPr>
        <w:pStyle w:val="10"/>
        <w:rPr>
          <w:rFonts w:hint="eastAsia" w:ascii="方正仿宋_GBK" w:hAnsi="方正仿宋_GBK" w:eastAsia="方正仿宋_GBK" w:cs="方正仿宋_GBK"/>
          <w:sz w:val="24"/>
          <w:szCs w:val="24"/>
          <w:lang w:val="en-US" w:eastAsia="zh-CN"/>
        </w:rPr>
      </w:pPr>
    </w:p>
    <w:p>
      <w:pPr>
        <w:pStyle w:val="10"/>
        <w:rPr>
          <w:rFonts w:hint="eastAsia" w:ascii="方正仿宋_GBK" w:hAnsi="方正仿宋_GBK" w:eastAsia="方正仿宋_GBK" w:cs="方正仿宋_GBK"/>
          <w:sz w:val="24"/>
          <w:szCs w:val="24"/>
          <w:lang w:val="en-US" w:eastAsia="zh-CN"/>
        </w:rPr>
      </w:pPr>
    </w:p>
    <w:p>
      <w:pPr>
        <w:pStyle w:val="6"/>
        <w:snapToGrid w:val="0"/>
        <w:spacing w:before="120" w:after="120" w:line="380" w:lineRule="exact"/>
        <w:ind w:left="31680" w:hanging="480" w:hangingChars="200"/>
        <w:rPr>
          <w:rFonts w:hAnsi="宋体"/>
          <w:sz w:val="24"/>
          <w:szCs w:val="24"/>
        </w:rPr>
      </w:pPr>
      <w:r>
        <w:rPr>
          <w:rFonts w:hAnsi="宋体"/>
          <w:sz w:val="24"/>
          <w:szCs w:val="24"/>
        </w:rPr>
        <w:t xml:space="preserve">  </w:t>
      </w:r>
      <w:r>
        <w:rPr>
          <w:rFonts w:hint="eastAsia" w:hAnsi="宋体"/>
          <w:sz w:val="24"/>
          <w:szCs w:val="24"/>
        </w:rPr>
        <w:t>甲方：</w:t>
      </w:r>
      <w:r>
        <w:rPr>
          <w:rFonts w:hAnsi="宋体"/>
          <w:sz w:val="24"/>
          <w:szCs w:val="24"/>
        </w:rPr>
        <w:t xml:space="preserve">                                   </w:t>
      </w:r>
      <w:r>
        <w:rPr>
          <w:rFonts w:hint="eastAsia" w:hAnsi="宋体"/>
          <w:sz w:val="24"/>
          <w:szCs w:val="24"/>
        </w:rPr>
        <w:t>乙方：</w:t>
      </w:r>
      <w:r>
        <w:rPr>
          <w:rFonts w:hAnsi="宋体"/>
          <w:sz w:val="24"/>
          <w:szCs w:val="24"/>
        </w:rPr>
        <w:t xml:space="preserve"> </w:t>
      </w:r>
    </w:p>
    <w:p>
      <w:pPr>
        <w:pStyle w:val="6"/>
        <w:snapToGrid w:val="0"/>
        <w:spacing w:before="120" w:after="120" w:line="380" w:lineRule="exact"/>
        <w:rPr>
          <w:rFonts w:hAnsi="宋体"/>
          <w:sz w:val="24"/>
          <w:szCs w:val="24"/>
        </w:rPr>
      </w:pPr>
      <w:r>
        <w:rPr>
          <w:rFonts w:hAnsi="宋体"/>
          <w:sz w:val="24"/>
          <w:szCs w:val="24"/>
        </w:rPr>
        <w:t xml:space="preserve">  </w:t>
      </w:r>
      <w:r>
        <w:rPr>
          <w:rFonts w:hint="eastAsia" w:hAnsi="宋体"/>
          <w:sz w:val="24"/>
          <w:szCs w:val="24"/>
        </w:rPr>
        <w:t>地址：</w:t>
      </w:r>
      <w:r>
        <w:rPr>
          <w:rFonts w:hAnsi="宋体"/>
          <w:sz w:val="24"/>
          <w:szCs w:val="24"/>
        </w:rPr>
        <w:t xml:space="preserve">                                   </w:t>
      </w:r>
      <w:r>
        <w:rPr>
          <w:rFonts w:hint="eastAsia" w:hAnsi="宋体"/>
          <w:sz w:val="24"/>
          <w:szCs w:val="24"/>
        </w:rPr>
        <w:t>地址：</w:t>
      </w:r>
      <w:r>
        <w:rPr>
          <w:rFonts w:hAnsi="宋体"/>
          <w:sz w:val="24"/>
          <w:szCs w:val="24"/>
        </w:rPr>
        <w:t xml:space="preserve"> </w:t>
      </w:r>
    </w:p>
    <w:p>
      <w:pPr>
        <w:pStyle w:val="6"/>
        <w:snapToGrid w:val="0"/>
        <w:spacing w:before="120" w:after="120" w:line="380" w:lineRule="exact"/>
        <w:rPr>
          <w:rFonts w:hAnsi="宋体" w:cs="Times New Roman"/>
          <w:sz w:val="24"/>
          <w:szCs w:val="24"/>
        </w:rPr>
      </w:pPr>
      <w:r>
        <w:rPr>
          <w:rFonts w:hAnsi="宋体"/>
          <w:sz w:val="24"/>
          <w:szCs w:val="24"/>
        </w:rPr>
        <w:t xml:space="preserve">  </w:t>
      </w:r>
      <w:r>
        <w:rPr>
          <w:rFonts w:hint="eastAsia" w:hAnsi="宋体"/>
          <w:sz w:val="24"/>
          <w:szCs w:val="24"/>
        </w:rPr>
        <w:t>法定代表人或授权代表：</w:t>
      </w:r>
      <w:r>
        <w:rPr>
          <w:rFonts w:hAnsi="宋体"/>
          <w:sz w:val="24"/>
          <w:szCs w:val="24"/>
        </w:rPr>
        <w:t xml:space="preserve">                   </w:t>
      </w:r>
      <w:r>
        <w:rPr>
          <w:rFonts w:hint="eastAsia" w:hAnsi="宋体"/>
          <w:sz w:val="24"/>
          <w:szCs w:val="24"/>
        </w:rPr>
        <w:t>法定代表人或授权代表：</w:t>
      </w:r>
    </w:p>
    <w:p>
      <w:pPr>
        <w:pStyle w:val="6"/>
        <w:snapToGrid w:val="0"/>
        <w:spacing w:before="120" w:after="120" w:line="380" w:lineRule="exact"/>
        <w:rPr>
          <w:rFonts w:hAnsi="宋体" w:cs="Times New Roman"/>
          <w:sz w:val="24"/>
          <w:szCs w:val="24"/>
        </w:rPr>
      </w:pPr>
      <w:r>
        <w:rPr>
          <w:rFonts w:hAnsi="宋体"/>
          <w:sz w:val="24"/>
          <w:szCs w:val="24"/>
        </w:rPr>
        <w:t xml:space="preserve">  </w:t>
      </w:r>
      <w:r>
        <w:rPr>
          <w:rFonts w:hint="eastAsia" w:hAnsi="宋体"/>
          <w:sz w:val="24"/>
          <w:szCs w:val="24"/>
        </w:rPr>
        <w:t>联系电话：</w:t>
      </w:r>
      <w:r>
        <w:rPr>
          <w:rFonts w:hAnsi="宋体"/>
          <w:sz w:val="24"/>
          <w:szCs w:val="24"/>
        </w:rPr>
        <w:t xml:space="preserve">                               </w:t>
      </w:r>
      <w:r>
        <w:rPr>
          <w:rFonts w:hint="eastAsia" w:hAnsi="宋体"/>
          <w:sz w:val="24"/>
          <w:szCs w:val="24"/>
        </w:rPr>
        <w:t>联系电话：</w:t>
      </w:r>
    </w:p>
    <w:p>
      <w:pPr>
        <w:pStyle w:val="6"/>
        <w:snapToGrid w:val="0"/>
        <w:spacing w:before="120" w:after="120" w:line="380" w:lineRule="exact"/>
        <w:ind w:firstLine="120" w:firstLineChars="50"/>
        <w:rPr>
          <w:rFonts w:hAnsi="宋体" w:cs="Times New Roman"/>
          <w:sz w:val="24"/>
          <w:szCs w:val="24"/>
        </w:rPr>
      </w:pPr>
      <w:r>
        <w:rPr>
          <w:rFonts w:hAnsi="宋体"/>
          <w:sz w:val="24"/>
          <w:szCs w:val="24"/>
        </w:rPr>
        <w:t xml:space="preserve"> </w:t>
      </w:r>
      <w:r>
        <w:rPr>
          <w:rFonts w:hint="eastAsia"/>
        </w:rPr>
        <w:t>签订日期：</w:t>
      </w:r>
      <w:r>
        <w:t xml:space="preserve">      </w:t>
      </w:r>
      <w:r>
        <w:rPr>
          <w:rFonts w:hint="eastAsia"/>
        </w:rPr>
        <w:t>年</w:t>
      </w:r>
      <w:r>
        <w:t xml:space="preserve">  </w:t>
      </w:r>
      <w:r>
        <w:rPr>
          <w:rFonts w:hint="eastAsia"/>
        </w:rPr>
        <w:t>月</w:t>
      </w:r>
      <w:r>
        <w:t xml:space="preserve">  </w:t>
      </w:r>
      <w:r>
        <w:rPr>
          <w:rFonts w:hint="eastAsia"/>
        </w:rPr>
        <w:t>日</w:t>
      </w:r>
    </w:p>
    <w:p>
      <w:pPr>
        <w:tabs>
          <w:tab w:val="left" w:pos="724"/>
        </w:tabs>
        <w:bidi w:val="0"/>
        <w:jc w:val="center"/>
        <w:rPr>
          <w:rFonts w:hint="eastAsia" w:ascii="黑体" w:hAnsi="黑体" w:eastAsia="黑体" w:cs="黑体"/>
          <w:b/>
          <w:bCs/>
          <w:color w:val="auto"/>
          <w:kern w:val="2"/>
          <w:sz w:val="32"/>
          <w:szCs w:val="32"/>
          <w:lang w:val="en-US" w:eastAsia="zh-CN" w:bidi="ar-SA"/>
        </w:rPr>
      </w:pPr>
      <w:r>
        <w:rPr>
          <w:rFonts w:hint="eastAsia" w:ascii="黑体" w:hAnsi="黑体" w:eastAsia="黑体" w:cs="黑体"/>
          <w:b/>
          <w:bCs/>
          <w:color w:val="auto"/>
          <w:kern w:val="2"/>
          <w:sz w:val="32"/>
          <w:szCs w:val="32"/>
          <w:lang w:val="en-US" w:eastAsia="zh-CN" w:bidi="ar-SA"/>
        </w:rPr>
        <w:t>不拖欠农民工工资承诺书</w:t>
      </w:r>
    </w:p>
    <w:p>
      <w:pPr>
        <w:bidi w:val="0"/>
        <w:rPr>
          <w:rFonts w:hint="eastAsia" w:ascii="Calibri" w:hAnsi="Calibri" w:eastAsia="宋体" w:cs="Times New Roman"/>
          <w:color w:val="auto"/>
          <w:kern w:val="2"/>
          <w:sz w:val="24"/>
          <w:szCs w:val="24"/>
          <w:lang w:val="en-US" w:eastAsia="zh-CN" w:bidi="ar-SA"/>
        </w:rPr>
      </w:pPr>
    </w:p>
    <w:p>
      <w:pPr>
        <w:bidi w:val="0"/>
        <w:ind w:firstLine="248" w:firstLineChars="0"/>
        <w:jc w:val="left"/>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single"/>
          <w:lang w:val="en-US" w:eastAsia="zh-CN"/>
        </w:rPr>
        <w:t xml:space="preserve">   （项目采购人名称 ）    </w:t>
      </w:r>
      <w:r>
        <w:rPr>
          <w:rFonts w:hint="eastAsia" w:ascii="方正仿宋_GBK" w:hAnsi="方正仿宋_GBK" w:eastAsia="方正仿宋_GBK" w:cs="方正仿宋_GBK"/>
          <w:sz w:val="24"/>
          <w:szCs w:val="24"/>
          <w:u w:val="none"/>
          <w:lang w:val="en-US" w:eastAsia="zh-CN"/>
        </w:rPr>
        <w:t>：</w:t>
      </w:r>
    </w:p>
    <w:p>
      <w:pPr>
        <w:tabs>
          <w:tab w:val="left" w:pos="745"/>
        </w:tabs>
        <w:bidi w:val="0"/>
        <w:ind w:firstLine="480" w:firstLineChars="200"/>
        <w:jc w:val="left"/>
        <w:rPr>
          <w:rFonts w:hint="eastAsia" w:ascii="方正仿宋_GBK" w:hAnsi="方正仿宋_GBK" w:eastAsia="方正仿宋_GBK" w:cs="方正仿宋_GBK"/>
          <w:color w:val="auto"/>
          <w:kern w:val="2"/>
          <w:sz w:val="24"/>
          <w:szCs w:val="24"/>
          <w:u w:val="none"/>
          <w:lang w:val="en-US" w:eastAsia="zh-CN" w:bidi="ar-SA"/>
        </w:rPr>
      </w:pPr>
      <w:r>
        <w:rPr>
          <w:rFonts w:hint="eastAsia" w:ascii="方正仿宋_GBK" w:hAnsi="方正仿宋_GBK" w:eastAsia="方正仿宋_GBK" w:cs="方正仿宋_GBK"/>
          <w:color w:val="auto"/>
          <w:kern w:val="2"/>
          <w:sz w:val="24"/>
          <w:szCs w:val="24"/>
          <w:lang w:val="en-US" w:eastAsia="zh-CN" w:bidi="ar-SA"/>
        </w:rPr>
        <w:t>如我公司成交</w:t>
      </w:r>
      <w:r>
        <w:rPr>
          <w:rFonts w:hint="eastAsia" w:ascii="方正仿宋_GBK" w:hAnsi="方正仿宋_GBK" w:eastAsia="方正仿宋_GBK" w:cs="方正仿宋_GBK"/>
          <w:color w:val="auto"/>
          <w:kern w:val="2"/>
          <w:sz w:val="24"/>
          <w:szCs w:val="24"/>
          <w:u w:val="single"/>
          <w:lang w:val="en-US" w:eastAsia="zh-CN" w:bidi="ar-SA"/>
        </w:rPr>
        <w:t xml:space="preserve">        （工程项目名称）      </w:t>
      </w:r>
      <w:r>
        <w:rPr>
          <w:rFonts w:hint="eastAsia" w:ascii="方正仿宋_GBK" w:hAnsi="方正仿宋_GBK" w:eastAsia="方正仿宋_GBK" w:cs="方正仿宋_GBK"/>
          <w:color w:val="auto"/>
          <w:kern w:val="2"/>
          <w:sz w:val="24"/>
          <w:szCs w:val="24"/>
          <w:u w:val="none"/>
          <w:lang w:val="en-US" w:eastAsia="zh-CN" w:bidi="ar-SA"/>
        </w:rPr>
        <w:t>，在工程施工期间及竣工验收后，保证按时按期足额支付所有建筑工人及农民工工资，如有违反，将承担由此发生的和可能带来的一切后果和费用，采购人有权扣除相应的款项代为支付。</w:t>
      </w:r>
    </w:p>
    <w:p>
      <w:pPr>
        <w:tabs>
          <w:tab w:val="left" w:pos="745"/>
        </w:tabs>
        <w:bidi w:val="0"/>
        <w:ind w:firstLine="480" w:firstLineChars="200"/>
        <w:jc w:val="left"/>
        <w:rPr>
          <w:rFonts w:hint="eastAsia" w:ascii="方正仿宋_GBK" w:hAnsi="方正仿宋_GBK" w:eastAsia="方正仿宋_GBK" w:cs="方正仿宋_GBK"/>
          <w:color w:val="auto"/>
          <w:kern w:val="2"/>
          <w:sz w:val="24"/>
          <w:szCs w:val="24"/>
          <w:u w:val="none"/>
          <w:lang w:val="en-US" w:eastAsia="zh-CN" w:bidi="ar-SA"/>
        </w:rPr>
      </w:pPr>
      <w:r>
        <w:rPr>
          <w:rFonts w:hint="eastAsia" w:ascii="方正仿宋_GBK" w:hAnsi="方正仿宋_GBK" w:eastAsia="方正仿宋_GBK" w:cs="方正仿宋_GBK"/>
          <w:color w:val="auto"/>
          <w:kern w:val="2"/>
          <w:sz w:val="24"/>
          <w:szCs w:val="24"/>
          <w:u w:val="none"/>
          <w:lang w:val="en-US" w:eastAsia="zh-CN" w:bidi="ar-SA"/>
        </w:rPr>
        <w:t>特此承诺</w:t>
      </w:r>
    </w:p>
    <w:p>
      <w:pPr>
        <w:bidi w:val="0"/>
        <w:rPr>
          <w:rFonts w:hint="eastAsia" w:ascii="方正仿宋_GBK" w:hAnsi="方正仿宋_GBK" w:eastAsia="方正仿宋_GBK" w:cs="方正仿宋_GBK"/>
          <w:sz w:val="24"/>
          <w:szCs w:val="24"/>
          <w:lang w:val="en-US" w:eastAsia="zh-CN"/>
        </w:rPr>
      </w:pPr>
    </w:p>
    <w:p>
      <w:pPr>
        <w:tabs>
          <w:tab w:val="left" w:pos="5048"/>
        </w:tabs>
        <w:bidi w:val="0"/>
        <w:jc w:val="left"/>
        <w:rPr>
          <w:rFonts w:hint="eastAsia" w:ascii="方正仿宋_GBK" w:hAnsi="方正仿宋_GBK" w:eastAsia="方正仿宋_GBK" w:cs="方正仿宋_GBK"/>
          <w:color w:val="auto"/>
          <w:kern w:val="2"/>
          <w:sz w:val="24"/>
          <w:szCs w:val="24"/>
          <w:lang w:val="en-US" w:eastAsia="zh-CN" w:bidi="ar-SA"/>
        </w:rPr>
      </w:pPr>
      <w:r>
        <w:rPr>
          <w:rFonts w:hint="eastAsia" w:ascii="方正仿宋_GBK" w:hAnsi="方正仿宋_GBK" w:eastAsia="方正仿宋_GBK" w:cs="方正仿宋_GBK"/>
          <w:sz w:val="24"/>
          <w:szCs w:val="24"/>
          <w:lang w:val="en-US" w:eastAsia="zh-CN"/>
        </w:rPr>
        <w:tab/>
      </w:r>
      <w:r>
        <w:rPr>
          <w:rFonts w:hint="eastAsia" w:ascii="方正仿宋_GBK" w:hAnsi="方正仿宋_GBK" w:eastAsia="方正仿宋_GBK" w:cs="方正仿宋_GBK"/>
          <w:sz w:val="24"/>
          <w:szCs w:val="24"/>
          <w:lang w:val="en-US" w:eastAsia="zh-CN"/>
        </w:rPr>
        <w:t>供应商名称（盖章）：</w:t>
      </w:r>
    </w:p>
    <w:p>
      <w:pPr>
        <w:tabs>
          <w:tab w:val="left" w:pos="5100"/>
        </w:tabs>
        <w:bidi w:val="0"/>
        <w:jc w:val="left"/>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ab/>
      </w:r>
      <w:r>
        <w:rPr>
          <w:rFonts w:hint="eastAsia" w:ascii="方正仿宋_GBK" w:hAnsi="方正仿宋_GBK" w:eastAsia="方正仿宋_GBK" w:cs="方正仿宋_GBK"/>
          <w:sz w:val="24"/>
          <w:szCs w:val="24"/>
          <w:lang w:val="en-US" w:eastAsia="zh-CN"/>
        </w:rPr>
        <w:t>日期：</w:t>
      </w: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spacing w:line="520" w:lineRule="exact"/>
        <w:ind w:right="480"/>
        <w:rPr>
          <w:rFonts w:ascii="黑体" w:eastAsia="黑体"/>
          <w:sz w:val="32"/>
          <w:szCs w:val="32"/>
        </w:rPr>
      </w:pPr>
      <w:r>
        <w:rPr>
          <w:rFonts w:hint="eastAsia" w:ascii="黑体" w:eastAsia="黑体"/>
          <w:sz w:val="32"/>
          <w:szCs w:val="32"/>
        </w:rPr>
        <w:t>附：</w:t>
      </w:r>
    </w:p>
    <w:p>
      <w:pPr>
        <w:snapToGrid w:val="0"/>
        <w:spacing w:before="156" w:beforeLines="50" w:after="156" w:afterLines="50" w:line="440" w:lineRule="exact"/>
        <w:ind w:firstLine="720" w:firstLineChars="200"/>
        <w:jc w:val="center"/>
        <w:outlineLvl w:val="0"/>
        <w:rPr>
          <w:rFonts w:ascii="黑体" w:hAnsi="宋体" w:eastAsia="黑体" w:cs="黑体"/>
          <w:sz w:val="36"/>
          <w:szCs w:val="36"/>
        </w:rPr>
      </w:pPr>
      <w:r>
        <w:rPr>
          <w:rFonts w:hint="eastAsia" w:ascii="黑体" w:hAnsi="宋体" w:eastAsia="黑体" w:cs="黑体"/>
          <w:sz w:val="36"/>
          <w:szCs w:val="36"/>
        </w:rPr>
        <w:t>廉 洁 合 同</w:t>
      </w:r>
    </w:p>
    <w:p>
      <w:pPr>
        <w:snapToGrid w:val="0"/>
        <w:spacing w:before="156" w:beforeLines="50" w:after="156" w:afterLines="50" w:line="440" w:lineRule="exact"/>
        <w:ind w:firstLine="482" w:firstLineChars="200"/>
        <w:jc w:val="center"/>
        <w:outlineLvl w:val="0"/>
        <w:rPr>
          <w:rFonts w:ascii="宋体" w:hAnsi="宋体" w:cs="宋体"/>
          <w:b/>
          <w:bCs/>
          <w:sz w:val="24"/>
          <w:szCs w:val="24"/>
        </w:rPr>
      </w:pPr>
      <w:r>
        <w:rPr>
          <w:rFonts w:hint="eastAsia" w:ascii="宋体" w:hAnsi="宋体" w:cs="宋体"/>
          <w:b/>
          <w:bCs/>
          <w:sz w:val="24"/>
          <w:szCs w:val="24"/>
        </w:rPr>
        <w:t>（项目名称及编号：</w:t>
      </w:r>
      <w:r>
        <w:rPr>
          <w:rFonts w:hint="eastAsia" w:ascii="宋体" w:hAnsi="宋体" w:cs="宋体"/>
          <w:b/>
          <w:bCs/>
          <w:sz w:val="24"/>
          <w:szCs w:val="24"/>
          <w:u w:val="single"/>
        </w:rPr>
        <w:t xml:space="preserve">                               </w:t>
      </w:r>
      <w:r>
        <w:rPr>
          <w:rFonts w:hint="eastAsia" w:ascii="宋体" w:hAnsi="宋体" w:cs="宋体"/>
          <w:b/>
          <w:bCs/>
          <w:sz w:val="24"/>
          <w:szCs w:val="24"/>
        </w:rPr>
        <w:t>）</w:t>
      </w:r>
    </w:p>
    <w:p>
      <w:pPr>
        <w:spacing w:line="500" w:lineRule="exact"/>
        <w:rPr>
          <w:rFonts w:ascii="宋体" w:hAnsi="宋体" w:cs="宋体"/>
          <w:sz w:val="24"/>
          <w:szCs w:val="24"/>
        </w:rPr>
      </w:pPr>
      <w:r>
        <w:rPr>
          <w:rFonts w:hint="eastAsia" w:ascii="宋体" w:hAnsi="宋体" w:cs="宋体"/>
          <w:sz w:val="24"/>
          <w:szCs w:val="24"/>
        </w:rPr>
        <w:t>甲方：</w:t>
      </w:r>
    </w:p>
    <w:p>
      <w:pPr>
        <w:spacing w:line="500" w:lineRule="exact"/>
        <w:rPr>
          <w:rFonts w:ascii="宋体" w:hAnsi="宋体" w:cs="宋体"/>
          <w:sz w:val="24"/>
          <w:szCs w:val="24"/>
        </w:rPr>
      </w:pPr>
      <w:r>
        <w:rPr>
          <w:rFonts w:hint="eastAsia" w:ascii="宋体" w:hAnsi="宋体" w:cs="宋体"/>
          <w:sz w:val="24"/>
          <w:szCs w:val="24"/>
        </w:rPr>
        <w:t>乙方：</w:t>
      </w:r>
    </w:p>
    <w:p>
      <w:pPr>
        <w:spacing w:line="500" w:lineRule="exact"/>
        <w:ind w:firstLine="540" w:firstLineChars="225"/>
        <w:rPr>
          <w:rFonts w:ascii="宋体" w:hAnsi="宋体" w:cs="宋体"/>
          <w:sz w:val="24"/>
          <w:szCs w:val="24"/>
        </w:rPr>
      </w:pPr>
      <w:r>
        <w:rPr>
          <w:rFonts w:hint="eastAsia" w:ascii="宋体" w:hAnsi="宋体" w:cs="宋体"/>
          <w:sz w:val="24"/>
          <w:szCs w:val="24"/>
        </w:rPr>
        <w:t>为防止国有资源交易活动中各种不正当行为发生，确保项目交易公开、公正、公平，根据廉政建设的相关规定，结合国有资源交易工作特点，特订立本合同如下：</w:t>
      </w:r>
    </w:p>
    <w:p>
      <w:pPr>
        <w:spacing w:line="500" w:lineRule="exact"/>
        <w:ind w:firstLine="540" w:firstLineChars="225"/>
        <w:rPr>
          <w:rFonts w:ascii="宋体" w:hAnsi="宋体" w:cs="宋体"/>
          <w:sz w:val="24"/>
          <w:szCs w:val="24"/>
        </w:rPr>
      </w:pPr>
      <w:r>
        <w:rPr>
          <w:rFonts w:hint="eastAsia" w:ascii="宋体" w:hAnsi="宋体" w:cs="宋体"/>
          <w:sz w:val="24"/>
          <w:szCs w:val="24"/>
        </w:rPr>
        <w:t>一、甲乙双方应当自觉遵守国家和所在地区关于招投标及政府采购的相关规定和廉政建设的各项规定。</w:t>
      </w:r>
    </w:p>
    <w:p>
      <w:pPr>
        <w:spacing w:line="500" w:lineRule="exact"/>
        <w:ind w:firstLine="540" w:firstLineChars="225"/>
        <w:rPr>
          <w:rFonts w:ascii="宋体" w:hAnsi="宋体" w:cs="宋体"/>
          <w:sz w:val="24"/>
          <w:szCs w:val="24"/>
        </w:rPr>
      </w:pPr>
      <w:r>
        <w:rPr>
          <w:rFonts w:hint="eastAsia" w:ascii="宋体" w:hAnsi="宋体" w:cs="宋体"/>
          <w:sz w:val="24"/>
          <w:szCs w:val="24"/>
        </w:rPr>
        <w:t>二、甲方及相关工作人员不得以任何形式向乙方索要和收受回扣等好处费。</w:t>
      </w:r>
    </w:p>
    <w:p>
      <w:pPr>
        <w:spacing w:line="500" w:lineRule="exact"/>
        <w:ind w:firstLine="540" w:firstLineChars="225"/>
        <w:rPr>
          <w:rFonts w:ascii="宋体" w:hAnsi="宋体" w:cs="宋体"/>
          <w:sz w:val="24"/>
          <w:szCs w:val="24"/>
        </w:rPr>
      </w:pPr>
      <w:r>
        <w:rPr>
          <w:rFonts w:hint="eastAsia" w:ascii="宋体" w:hAnsi="宋体" w:cs="宋体"/>
          <w:sz w:val="24"/>
          <w:szCs w:val="24"/>
        </w:rPr>
        <w:t>三、甲方相关工作人员应当保持与乙方的正常业务交往，不得接受乙方的礼金、有价证券和贵重物品，不得在乙方报销任何应由个人支付的费用，不得参加可能对公正履约有影响的宴请和娱乐活动。</w:t>
      </w:r>
    </w:p>
    <w:p>
      <w:pPr>
        <w:spacing w:line="500" w:lineRule="exact"/>
        <w:ind w:firstLine="540" w:firstLineChars="225"/>
        <w:rPr>
          <w:rFonts w:ascii="宋体" w:hAnsi="宋体" w:cs="宋体"/>
          <w:sz w:val="24"/>
          <w:szCs w:val="24"/>
        </w:rPr>
      </w:pPr>
      <w:r>
        <w:rPr>
          <w:rFonts w:hint="eastAsia" w:ascii="宋体" w:hAnsi="宋体" w:cs="宋体"/>
          <w:sz w:val="24"/>
          <w:szCs w:val="24"/>
        </w:rPr>
        <w:t>四、甲方相关工作人员不得要求或者接受乙方为其住房装修、婚丧嫁娶、家属和子女的工作安排以及出国提供方便或服务。</w:t>
      </w:r>
    </w:p>
    <w:p>
      <w:pPr>
        <w:spacing w:line="500" w:lineRule="exact"/>
        <w:ind w:firstLine="540" w:firstLineChars="225"/>
        <w:rPr>
          <w:rFonts w:ascii="宋体" w:hAnsi="宋体" w:cs="宋体"/>
          <w:sz w:val="24"/>
          <w:szCs w:val="24"/>
        </w:rPr>
      </w:pPr>
      <w:r>
        <w:rPr>
          <w:rFonts w:hint="eastAsia" w:ascii="宋体" w:hAnsi="宋体" w:cs="宋体"/>
          <w:sz w:val="24"/>
          <w:szCs w:val="24"/>
        </w:rPr>
        <w:t>五、甲方相关工作人员不得向乙方介绍家属或者亲友从事与甲方招标（采购）有关的服务、货物供应、工程分包等经济活动。</w:t>
      </w:r>
    </w:p>
    <w:p>
      <w:pPr>
        <w:spacing w:line="500" w:lineRule="exact"/>
        <w:ind w:firstLine="540" w:firstLineChars="225"/>
        <w:rPr>
          <w:rFonts w:ascii="宋体" w:hAnsi="宋体" w:cs="宋体"/>
          <w:sz w:val="24"/>
          <w:szCs w:val="24"/>
        </w:rPr>
      </w:pPr>
      <w:r>
        <w:rPr>
          <w:rFonts w:hint="eastAsia" w:ascii="宋体" w:hAnsi="宋体" w:cs="宋体"/>
          <w:sz w:val="24"/>
          <w:szCs w:val="24"/>
        </w:rPr>
        <w:t>六、乙方应当通过正常途径开展相对业务工作，不得为获取某些不正当利益而向甲方相关工作人员赠送礼金、有价证券和贵重物品等。</w:t>
      </w:r>
    </w:p>
    <w:p>
      <w:pPr>
        <w:spacing w:line="500" w:lineRule="exact"/>
        <w:ind w:firstLine="540" w:firstLineChars="225"/>
        <w:rPr>
          <w:rFonts w:ascii="宋体" w:hAnsi="宋体" w:cs="宋体"/>
          <w:sz w:val="24"/>
          <w:szCs w:val="24"/>
        </w:rPr>
      </w:pPr>
      <w:r>
        <w:rPr>
          <w:rFonts w:hint="eastAsia" w:ascii="宋体" w:hAnsi="宋体" w:cs="宋体"/>
          <w:sz w:val="24"/>
          <w:szCs w:val="24"/>
        </w:rPr>
        <w:t>七、乙方不得为谋取私利与甲方相关工作人员就中标（成交）甲方招标（采购）项目等进行私下商谈或者达成默契。</w:t>
      </w:r>
    </w:p>
    <w:p>
      <w:pPr>
        <w:spacing w:line="500" w:lineRule="exact"/>
        <w:ind w:firstLine="540" w:firstLineChars="225"/>
        <w:rPr>
          <w:rFonts w:ascii="宋体" w:hAnsi="宋体" w:cs="宋体"/>
          <w:sz w:val="24"/>
          <w:szCs w:val="24"/>
        </w:rPr>
      </w:pPr>
      <w:r>
        <w:rPr>
          <w:rFonts w:hint="eastAsia" w:ascii="宋体" w:hAnsi="宋体" w:cs="宋体"/>
          <w:sz w:val="24"/>
          <w:szCs w:val="24"/>
        </w:rPr>
        <w:t>八、乙方不得以洽谈业务、签订经济合同为借口，邀请甲方相关工作人员外出旅游和进入营业性高档娱乐场所。</w:t>
      </w:r>
    </w:p>
    <w:p>
      <w:pPr>
        <w:spacing w:line="500" w:lineRule="exact"/>
        <w:ind w:firstLine="540" w:firstLineChars="225"/>
        <w:rPr>
          <w:rFonts w:ascii="宋体" w:hAnsi="宋体" w:cs="宋体"/>
          <w:sz w:val="24"/>
          <w:szCs w:val="24"/>
        </w:rPr>
      </w:pPr>
      <w:r>
        <w:rPr>
          <w:rFonts w:hint="eastAsia" w:ascii="宋体" w:hAnsi="宋体" w:cs="宋体"/>
          <w:sz w:val="24"/>
          <w:szCs w:val="24"/>
        </w:rPr>
        <w:t>九、乙方不得为甲方单位和个人购置或者提供通讯工具、交通工具、家电、高档办公用品等物品。</w:t>
      </w:r>
    </w:p>
    <w:p>
      <w:pPr>
        <w:spacing w:line="500" w:lineRule="exact"/>
        <w:ind w:firstLine="540" w:firstLineChars="225"/>
        <w:rPr>
          <w:rFonts w:ascii="宋体" w:hAnsi="宋体" w:cs="宋体"/>
          <w:sz w:val="24"/>
          <w:szCs w:val="24"/>
        </w:rPr>
      </w:pPr>
      <w:r>
        <w:rPr>
          <w:rFonts w:hint="eastAsia" w:ascii="宋体" w:hAnsi="宋体" w:cs="宋体"/>
          <w:sz w:val="24"/>
          <w:szCs w:val="24"/>
        </w:rPr>
        <w:t>十、乙方发现甲方相关工作人员有违反上述协议者，应及时向甲方纪检监察部门或者甲方上级单位反映，有义务积极支持配合甲方纪检监察部门调查处理工作。</w:t>
      </w:r>
    </w:p>
    <w:p>
      <w:pPr>
        <w:spacing w:line="500" w:lineRule="exact"/>
        <w:ind w:firstLine="540" w:firstLineChars="225"/>
        <w:rPr>
          <w:rFonts w:ascii="宋体" w:hAnsi="宋体" w:cs="宋体"/>
          <w:sz w:val="24"/>
          <w:szCs w:val="24"/>
        </w:rPr>
      </w:pPr>
      <w:r>
        <w:rPr>
          <w:rFonts w:hint="eastAsia" w:ascii="宋体" w:hAnsi="宋体" w:cs="宋体"/>
          <w:sz w:val="24"/>
          <w:szCs w:val="24"/>
        </w:rPr>
        <w:t>十一、甲方发现乙方有违反本协议或者采取不正当的手段行贿甲方相关工作人员，甲方可以根据具体情节和造成的后果采取以下措施：</w:t>
      </w:r>
    </w:p>
    <w:p>
      <w:pPr>
        <w:spacing w:line="500" w:lineRule="exact"/>
        <w:ind w:firstLine="540" w:firstLineChars="225"/>
        <w:rPr>
          <w:rFonts w:ascii="宋体" w:hAnsi="宋体" w:cs="宋体"/>
          <w:sz w:val="24"/>
          <w:szCs w:val="24"/>
        </w:rPr>
      </w:pPr>
      <w:r>
        <w:rPr>
          <w:rFonts w:hint="eastAsia" w:ascii="宋体" w:hAnsi="宋体" w:cs="宋体"/>
          <w:sz w:val="24"/>
          <w:szCs w:val="24"/>
        </w:rPr>
        <w:t>1.责令乙方限期整改；</w:t>
      </w:r>
    </w:p>
    <w:p>
      <w:pPr>
        <w:spacing w:line="500" w:lineRule="exact"/>
        <w:ind w:firstLine="540" w:firstLineChars="225"/>
        <w:rPr>
          <w:rFonts w:ascii="宋体" w:hAnsi="宋体" w:cs="宋体"/>
          <w:sz w:val="24"/>
          <w:szCs w:val="24"/>
        </w:rPr>
      </w:pPr>
      <w:r>
        <w:rPr>
          <w:rFonts w:hint="eastAsia" w:ascii="宋体" w:hAnsi="宋体" w:cs="宋体"/>
          <w:sz w:val="24"/>
          <w:szCs w:val="24"/>
        </w:rPr>
        <w:t>2.终止与乙方的合作；</w:t>
      </w:r>
    </w:p>
    <w:p>
      <w:pPr>
        <w:spacing w:line="500" w:lineRule="exact"/>
        <w:ind w:firstLine="540" w:firstLineChars="225"/>
        <w:rPr>
          <w:rFonts w:ascii="宋体" w:hAnsi="宋体" w:cs="宋体"/>
          <w:sz w:val="24"/>
          <w:szCs w:val="24"/>
        </w:rPr>
      </w:pPr>
      <w:r>
        <w:rPr>
          <w:rFonts w:hint="eastAsia" w:ascii="宋体" w:hAnsi="宋体" w:cs="宋体"/>
          <w:sz w:val="24"/>
          <w:szCs w:val="24"/>
        </w:rPr>
        <w:t>3.终止合同，将乙方列入本单位招标“黑名单”。</w:t>
      </w:r>
    </w:p>
    <w:p>
      <w:pPr>
        <w:spacing w:line="500" w:lineRule="exact"/>
        <w:ind w:firstLine="540" w:firstLineChars="225"/>
        <w:rPr>
          <w:rFonts w:ascii="宋体" w:hAnsi="宋体" w:cs="宋体"/>
          <w:sz w:val="24"/>
          <w:szCs w:val="24"/>
        </w:rPr>
      </w:pPr>
      <w:r>
        <w:rPr>
          <w:rFonts w:hint="eastAsia" w:ascii="宋体" w:hAnsi="宋体" w:cs="宋体"/>
          <w:sz w:val="24"/>
          <w:szCs w:val="24"/>
        </w:rPr>
        <w:t>十二、本廉洁合同作为项目成交合同的附件，与成交合同具有同等法律效力。经协议双方签署后立即生效。</w:t>
      </w:r>
    </w:p>
    <w:p>
      <w:pPr>
        <w:spacing w:line="500" w:lineRule="exact"/>
        <w:ind w:firstLine="540" w:firstLineChars="225"/>
        <w:rPr>
          <w:rFonts w:ascii="宋体" w:hAnsi="宋体" w:cs="宋体"/>
          <w:sz w:val="24"/>
          <w:szCs w:val="24"/>
        </w:rPr>
      </w:pPr>
      <w:r>
        <w:rPr>
          <w:rFonts w:hint="eastAsia" w:ascii="宋体" w:hAnsi="宋体" w:cs="宋体"/>
          <w:sz w:val="24"/>
          <w:szCs w:val="24"/>
        </w:rPr>
        <w:t>十三、本合同一式二份，甲、乙双方各持一份。</w:t>
      </w:r>
    </w:p>
    <w:p>
      <w:pPr>
        <w:spacing w:line="500" w:lineRule="exact"/>
        <w:rPr>
          <w:rFonts w:ascii="宋体" w:hAnsi="宋体" w:cs="宋体"/>
          <w:sz w:val="24"/>
          <w:szCs w:val="24"/>
        </w:rPr>
      </w:pPr>
      <w:r>
        <w:rPr>
          <w:rFonts w:hint="eastAsia" w:ascii="宋体" w:hAnsi="宋体" w:cs="宋体"/>
          <w:sz w:val="24"/>
          <w:szCs w:val="24"/>
        </w:rPr>
        <w:t>甲方(公章)：</w:t>
      </w:r>
    </w:p>
    <w:p>
      <w:pPr>
        <w:spacing w:line="500" w:lineRule="exact"/>
        <w:rPr>
          <w:rFonts w:ascii="宋体" w:hAnsi="宋体" w:cs="宋体"/>
          <w:sz w:val="24"/>
          <w:szCs w:val="24"/>
        </w:rPr>
      </w:pPr>
      <w:r>
        <w:rPr>
          <w:rFonts w:hint="eastAsia" w:ascii="宋体" w:hAnsi="宋体" w:cs="宋体"/>
          <w:sz w:val="24"/>
          <w:szCs w:val="24"/>
        </w:rPr>
        <w:t>法定代表人或委托代理人(签字)：</w:t>
      </w:r>
    </w:p>
    <w:p>
      <w:pPr>
        <w:spacing w:line="500" w:lineRule="exact"/>
        <w:rPr>
          <w:rFonts w:ascii="宋体" w:hAnsi="宋体" w:cs="宋体"/>
          <w:sz w:val="24"/>
          <w:szCs w:val="24"/>
        </w:rPr>
      </w:pPr>
      <w:r>
        <w:rPr>
          <w:rFonts w:hint="eastAsia" w:ascii="宋体" w:hAnsi="宋体" w:cs="宋体"/>
          <w:sz w:val="24"/>
          <w:szCs w:val="24"/>
        </w:rPr>
        <w:t>乙方(公章)：</w:t>
      </w:r>
    </w:p>
    <w:p>
      <w:pPr>
        <w:spacing w:line="500" w:lineRule="exact"/>
        <w:rPr>
          <w:rFonts w:ascii="宋体" w:hAnsi="宋体" w:cs="宋体"/>
          <w:sz w:val="24"/>
          <w:szCs w:val="24"/>
        </w:rPr>
      </w:pPr>
      <w:r>
        <w:rPr>
          <w:rFonts w:hint="eastAsia" w:ascii="宋体" w:hAnsi="宋体" w:cs="宋体"/>
          <w:sz w:val="24"/>
          <w:szCs w:val="24"/>
        </w:rPr>
        <w:t>法定代表人或委托代理人(签字)：</w:t>
      </w:r>
    </w:p>
    <w:p>
      <w:pPr>
        <w:spacing w:line="500" w:lineRule="exact"/>
        <w:jc w:val="right"/>
        <w:rPr>
          <w:rFonts w:ascii="宋体" w:hAnsi="宋体" w:cs="宋体"/>
          <w:sz w:val="24"/>
          <w:szCs w:val="24"/>
        </w:rPr>
      </w:pPr>
      <w:r>
        <w:rPr>
          <w:rFonts w:hint="eastAsia" w:ascii="宋体" w:hAnsi="宋体" w:cs="宋体"/>
          <w:sz w:val="24"/>
          <w:szCs w:val="24"/>
        </w:rPr>
        <w:t>签订日期:     年     月    日</w:t>
      </w: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5"/>
        <w:spacing w:line="440" w:lineRule="exact"/>
        <w:jc w:val="center"/>
        <w:rPr>
          <w:rFonts w:ascii="黑体" w:hAnsi="宋体" w:eastAsia="黑体"/>
          <w:b w:val="0"/>
          <w:sz w:val="30"/>
          <w:szCs w:val="30"/>
        </w:rPr>
      </w:pPr>
      <w:r>
        <w:rPr>
          <w:rFonts w:hint="eastAsia" w:ascii="黑体" w:hAnsi="宋体" w:eastAsia="黑体" w:cs="黑体"/>
          <w:b w:val="0"/>
          <w:sz w:val="30"/>
          <w:szCs w:val="30"/>
        </w:rPr>
        <w:t>具备履行合同所必需的设备和专业技术能力的书面声明</w:t>
      </w:r>
    </w:p>
    <w:p>
      <w:pPr>
        <w:spacing w:line="440" w:lineRule="exact"/>
        <w:ind w:firstLine="492"/>
        <w:rPr>
          <w:rFonts w:ascii="宋体" w:cs="宋体"/>
          <w:sz w:val="24"/>
          <w:szCs w:val="24"/>
        </w:rPr>
      </w:pPr>
      <w:r>
        <w:rPr>
          <w:rFonts w:hint="eastAsia" w:ascii="宋体" w:hAnsi="宋体" w:cs="宋体"/>
          <w:sz w:val="24"/>
          <w:szCs w:val="24"/>
        </w:rPr>
        <w:t>我公司郑重声明：我公司具备履行本项采购合同所必需的设备和专业技术能力，为履行本项采购合同我公司具备如下主要设备和主要专业技术能力：</w:t>
      </w:r>
    </w:p>
    <w:p>
      <w:pPr>
        <w:spacing w:line="440" w:lineRule="exact"/>
        <w:ind w:firstLine="492"/>
        <w:rPr>
          <w:rFonts w:ascii="宋体" w:cs="宋体"/>
          <w:sz w:val="24"/>
          <w:szCs w:val="24"/>
        </w:rPr>
      </w:pPr>
      <w:r>
        <w:rPr>
          <w:rFonts w:hint="eastAsia" w:ascii="宋体" w:hAnsi="宋体" w:cs="宋体"/>
          <w:sz w:val="24"/>
          <w:szCs w:val="24"/>
        </w:rPr>
        <w:t>主要设备有：</w:t>
      </w:r>
      <w:r>
        <w:rPr>
          <w:rFonts w:ascii="宋体" w:hAnsi="宋体" w:cs="宋体"/>
          <w:sz w:val="24"/>
          <w:szCs w:val="24"/>
        </w:rPr>
        <w:t xml:space="preserve">  </w:t>
      </w:r>
      <w:r>
        <w:rPr>
          <w:rFonts w:hint="eastAsia" w:ascii="宋体" w:hAnsi="宋体" w:cs="宋体"/>
          <w:sz w:val="24"/>
          <w:szCs w:val="24"/>
        </w:rPr>
        <w:t>。</w:t>
      </w:r>
    </w:p>
    <w:p>
      <w:pPr>
        <w:spacing w:line="520" w:lineRule="exact"/>
        <w:ind w:right="480" w:firstLine="480" w:firstLineChars="200"/>
        <w:rPr>
          <w:rFonts w:ascii="宋体" w:hAnsi="宋体" w:cs="宋体"/>
          <w:sz w:val="24"/>
          <w:szCs w:val="24"/>
        </w:rPr>
      </w:pPr>
      <w:r>
        <w:rPr>
          <w:rFonts w:hint="eastAsia" w:ascii="宋体" w:hAnsi="宋体" w:cs="宋体"/>
          <w:sz w:val="24"/>
          <w:szCs w:val="24"/>
        </w:rPr>
        <w:t>主要专业技术能力有：</w:t>
      </w:r>
      <w:r>
        <w:rPr>
          <w:rFonts w:ascii="宋体" w:hAnsi="宋体" w:cs="宋体"/>
          <w:sz w:val="24"/>
          <w:szCs w:val="24"/>
        </w:rPr>
        <w:t xml:space="preserve">   </w:t>
      </w:r>
      <w:r>
        <w:rPr>
          <w:rFonts w:hint="eastAsia" w:ascii="宋体" w:hAnsi="宋体" w:cs="宋体"/>
          <w:sz w:val="24"/>
          <w:szCs w:val="24"/>
        </w:rPr>
        <w:t>。</w:t>
      </w:r>
    </w:p>
    <w:p>
      <w:pPr>
        <w:spacing w:line="520" w:lineRule="exact"/>
        <w:ind w:right="480" w:firstLine="480" w:firstLineChars="200"/>
        <w:jc w:val="center"/>
        <w:rPr>
          <w:rFonts w:ascii="宋体" w:hAnsi="宋体" w:cs="宋体"/>
          <w:sz w:val="24"/>
          <w:szCs w:val="24"/>
        </w:rPr>
      </w:pPr>
    </w:p>
    <w:p>
      <w:pPr>
        <w:pStyle w:val="5"/>
        <w:spacing w:line="440" w:lineRule="exact"/>
        <w:jc w:val="center"/>
        <w:rPr>
          <w:rFonts w:ascii="黑体" w:hAnsi="宋体" w:eastAsia="黑体"/>
          <w:sz w:val="30"/>
          <w:szCs w:val="30"/>
        </w:rPr>
      </w:pPr>
      <w:r>
        <w:rPr>
          <w:rFonts w:hint="eastAsia" w:ascii="黑体" w:hAnsi="宋体" w:eastAsia="黑体" w:cs="黑体"/>
          <w:b w:val="0"/>
          <w:sz w:val="30"/>
          <w:szCs w:val="30"/>
        </w:rPr>
        <w:t>参加采购活动前</w:t>
      </w:r>
      <w:r>
        <w:rPr>
          <w:rFonts w:ascii="黑体" w:hAnsi="宋体" w:eastAsia="黑体" w:cs="黑体"/>
          <w:b w:val="0"/>
          <w:sz w:val="30"/>
          <w:szCs w:val="30"/>
        </w:rPr>
        <w:t xml:space="preserve"> 3 </w:t>
      </w:r>
      <w:r>
        <w:rPr>
          <w:rFonts w:hint="eastAsia" w:ascii="黑体" w:hAnsi="宋体" w:eastAsia="黑体" w:cs="黑体"/>
          <w:b w:val="0"/>
          <w:sz w:val="30"/>
          <w:szCs w:val="30"/>
        </w:rPr>
        <w:t>年内在经营活动中没有重大违法记录的书面声明</w:t>
      </w:r>
    </w:p>
    <w:p>
      <w:pPr>
        <w:spacing w:line="440" w:lineRule="exact"/>
        <w:rPr>
          <w:rFonts w:ascii="宋体" w:hAnsi="宋体" w:cs="宋体"/>
          <w:b/>
          <w:bCs/>
          <w:sz w:val="44"/>
          <w:szCs w:val="44"/>
        </w:rPr>
      </w:pPr>
      <w:r>
        <w:rPr>
          <w:rFonts w:ascii="宋体" w:hAnsi="宋体" w:cs="宋体"/>
          <w:b/>
          <w:bCs/>
          <w:sz w:val="24"/>
          <w:szCs w:val="24"/>
        </w:rPr>
        <w:t xml:space="preserve">                       </w:t>
      </w:r>
      <w:r>
        <w:rPr>
          <w:rFonts w:ascii="宋体" w:hAnsi="宋体" w:cs="宋体"/>
          <w:b/>
          <w:bCs/>
          <w:sz w:val="44"/>
          <w:szCs w:val="44"/>
        </w:rPr>
        <w:t xml:space="preserve">   </w:t>
      </w:r>
    </w:p>
    <w:p>
      <w:pPr>
        <w:spacing w:line="440" w:lineRule="exact"/>
        <w:rPr>
          <w:rFonts w:ascii="宋体" w:cs="宋体"/>
          <w:b/>
          <w:bCs/>
          <w:sz w:val="44"/>
          <w:szCs w:val="44"/>
        </w:rPr>
      </w:pPr>
      <w:r>
        <w:rPr>
          <w:rFonts w:ascii="宋体" w:hAnsi="宋体" w:cs="宋体"/>
          <w:b/>
          <w:bCs/>
          <w:sz w:val="44"/>
          <w:szCs w:val="44"/>
        </w:rPr>
        <w:t xml:space="preserve">                   </w:t>
      </w:r>
      <w:r>
        <w:rPr>
          <w:rFonts w:hint="eastAsia" w:ascii="宋体" w:hAnsi="宋体" w:cs="宋体"/>
          <w:b/>
          <w:bCs/>
          <w:sz w:val="44"/>
          <w:szCs w:val="44"/>
        </w:rPr>
        <w:t>声</w:t>
      </w:r>
      <w:r>
        <w:rPr>
          <w:rFonts w:ascii="宋体" w:hAnsi="宋体" w:cs="宋体"/>
          <w:b/>
          <w:bCs/>
          <w:sz w:val="44"/>
          <w:szCs w:val="44"/>
        </w:rPr>
        <w:t xml:space="preserve">  </w:t>
      </w:r>
      <w:r>
        <w:rPr>
          <w:rFonts w:hint="eastAsia" w:ascii="宋体" w:hAnsi="宋体" w:cs="宋体"/>
          <w:b/>
          <w:bCs/>
          <w:sz w:val="44"/>
          <w:szCs w:val="44"/>
        </w:rPr>
        <w:t>明</w:t>
      </w:r>
    </w:p>
    <w:p>
      <w:pPr>
        <w:spacing w:line="440" w:lineRule="exact"/>
        <w:ind w:firstLine="481"/>
        <w:rPr>
          <w:rFonts w:hint="eastAsia" w:ascii="宋体" w:hAnsi="宋体" w:cs="宋体"/>
          <w:sz w:val="24"/>
          <w:szCs w:val="24"/>
        </w:rPr>
      </w:pPr>
      <w:r>
        <w:rPr>
          <w:rFonts w:hint="eastAsia" w:ascii="宋体" w:hAnsi="宋体" w:cs="宋体"/>
          <w:sz w:val="24"/>
          <w:szCs w:val="24"/>
        </w:rPr>
        <w:t>我单位郑重声明：参加本次采购活动前</w:t>
      </w:r>
      <w:r>
        <w:rPr>
          <w:rFonts w:ascii="宋体" w:hAnsi="宋体" w:cs="宋体"/>
          <w:sz w:val="24"/>
          <w:szCs w:val="24"/>
        </w:rPr>
        <w:t xml:space="preserve"> 3 </w:t>
      </w:r>
      <w:r>
        <w:rPr>
          <w:rFonts w:hint="eastAsia" w:ascii="宋体" w:hAnsi="宋体" w:cs="宋体"/>
          <w:sz w:val="24"/>
          <w:szCs w:val="24"/>
        </w:rPr>
        <w:t>年内，我单位在经营活动中没有因违法经营受到刑事处罚或者责令停产停业、吊销许可证或者执照、较大数额罚款等行政处罚。</w:t>
      </w: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kinsoku/>
        <w:overflowPunct w:val="0"/>
        <w:topLinePunct/>
        <w:autoSpaceDE/>
        <w:autoSpaceDN/>
        <w:spacing w:line="360" w:lineRule="auto"/>
        <w:jc w:val="center"/>
        <w:rPr>
          <w:rFonts w:ascii="宋体" w:hAnsi="宋体" w:eastAsia="宋体" w:cs="宋体"/>
          <w:b/>
          <w:color w:val="auto"/>
          <w:sz w:val="32"/>
          <w:szCs w:val="32"/>
        </w:rPr>
      </w:pPr>
      <w:bookmarkStart w:id="0" w:name="_Toc6934"/>
      <w:bookmarkStart w:id="1" w:name="_Toc31332_WPSOffice_Level2"/>
      <w:r>
        <w:rPr>
          <w:rFonts w:hint="eastAsia" w:ascii="宋体" w:hAnsi="宋体" w:eastAsia="宋体" w:cs="宋体"/>
          <w:b/>
          <w:color w:val="auto"/>
          <w:sz w:val="32"/>
          <w:szCs w:val="32"/>
        </w:rPr>
        <w:t>（一）</w:t>
      </w:r>
      <w:bookmarkEnd w:id="0"/>
      <w:bookmarkEnd w:id="1"/>
      <w:r>
        <w:rPr>
          <w:rFonts w:hint="eastAsia" w:ascii="宋体" w:hAnsi="宋体" w:eastAsia="宋体" w:cs="宋体"/>
          <w:b/>
          <w:color w:val="auto"/>
          <w:sz w:val="32"/>
          <w:szCs w:val="32"/>
        </w:rPr>
        <w:t xml:space="preserve">中小企业声明函（工程、服务） </w:t>
      </w:r>
    </w:p>
    <w:p>
      <w:pPr>
        <w:kinsoku/>
        <w:overflowPunct w:val="0"/>
        <w:topLinePunct/>
        <w:autoSpaceDE/>
        <w:autoSpaceDN/>
        <w:spacing w:line="360" w:lineRule="auto"/>
        <w:ind w:firstLine="420" w:firstLineChars="200"/>
        <w:rPr>
          <w:rFonts w:ascii="宋体" w:hAnsi="宋体" w:eastAsia="宋体" w:cs="宋体"/>
          <w:color w:val="auto"/>
        </w:rPr>
      </w:pPr>
      <w:r>
        <w:rPr>
          <w:rFonts w:hint="eastAsia" w:ascii="宋体" w:hAnsi="宋体" w:eastAsia="宋体" w:cs="宋体"/>
          <w:color w:val="auto"/>
        </w:rPr>
        <w:t>本公司（联合体）郑重声明，根据《政府采购促进中小企业发展管理办法》（财库﹝2020﹞46号）的规定，本公司（联合体）参加</w:t>
      </w:r>
      <w:r>
        <w:rPr>
          <w:rFonts w:hint="eastAsia" w:ascii="宋体" w:hAnsi="宋体" w:eastAsia="宋体" w:cs="宋体"/>
          <w:color w:val="auto"/>
          <w:u w:val="single"/>
        </w:rPr>
        <w:t>（单位名称）</w:t>
      </w:r>
      <w:r>
        <w:rPr>
          <w:rFonts w:hint="eastAsia" w:ascii="宋体" w:hAnsi="宋体" w:eastAsia="宋体" w:cs="宋体"/>
          <w:color w:val="auto"/>
        </w:rPr>
        <w:t>的</w:t>
      </w:r>
      <w:r>
        <w:rPr>
          <w:rFonts w:hint="eastAsia" w:ascii="宋体" w:hAnsi="宋体" w:eastAsia="宋体" w:cs="宋体"/>
          <w:color w:val="auto"/>
          <w:u w:val="single"/>
        </w:rPr>
        <w:t>（项目名称）</w:t>
      </w:r>
      <w:r>
        <w:rPr>
          <w:rFonts w:hint="eastAsia" w:ascii="宋体" w:hAnsi="宋体" w:eastAsia="宋体" w:cs="宋体"/>
          <w:color w:val="auto"/>
        </w:rPr>
        <w:t xml:space="preserve">采购活动，工程的施工单位全部为符合政策要求的中小企业（或者：服务全部由符合政策要求的中小企业承接）。相关企业（含联合体中的中小企业、签订分包意向协议的中小企业）的具体情况如下： </w:t>
      </w:r>
    </w:p>
    <w:p>
      <w:pPr>
        <w:numPr>
          <w:ilvl w:val="0"/>
          <w:numId w:val="2"/>
        </w:numPr>
        <w:kinsoku/>
        <w:overflowPunct w:val="0"/>
        <w:topLinePunct/>
        <w:autoSpaceDE/>
        <w:autoSpaceDN/>
        <w:spacing w:line="360" w:lineRule="auto"/>
        <w:ind w:firstLine="420" w:firstLineChars="200"/>
        <w:rPr>
          <w:rFonts w:ascii="宋体" w:hAnsi="宋体" w:eastAsia="宋体" w:cs="宋体"/>
          <w:color w:val="auto"/>
        </w:rPr>
      </w:pPr>
      <w:r>
        <w:rPr>
          <w:rFonts w:hint="eastAsia" w:ascii="宋体" w:hAnsi="宋体" w:eastAsia="宋体" w:cs="宋体"/>
          <w:color w:val="auto"/>
          <w:u w:val="single"/>
        </w:rPr>
        <w:t xml:space="preserve">        （标的名称）</w:t>
      </w:r>
      <w:r>
        <w:rPr>
          <w:rFonts w:hint="eastAsia" w:ascii="宋体" w:hAnsi="宋体" w:eastAsia="宋体" w:cs="宋体"/>
          <w:color w:val="auto"/>
        </w:rPr>
        <w:t>，属于</w:t>
      </w:r>
      <w:r>
        <w:rPr>
          <w:rFonts w:hint="eastAsia" w:ascii="宋体" w:hAnsi="宋体" w:eastAsia="宋体" w:cs="宋体"/>
          <w:color w:val="auto"/>
          <w:u w:val="single"/>
        </w:rPr>
        <w:t xml:space="preserve">      （采购文件中明确的所属行业）</w:t>
      </w:r>
      <w:r>
        <w:rPr>
          <w:rFonts w:hint="eastAsia" w:ascii="宋体" w:hAnsi="宋体" w:eastAsia="宋体" w:cs="宋体"/>
          <w:color w:val="auto"/>
        </w:rPr>
        <w:t>；承建（承接）企业为</w:t>
      </w:r>
      <w:r>
        <w:rPr>
          <w:rFonts w:hint="eastAsia" w:ascii="宋体" w:hAnsi="宋体" w:eastAsia="宋体" w:cs="宋体"/>
          <w:color w:val="auto"/>
          <w:u w:val="single"/>
        </w:rPr>
        <w:t xml:space="preserve">        （企业名称）</w:t>
      </w:r>
      <w:r>
        <w:rPr>
          <w:rFonts w:hint="eastAsia" w:ascii="宋体" w:hAnsi="宋体" w:eastAsia="宋体" w:cs="宋体"/>
          <w:color w:val="auto"/>
        </w:rPr>
        <w:t>，从业人员</w:t>
      </w:r>
      <w:r>
        <w:rPr>
          <w:rFonts w:hint="eastAsia" w:ascii="宋体" w:hAnsi="宋体" w:eastAsia="宋体" w:cs="宋体"/>
          <w:color w:val="auto"/>
          <w:u w:val="single"/>
        </w:rPr>
        <w:t xml:space="preserve">    </w:t>
      </w:r>
      <w:r>
        <w:rPr>
          <w:rFonts w:hint="eastAsia" w:ascii="宋体" w:hAnsi="宋体" w:eastAsia="宋体" w:cs="宋体"/>
          <w:color w:val="auto"/>
        </w:rPr>
        <w:t>人，营业收入为</w:t>
      </w:r>
      <w:r>
        <w:rPr>
          <w:rFonts w:hint="eastAsia" w:ascii="宋体" w:hAnsi="宋体" w:eastAsia="宋体" w:cs="宋体"/>
          <w:color w:val="auto"/>
          <w:u w:val="single"/>
        </w:rPr>
        <w:t xml:space="preserve">    </w:t>
      </w:r>
      <w:r>
        <w:rPr>
          <w:rFonts w:hint="eastAsia" w:ascii="宋体" w:hAnsi="宋体" w:eastAsia="宋体" w:cs="宋体"/>
          <w:color w:val="auto"/>
        </w:rPr>
        <w:t>万元，资产总额为</w:t>
      </w:r>
      <w:r>
        <w:rPr>
          <w:rFonts w:hint="eastAsia" w:ascii="宋体" w:hAnsi="宋体" w:eastAsia="宋体" w:cs="宋体"/>
          <w:color w:val="auto"/>
          <w:u w:val="single"/>
        </w:rPr>
        <w:t xml:space="preserve">    </w:t>
      </w:r>
      <w:r>
        <w:rPr>
          <w:rFonts w:hint="eastAsia" w:ascii="宋体" w:hAnsi="宋体" w:eastAsia="宋体" w:cs="宋体"/>
          <w:color w:val="auto"/>
        </w:rPr>
        <w:t>万元</w:t>
      </w:r>
      <w:r>
        <w:rPr>
          <w:rFonts w:hint="eastAsia" w:ascii="宋体" w:hAnsi="宋体" w:eastAsia="宋体" w:cs="宋体"/>
          <w:color w:val="auto"/>
          <w:vertAlign w:val="superscript"/>
        </w:rPr>
        <w:t>1</w:t>
      </w:r>
      <w:r>
        <w:rPr>
          <w:rFonts w:hint="eastAsia" w:ascii="宋体" w:hAnsi="宋体" w:eastAsia="宋体" w:cs="宋体"/>
          <w:color w:val="auto"/>
        </w:rPr>
        <w:t>，属于</w:t>
      </w:r>
      <w:r>
        <w:rPr>
          <w:rFonts w:hint="eastAsia" w:ascii="宋体" w:hAnsi="宋体" w:eastAsia="宋体" w:cs="宋体"/>
          <w:color w:val="auto"/>
          <w:u w:val="single"/>
        </w:rPr>
        <w:t>（中型企业、小型企业、微型企业）</w:t>
      </w:r>
      <w:r>
        <w:rPr>
          <w:rFonts w:hint="eastAsia" w:ascii="宋体" w:hAnsi="宋体" w:eastAsia="宋体" w:cs="宋体"/>
          <w:color w:val="auto"/>
        </w:rPr>
        <w:t xml:space="preserve">； </w:t>
      </w:r>
    </w:p>
    <w:p>
      <w:pPr>
        <w:kinsoku/>
        <w:overflowPunct w:val="0"/>
        <w:topLinePunct/>
        <w:autoSpaceDE/>
        <w:autoSpaceDN/>
        <w:spacing w:line="360" w:lineRule="auto"/>
        <w:ind w:firstLine="420" w:firstLineChars="200"/>
        <w:rPr>
          <w:rFonts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u w:val="single"/>
        </w:rPr>
        <w:t xml:space="preserve">       （标的名称）</w:t>
      </w:r>
      <w:r>
        <w:rPr>
          <w:rFonts w:hint="eastAsia" w:ascii="宋体" w:hAnsi="宋体" w:eastAsia="宋体" w:cs="宋体"/>
          <w:color w:val="auto"/>
        </w:rPr>
        <w:t>，属于</w:t>
      </w:r>
      <w:r>
        <w:rPr>
          <w:rFonts w:hint="eastAsia" w:ascii="宋体" w:hAnsi="宋体" w:eastAsia="宋体" w:cs="宋体"/>
          <w:color w:val="auto"/>
          <w:u w:val="single"/>
        </w:rPr>
        <w:t xml:space="preserve">        （采购文件中明确的所属行业）</w:t>
      </w:r>
      <w:r>
        <w:rPr>
          <w:rFonts w:hint="eastAsia" w:ascii="宋体" w:hAnsi="宋体" w:eastAsia="宋体" w:cs="宋体"/>
          <w:color w:val="auto"/>
        </w:rPr>
        <w:t>；承建（承接）企业为</w:t>
      </w:r>
      <w:r>
        <w:rPr>
          <w:rFonts w:hint="eastAsia" w:ascii="宋体" w:hAnsi="宋体" w:eastAsia="宋体" w:cs="宋体"/>
          <w:color w:val="auto"/>
          <w:u w:val="single"/>
        </w:rPr>
        <w:t xml:space="preserve">       （企业名称）</w:t>
      </w:r>
      <w:r>
        <w:rPr>
          <w:rFonts w:hint="eastAsia" w:ascii="宋体" w:hAnsi="宋体" w:eastAsia="宋体" w:cs="宋体"/>
          <w:color w:val="auto"/>
        </w:rPr>
        <w:t>，从业人员</w:t>
      </w:r>
      <w:r>
        <w:rPr>
          <w:rFonts w:hint="eastAsia" w:ascii="宋体" w:hAnsi="宋体" w:eastAsia="宋体" w:cs="宋体"/>
          <w:color w:val="auto"/>
          <w:u w:val="single"/>
        </w:rPr>
        <w:t xml:space="preserve">    </w:t>
      </w:r>
      <w:r>
        <w:rPr>
          <w:rFonts w:hint="eastAsia" w:ascii="宋体" w:hAnsi="宋体" w:eastAsia="宋体" w:cs="宋体"/>
          <w:color w:val="auto"/>
        </w:rPr>
        <w:t>人，营业收入为</w:t>
      </w:r>
      <w:r>
        <w:rPr>
          <w:rFonts w:hint="eastAsia" w:ascii="宋体" w:hAnsi="宋体" w:eastAsia="宋体" w:cs="宋体"/>
          <w:color w:val="auto"/>
          <w:u w:val="single"/>
        </w:rPr>
        <w:t xml:space="preserve">    </w:t>
      </w:r>
      <w:r>
        <w:rPr>
          <w:rFonts w:hint="eastAsia" w:ascii="宋体" w:hAnsi="宋体" w:eastAsia="宋体" w:cs="宋体"/>
          <w:color w:val="auto"/>
        </w:rPr>
        <w:t>万元，资产总额为</w:t>
      </w:r>
      <w:r>
        <w:rPr>
          <w:rFonts w:hint="eastAsia" w:ascii="宋体" w:hAnsi="宋体" w:eastAsia="宋体" w:cs="宋体"/>
          <w:color w:val="auto"/>
          <w:u w:val="single"/>
        </w:rPr>
        <w:t xml:space="preserve">    </w:t>
      </w:r>
      <w:r>
        <w:rPr>
          <w:rFonts w:hint="eastAsia" w:ascii="宋体" w:hAnsi="宋体" w:eastAsia="宋体" w:cs="宋体"/>
          <w:color w:val="auto"/>
        </w:rPr>
        <w:t>万元，属于</w:t>
      </w:r>
      <w:r>
        <w:rPr>
          <w:rFonts w:hint="eastAsia" w:ascii="宋体" w:hAnsi="宋体" w:eastAsia="宋体" w:cs="宋体"/>
          <w:color w:val="auto"/>
          <w:u w:val="single"/>
        </w:rPr>
        <w:t>（中型企业、小型企业、微型企业）</w:t>
      </w:r>
      <w:r>
        <w:rPr>
          <w:rFonts w:hint="eastAsia" w:ascii="宋体" w:hAnsi="宋体" w:eastAsia="宋体" w:cs="宋体"/>
          <w:color w:val="auto"/>
        </w:rPr>
        <w:t xml:space="preserve">； </w:t>
      </w:r>
    </w:p>
    <w:p>
      <w:pPr>
        <w:kinsoku/>
        <w:overflowPunct w:val="0"/>
        <w:topLinePunct/>
        <w:autoSpaceDE/>
        <w:autoSpaceDN/>
        <w:spacing w:line="360" w:lineRule="auto"/>
        <w:ind w:firstLine="420" w:firstLineChars="200"/>
        <w:rPr>
          <w:rFonts w:ascii="宋体" w:hAnsi="宋体" w:eastAsia="宋体" w:cs="宋体"/>
          <w:color w:val="auto"/>
        </w:rPr>
      </w:pPr>
      <w:r>
        <w:rPr>
          <w:rFonts w:hint="eastAsia" w:ascii="宋体" w:hAnsi="宋体" w:eastAsia="宋体" w:cs="宋体"/>
          <w:color w:val="auto"/>
        </w:rPr>
        <w:t xml:space="preserve">…… </w:t>
      </w:r>
    </w:p>
    <w:p>
      <w:pPr>
        <w:kinsoku/>
        <w:overflowPunct w:val="0"/>
        <w:topLinePunct/>
        <w:autoSpaceDE/>
        <w:autoSpaceDN/>
        <w:spacing w:line="360" w:lineRule="auto"/>
        <w:ind w:firstLine="420" w:firstLineChars="200"/>
        <w:rPr>
          <w:rFonts w:ascii="宋体" w:hAnsi="宋体" w:eastAsia="宋体" w:cs="宋体"/>
          <w:color w:val="auto"/>
        </w:rPr>
      </w:pPr>
      <w:r>
        <w:rPr>
          <w:rFonts w:hint="eastAsia" w:ascii="宋体" w:hAnsi="宋体" w:eastAsia="宋体" w:cs="宋体"/>
          <w:color w:val="auto"/>
        </w:rPr>
        <w:t>以上企业，不属于大企业的分支机构，不存在控股股东为大企业的情形，也不存在与大企业的负责人为同一人的情形。</w:t>
      </w:r>
    </w:p>
    <w:p>
      <w:pPr>
        <w:kinsoku/>
        <w:overflowPunct w:val="0"/>
        <w:topLinePunct/>
        <w:autoSpaceDE/>
        <w:autoSpaceDN/>
        <w:spacing w:line="360" w:lineRule="auto"/>
        <w:ind w:firstLine="420" w:firstLineChars="200"/>
        <w:rPr>
          <w:rFonts w:ascii="宋体" w:hAnsi="宋体" w:eastAsia="宋体" w:cs="宋体"/>
          <w:color w:val="auto"/>
        </w:rPr>
      </w:pPr>
      <w:r>
        <w:rPr>
          <w:rFonts w:hint="eastAsia" w:ascii="宋体" w:hAnsi="宋体" w:eastAsia="宋体" w:cs="宋体"/>
          <w:color w:val="auto"/>
        </w:rPr>
        <w:t xml:space="preserve">本企业对上述声明内容的真实性负责。如有虚假，将依法承担相应责任。 </w:t>
      </w:r>
    </w:p>
    <w:p>
      <w:pPr>
        <w:kinsoku/>
        <w:overflowPunct w:val="0"/>
        <w:topLinePunct/>
        <w:autoSpaceDE/>
        <w:autoSpaceDN/>
        <w:spacing w:line="360" w:lineRule="auto"/>
        <w:ind w:firstLine="420" w:firstLineChars="200"/>
        <w:rPr>
          <w:rFonts w:ascii="宋体" w:hAnsi="宋体" w:eastAsia="宋体" w:cs="宋体"/>
          <w:color w:val="auto"/>
        </w:rPr>
      </w:pPr>
    </w:p>
    <w:p>
      <w:pPr>
        <w:kinsoku/>
        <w:overflowPunct w:val="0"/>
        <w:topLinePunct/>
        <w:autoSpaceDE/>
        <w:autoSpaceDN/>
        <w:spacing w:line="360" w:lineRule="auto"/>
        <w:ind w:firstLine="4620" w:firstLineChars="2200"/>
        <w:rPr>
          <w:rFonts w:ascii="宋体" w:hAnsi="宋体" w:eastAsia="宋体" w:cs="宋体"/>
          <w:color w:val="auto"/>
        </w:rPr>
      </w:pPr>
      <w:r>
        <w:rPr>
          <w:rFonts w:hint="eastAsia" w:ascii="宋体" w:hAnsi="宋体" w:eastAsia="宋体" w:cs="宋体"/>
          <w:color w:val="auto"/>
        </w:rPr>
        <w:t xml:space="preserve">企业名称（盖章）： </w:t>
      </w:r>
    </w:p>
    <w:p>
      <w:pPr>
        <w:kinsoku/>
        <w:overflowPunct w:val="0"/>
        <w:topLinePunct/>
        <w:autoSpaceDE/>
        <w:autoSpaceDN/>
        <w:spacing w:line="360" w:lineRule="auto"/>
        <w:ind w:firstLine="4620" w:firstLineChars="2200"/>
        <w:rPr>
          <w:rFonts w:ascii="宋体" w:hAnsi="宋体" w:eastAsia="宋体" w:cs="宋体"/>
          <w:color w:val="auto"/>
        </w:rPr>
      </w:pPr>
      <w:r>
        <w:rPr>
          <w:rFonts w:hint="eastAsia" w:ascii="宋体" w:hAnsi="宋体" w:eastAsia="宋体" w:cs="宋体"/>
          <w:color w:val="auto"/>
        </w:rPr>
        <w:t>日 期：</w:t>
      </w:r>
    </w:p>
    <w:p>
      <w:pPr>
        <w:kinsoku/>
        <w:overflowPunct w:val="0"/>
        <w:topLinePunct/>
        <w:autoSpaceDE/>
        <w:autoSpaceDN/>
        <w:spacing w:line="360" w:lineRule="auto"/>
        <w:ind w:firstLine="480"/>
        <w:rPr>
          <w:rFonts w:ascii="宋体" w:hAnsi="宋体" w:eastAsia="宋体" w:cs="宋体"/>
          <w:color w:val="auto"/>
        </w:rPr>
      </w:pPr>
      <w:r>
        <w:rPr>
          <w:rFonts w:hint="eastAsia" w:ascii="宋体" w:hAnsi="宋体" w:eastAsia="宋体" w:cs="宋体"/>
          <w:color w:val="auto"/>
        </w:rPr>
        <mc:AlternateContent>
          <mc:Choice Requires="wps">
            <w:drawing>
              <wp:anchor distT="0" distB="0" distL="114300" distR="114300" simplePos="0" relativeHeight="251659264" behindDoc="0" locked="0" layoutInCell="1" allowOverlap="1">
                <wp:simplePos x="0" y="0"/>
                <wp:positionH relativeFrom="column">
                  <wp:posOffset>-34290</wp:posOffset>
                </wp:positionH>
                <wp:positionV relativeFrom="paragraph">
                  <wp:posOffset>254635</wp:posOffset>
                </wp:positionV>
                <wp:extent cx="1962150" cy="635"/>
                <wp:effectExtent l="0" t="0" r="0" b="0"/>
                <wp:wrapNone/>
                <wp:docPr id="15" name="直接连接符 15"/>
                <wp:cNvGraphicFramePr/>
                <a:graphic xmlns:a="http://schemas.openxmlformats.org/drawingml/2006/main">
                  <a:graphicData uri="http://schemas.microsoft.com/office/word/2010/wordprocessingShape">
                    <wps:wsp>
                      <wps:cNvCnPr/>
                      <wps:spPr>
                        <a:xfrm>
                          <a:off x="0" y="0"/>
                          <a:ext cx="1962150"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2.7pt;margin-top:20.05pt;height:0.05pt;width:154.5pt;z-index:251659264;mso-width-relative:page;mso-height-relative:page;" filled="f" stroked="t" coordsize="21600,21600" o:gfxdata="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3dEF01wAAAAgBAAAPAAAAAAAA&#10;AAEAIAAAACIAAABkcnMvZG93bnJldi54bWxQSwECFAAUAAAACACHTuJAWwLc69oBAACcAwAADgAA&#10;AAAAAAABACAAAAAmAQAAZHJzL2Uyb0RvYy54bWxQSwUGAAAAAAYABgBZAQAAcgUAAAAA&#10;">
                <v:fill on="f" focussize="0,0"/>
                <v:stroke color="#000000" joinstyle="round"/>
                <v:imagedata o:title=""/>
                <o:lock v:ext="edit" aspectratio="f"/>
              </v:line>
            </w:pict>
          </mc:Fallback>
        </mc:AlternateContent>
      </w:r>
    </w:p>
    <w:p>
      <w:pPr>
        <w:kinsoku/>
        <w:overflowPunct w:val="0"/>
        <w:topLinePunct/>
        <w:autoSpaceDE/>
        <w:autoSpaceDN/>
        <w:spacing w:line="360" w:lineRule="auto"/>
        <w:ind w:firstLine="480"/>
        <w:rPr>
          <w:rFonts w:ascii="宋体" w:hAnsi="宋体" w:eastAsia="宋体" w:cs="宋体"/>
          <w:b/>
          <w:bCs/>
          <w:color w:val="auto"/>
          <w:sz w:val="18"/>
          <w:szCs w:val="18"/>
        </w:rPr>
      </w:pPr>
      <w:r>
        <w:rPr>
          <w:rFonts w:hint="eastAsia" w:ascii="宋体" w:hAnsi="宋体" w:eastAsia="宋体" w:cs="宋体"/>
          <w:color w:val="auto"/>
          <w:sz w:val="18"/>
          <w:szCs w:val="18"/>
          <w:vertAlign w:val="superscript"/>
        </w:rPr>
        <w:t>1</w:t>
      </w:r>
      <w:r>
        <w:rPr>
          <w:rFonts w:hint="eastAsia" w:ascii="宋体" w:hAnsi="宋体" w:eastAsia="宋体" w:cs="宋体"/>
          <w:color w:val="auto"/>
          <w:sz w:val="18"/>
          <w:szCs w:val="18"/>
        </w:rPr>
        <w:t>从业人员、营业收入、资产总额填报上一年度数据，无上一年度数据的新成立企业可不填报。</w:t>
      </w:r>
    </w:p>
    <w:p>
      <w:pPr>
        <w:kinsoku/>
        <w:overflowPunct w:val="0"/>
        <w:topLinePunct/>
        <w:autoSpaceDE/>
        <w:autoSpaceDN/>
        <w:spacing w:line="360" w:lineRule="auto"/>
        <w:jc w:val="center"/>
        <w:rPr>
          <w:rFonts w:ascii="宋体" w:hAnsi="宋体" w:eastAsia="宋体" w:cs="宋体"/>
          <w:b/>
          <w:bCs/>
          <w:color w:val="auto"/>
        </w:rPr>
      </w:pPr>
    </w:p>
    <w:p>
      <w:pPr>
        <w:kinsoku/>
        <w:overflowPunct w:val="0"/>
        <w:topLinePunct/>
        <w:autoSpaceDE/>
        <w:autoSpaceDN/>
        <w:spacing w:line="360" w:lineRule="auto"/>
        <w:ind w:right="6" w:firstLine="420" w:firstLineChars="200"/>
        <w:rPr>
          <w:rFonts w:ascii="宋体" w:hAnsi="宋体" w:eastAsia="宋体" w:cs="宋体"/>
          <w:color w:val="auto"/>
        </w:rPr>
      </w:pPr>
      <w:r>
        <w:rPr>
          <w:rFonts w:hint="eastAsia" w:ascii="宋体" w:hAnsi="宋体" w:eastAsia="宋体" w:cs="宋体"/>
          <w:color w:val="auto"/>
        </w:rPr>
        <w:t>注：1.供应商提供的货物全部由符合政策要求的中小企业制造的参加本次政府采购项目需提供此声明函（中小企业划型标准详见《关于印发中小企业划型标准规定的通知》工信部联企业〔2011〕300号），其他情况无需提供此声明函。</w:t>
      </w:r>
      <w:bookmarkStart w:id="2" w:name="_Toc20898"/>
    </w:p>
    <w:p>
      <w:pPr>
        <w:kinsoku/>
        <w:overflowPunct w:val="0"/>
        <w:topLinePunct/>
        <w:autoSpaceDE/>
        <w:autoSpaceDN/>
        <w:spacing w:line="360" w:lineRule="auto"/>
        <w:ind w:right="6" w:firstLine="420" w:firstLineChars="200"/>
        <w:rPr>
          <w:rFonts w:ascii="宋体" w:hAnsi="宋体" w:eastAsia="宋体" w:cs="宋体"/>
          <w:color w:val="auto"/>
        </w:rPr>
      </w:pPr>
      <w:r>
        <w:rPr>
          <w:rFonts w:hint="eastAsia" w:ascii="宋体" w:hAnsi="宋体" w:eastAsia="宋体" w:cs="宋体"/>
          <w:color w:val="auto"/>
        </w:rPr>
        <w:t>2.供应商未按上述要求提供声明函的，价格将不做相应扣除。</w:t>
      </w:r>
      <w:bookmarkEnd w:id="2"/>
    </w:p>
    <w:p>
      <w:pPr>
        <w:kinsoku/>
        <w:overflowPunct w:val="0"/>
        <w:topLinePunct/>
        <w:autoSpaceDE/>
        <w:autoSpaceDN/>
        <w:spacing w:line="360" w:lineRule="auto"/>
        <w:ind w:right="6" w:firstLine="420" w:firstLineChars="200"/>
        <w:rPr>
          <w:rFonts w:ascii="宋体" w:hAnsi="宋体" w:eastAsia="宋体" w:cs="宋体"/>
          <w:color w:val="auto"/>
        </w:rPr>
      </w:pPr>
      <w:r>
        <w:rPr>
          <w:rFonts w:hint="eastAsia" w:ascii="宋体" w:hAnsi="宋体" w:eastAsia="宋体" w:cs="宋体"/>
          <w:color w:val="auto"/>
        </w:rPr>
        <w:t>3.服务采购项目：服务由中小企业承接，即提供服务的人员为中小企业按照《中华人民共和国劳动民法典》订立劳动合同的从业人员，享受中小企业扶持政策。</w:t>
      </w:r>
    </w:p>
    <w:p>
      <w:pPr>
        <w:kinsoku/>
        <w:overflowPunct w:val="0"/>
        <w:topLinePunct/>
        <w:autoSpaceDE/>
        <w:autoSpaceDN/>
        <w:spacing w:line="360" w:lineRule="auto"/>
        <w:ind w:right="6" w:firstLine="420" w:firstLineChars="200"/>
        <w:rPr>
          <w:rFonts w:ascii="宋体" w:hAnsi="宋体" w:eastAsia="宋体" w:cs="宋体"/>
          <w:color w:val="auto"/>
        </w:rPr>
      </w:pPr>
      <w:r>
        <w:rPr>
          <w:rFonts w:hint="eastAsia" w:ascii="宋体" w:hAnsi="宋体" w:eastAsia="宋体" w:cs="宋体"/>
          <w:color w:val="auto"/>
        </w:rPr>
        <w:t>4.中标、中标供应商享受本办法规定的中小企业扶持政策的，《中小企业声明函》将随中标、成交结果公开，中小企业应对其声明内容的真实性负责，声明函内容不实的，属于提供虚假材料谋取中标、成</w:t>
      </w:r>
      <w:bookmarkStart w:id="3" w:name="_Toc1379"/>
      <w:r>
        <w:rPr>
          <w:rFonts w:hint="eastAsia" w:ascii="宋体" w:hAnsi="宋体" w:eastAsia="宋体" w:cs="宋体"/>
          <w:color w:val="auto"/>
        </w:rPr>
        <w:t>交，将依照《中华人民共和国政府采购法》等国家有关规定追究相应责任。</w:t>
      </w:r>
      <w:bookmarkEnd w:id="3"/>
    </w:p>
    <w:p>
      <w:pPr>
        <w:spacing w:line="440" w:lineRule="exact"/>
        <w:ind w:firstLineChars="200"/>
        <w:jc w:val="center"/>
        <w:rPr>
          <w:rFonts w:ascii="黑体" w:hAnsi="黑体" w:eastAsia="黑体"/>
          <w:b/>
          <w:bCs/>
          <w:sz w:val="32"/>
          <w:szCs w:val="32"/>
        </w:rPr>
      </w:pPr>
      <w:r>
        <w:rPr>
          <w:rFonts w:hint="eastAsia" w:ascii="黑体" w:hAnsi="黑体" w:eastAsia="黑体" w:cs="黑体"/>
          <w:b/>
          <w:bCs/>
          <w:sz w:val="32"/>
          <w:szCs w:val="32"/>
        </w:rPr>
        <w:t>格式二</w:t>
      </w:r>
      <w:r>
        <w:rPr>
          <w:rFonts w:ascii="黑体" w:hAnsi="黑体" w:eastAsia="黑体" w:cs="黑体"/>
          <w:b/>
          <w:bCs/>
          <w:sz w:val="32"/>
          <w:szCs w:val="32"/>
        </w:rPr>
        <w:t xml:space="preserve"> </w:t>
      </w:r>
      <w:r>
        <w:rPr>
          <w:rFonts w:hint="eastAsia" w:ascii="黑体" w:hAnsi="黑体" w:eastAsia="黑体" w:cs="黑体"/>
          <w:b/>
          <w:bCs/>
          <w:sz w:val="32"/>
          <w:szCs w:val="32"/>
        </w:rPr>
        <w:t>联合体协议（参考格式）</w:t>
      </w:r>
    </w:p>
    <w:p>
      <w:pPr>
        <w:spacing w:line="440" w:lineRule="exact"/>
        <w:ind w:firstLineChars="200"/>
        <w:rPr>
          <w:rFonts w:ascii="宋体" w:cs="宋体"/>
          <w:sz w:val="24"/>
          <w:szCs w:val="24"/>
        </w:rPr>
      </w:pPr>
      <w:r>
        <w:rPr>
          <w:rFonts w:hint="eastAsia" w:ascii="宋体" w:hAnsi="宋体" w:cs="宋体"/>
          <w:sz w:val="24"/>
          <w:szCs w:val="24"/>
        </w:rPr>
        <w:t>（联合体中各供应商全称）在此达成以下协议：</w:t>
      </w:r>
    </w:p>
    <w:p>
      <w:pPr>
        <w:spacing w:line="440" w:lineRule="exact"/>
        <w:ind w:firstLine="480" w:firstLineChars="200"/>
        <w:rPr>
          <w:rFonts w:ascii="宋体" w:cs="宋体"/>
          <w:sz w:val="24"/>
          <w:szCs w:val="24"/>
        </w:rPr>
      </w:pPr>
      <w:r>
        <w:rPr>
          <w:rFonts w:ascii="宋体" w:hAnsi="宋体" w:cs="宋体"/>
          <w:sz w:val="24"/>
          <w:szCs w:val="24"/>
        </w:rPr>
        <w:t>1</w:t>
      </w:r>
      <w:r>
        <w:rPr>
          <w:rFonts w:hint="eastAsia" w:ascii="宋体" w:hAnsi="宋体" w:cs="宋体"/>
          <w:sz w:val="24"/>
          <w:szCs w:val="24"/>
        </w:rPr>
        <w:t>、我们自愿组成联合体，参加采购编号为</w:t>
      </w:r>
      <w:r>
        <w:rPr>
          <w:rFonts w:ascii="宋体" w:hAnsi="宋体" w:cs="宋体"/>
          <w:sz w:val="24"/>
          <w:szCs w:val="24"/>
        </w:rPr>
        <w:t xml:space="preserve">  </w:t>
      </w:r>
      <w:r>
        <w:rPr>
          <w:rFonts w:hint="eastAsia" w:ascii="宋体" w:hAnsi="宋体" w:cs="宋体"/>
          <w:sz w:val="24"/>
          <w:szCs w:val="24"/>
        </w:rPr>
        <w:t>（项目全称）项目的政府采购活动。</w:t>
      </w:r>
    </w:p>
    <w:p>
      <w:pPr>
        <w:spacing w:line="44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、若我们联合中标、成交，（供应商单位</w:t>
      </w:r>
      <w:r>
        <w:rPr>
          <w:rFonts w:ascii="宋体" w:hAnsi="宋体" w:cs="宋体"/>
          <w:sz w:val="24"/>
          <w:szCs w:val="24"/>
        </w:rPr>
        <w:t>1</w:t>
      </w:r>
      <w:r>
        <w:rPr>
          <w:rFonts w:hint="eastAsia" w:ascii="宋体" w:hAnsi="宋体" w:cs="宋体"/>
          <w:sz w:val="24"/>
          <w:szCs w:val="24"/>
        </w:rPr>
        <w:t>全称）实施项目中（工作内容）部分工作，并承担相应的责任。（供应商单位</w:t>
      </w:r>
      <w:r>
        <w:rPr>
          <w:rFonts w:ascii="宋体" w:hAnsi="宋体" w:cs="宋体"/>
          <w:sz w:val="24"/>
          <w:szCs w:val="24"/>
        </w:rPr>
        <w:t>2</w:t>
      </w:r>
      <w:r>
        <w:rPr>
          <w:rFonts w:hint="eastAsia" w:ascii="宋体" w:hAnsi="宋体" w:cs="宋体"/>
          <w:sz w:val="24"/>
          <w:szCs w:val="24"/>
        </w:rPr>
        <w:t>全称）实施项目中（工作内容）部分工作，并承担相应的责任……。（注：联合体中各供应商都应明示所承担的工作和相应的责任）。</w:t>
      </w:r>
    </w:p>
    <w:p>
      <w:pPr>
        <w:spacing w:line="440" w:lineRule="exact"/>
        <w:ind w:firstLine="480" w:firstLineChars="200"/>
        <w:rPr>
          <w:rFonts w:ascii="宋体" w:cs="宋体"/>
          <w:sz w:val="24"/>
          <w:szCs w:val="24"/>
        </w:rPr>
      </w:pPr>
      <w:r>
        <w:rPr>
          <w:rFonts w:ascii="宋体" w:hAnsi="宋体" w:cs="宋体"/>
          <w:sz w:val="24"/>
          <w:szCs w:val="24"/>
        </w:rPr>
        <w:t>3</w:t>
      </w:r>
      <w:r>
        <w:rPr>
          <w:rFonts w:hint="eastAsia" w:ascii="宋体" w:hAnsi="宋体" w:cs="宋体"/>
          <w:sz w:val="24"/>
          <w:szCs w:val="24"/>
        </w:rPr>
        <w:t>、其中</w:t>
      </w:r>
      <w:r>
        <w:rPr>
          <w:rFonts w:ascii="宋体" w:hAnsi="宋体" w:cs="宋体"/>
          <w:sz w:val="24"/>
          <w:szCs w:val="24"/>
          <w:u w:val="single"/>
        </w:rPr>
        <w:t xml:space="preserve">      </w:t>
      </w:r>
      <w:r>
        <w:rPr>
          <w:rFonts w:hint="eastAsia" w:ascii="宋体" w:hAnsi="宋体" w:cs="宋体"/>
          <w:sz w:val="24"/>
          <w:szCs w:val="24"/>
        </w:rPr>
        <w:t>（小型、微型企业</w:t>
      </w:r>
      <w:r>
        <w:rPr>
          <w:rFonts w:ascii="宋体" w:hAnsi="宋体" w:cs="宋体"/>
          <w:sz w:val="24"/>
          <w:szCs w:val="24"/>
        </w:rPr>
        <w:t>/</w:t>
      </w:r>
      <w:r>
        <w:rPr>
          <w:rFonts w:hint="eastAsia" w:ascii="宋体" w:hAnsi="宋体" w:cs="宋体"/>
          <w:sz w:val="24"/>
          <w:szCs w:val="24"/>
        </w:rPr>
        <w:t>残疾人福利性单位</w:t>
      </w:r>
      <w:r>
        <w:rPr>
          <w:rFonts w:ascii="宋体" w:hAnsi="宋体" w:cs="宋体"/>
          <w:sz w:val="24"/>
          <w:szCs w:val="24"/>
        </w:rPr>
        <w:t>/</w:t>
      </w:r>
      <w:r>
        <w:rPr>
          <w:rFonts w:hint="eastAsia" w:ascii="宋体" w:hAnsi="宋体" w:cs="宋体"/>
          <w:sz w:val="24"/>
          <w:szCs w:val="24"/>
        </w:rPr>
        <w:t>监狱企业全称）为</w:t>
      </w:r>
      <w:r>
        <w:rPr>
          <w:rFonts w:ascii="宋体" w:hAnsi="宋体" w:cs="宋体"/>
          <w:sz w:val="24"/>
          <w:szCs w:val="24"/>
          <w:u w:val="single"/>
        </w:rPr>
        <w:t xml:space="preserve">    </w:t>
      </w:r>
      <w:r>
        <w:rPr>
          <w:rFonts w:hint="eastAsia" w:ascii="宋体" w:hAnsi="宋体" w:cs="宋体"/>
          <w:sz w:val="24"/>
          <w:szCs w:val="24"/>
        </w:rPr>
        <w:t>（小型、微型企业</w:t>
      </w:r>
      <w:r>
        <w:rPr>
          <w:rFonts w:ascii="宋体" w:hAnsi="宋体" w:cs="宋体"/>
          <w:sz w:val="24"/>
          <w:szCs w:val="24"/>
        </w:rPr>
        <w:t>/</w:t>
      </w:r>
      <w:r>
        <w:rPr>
          <w:rFonts w:hint="eastAsia" w:ascii="宋体" w:hAnsi="宋体" w:cs="宋体"/>
          <w:sz w:val="24"/>
          <w:szCs w:val="24"/>
        </w:rPr>
        <w:t>残疾人福利性单位</w:t>
      </w:r>
      <w:r>
        <w:rPr>
          <w:rFonts w:ascii="宋体" w:hAnsi="宋体" w:cs="宋体"/>
          <w:sz w:val="24"/>
          <w:szCs w:val="24"/>
        </w:rPr>
        <w:t>/</w:t>
      </w:r>
      <w:r>
        <w:rPr>
          <w:rFonts w:hint="eastAsia" w:ascii="宋体" w:hAnsi="宋体" w:cs="宋体"/>
          <w:sz w:val="24"/>
          <w:szCs w:val="24"/>
        </w:rPr>
        <w:t>监狱企业）企业，且我们约定该公司</w:t>
      </w:r>
      <w:r>
        <w:rPr>
          <w:rFonts w:ascii="宋体" w:hAnsi="宋体" w:cs="宋体"/>
          <w:sz w:val="24"/>
          <w:szCs w:val="24"/>
        </w:rPr>
        <w:t>/</w:t>
      </w:r>
      <w:r>
        <w:rPr>
          <w:rFonts w:hint="eastAsia" w:ascii="宋体" w:hAnsi="宋体" w:cs="宋体"/>
          <w:sz w:val="24"/>
          <w:szCs w:val="24"/>
        </w:rPr>
        <w:t>单位所承担的合同金额将占本项目合同总金额的</w:t>
      </w:r>
      <w:r>
        <w:rPr>
          <w:rFonts w:ascii="宋体" w:hAnsi="宋体" w:cs="宋体"/>
          <w:sz w:val="24"/>
          <w:szCs w:val="24"/>
          <w:u w:val="single"/>
        </w:rPr>
        <w:t xml:space="preserve">  </w:t>
      </w:r>
      <w:r>
        <w:rPr>
          <w:rFonts w:ascii="宋体" w:hAnsi="宋体" w:cs="宋体"/>
          <w:sz w:val="24"/>
          <w:szCs w:val="24"/>
        </w:rPr>
        <w:t xml:space="preserve"> %</w:t>
      </w:r>
      <w:r>
        <w:rPr>
          <w:rFonts w:hint="eastAsia" w:ascii="宋体" w:hAnsi="宋体" w:cs="宋体"/>
          <w:sz w:val="24"/>
          <w:szCs w:val="24"/>
        </w:rPr>
        <w:t>。</w:t>
      </w:r>
    </w:p>
    <w:p>
      <w:pPr>
        <w:spacing w:line="440" w:lineRule="exact"/>
        <w:ind w:firstLine="480" w:firstLineChars="200"/>
        <w:jc w:val="right"/>
        <w:rPr>
          <w:rFonts w:ascii="宋体" w:hAnsi="宋体" w:cs="宋体"/>
          <w:sz w:val="24"/>
          <w:szCs w:val="24"/>
        </w:rPr>
      </w:pPr>
      <w:r>
        <w:rPr>
          <w:rFonts w:hint="eastAsia" w:ascii="宋体" w:hAnsi="宋体" w:cs="宋体"/>
          <w:sz w:val="24"/>
          <w:szCs w:val="24"/>
        </w:rPr>
        <w:t>供应商全称（公章）：</w:t>
      </w:r>
      <w:r>
        <w:rPr>
          <w:rFonts w:ascii="宋体" w:hAnsi="宋体" w:cs="宋体"/>
          <w:sz w:val="24"/>
          <w:szCs w:val="24"/>
        </w:rPr>
        <w:t xml:space="preserve">     </w:t>
      </w:r>
    </w:p>
    <w:p>
      <w:pPr>
        <w:spacing w:line="440" w:lineRule="exact"/>
        <w:ind w:firstLine="480" w:firstLineChars="200"/>
        <w:rPr>
          <w:rFonts w:ascii="宋体" w:cs="宋体"/>
          <w:sz w:val="24"/>
          <w:szCs w:val="24"/>
        </w:rPr>
      </w:pPr>
      <w:r>
        <w:rPr>
          <w:rFonts w:hint="eastAsia" w:ascii="宋体" w:hAnsi="宋体" w:cs="宋体"/>
          <w:sz w:val="24"/>
          <w:szCs w:val="24"/>
        </w:rPr>
        <w:t>日期：</w:t>
      </w:r>
    </w:p>
    <w:p>
      <w:pPr>
        <w:spacing w:line="440" w:lineRule="exact"/>
        <w:ind w:firstLineChars="200"/>
        <w:jc w:val="center"/>
        <w:rPr>
          <w:rFonts w:hint="eastAsia" w:ascii="黑体" w:hAnsi="黑体" w:eastAsia="黑体" w:cs="黑体"/>
          <w:b/>
          <w:bCs/>
          <w:sz w:val="32"/>
          <w:szCs w:val="32"/>
        </w:rPr>
      </w:pPr>
    </w:p>
    <w:p>
      <w:pPr>
        <w:spacing w:line="440" w:lineRule="exact"/>
        <w:ind w:firstLineChars="200"/>
        <w:jc w:val="center"/>
        <w:rPr>
          <w:rFonts w:hint="eastAsia" w:ascii="黑体" w:hAnsi="黑体" w:eastAsia="黑体" w:cs="黑体"/>
          <w:b/>
          <w:bCs/>
          <w:sz w:val="32"/>
          <w:szCs w:val="32"/>
        </w:rPr>
      </w:pPr>
    </w:p>
    <w:p>
      <w:pPr>
        <w:spacing w:line="440" w:lineRule="exact"/>
        <w:ind w:firstLineChars="200"/>
        <w:jc w:val="center"/>
        <w:rPr>
          <w:rFonts w:ascii="黑体" w:hAnsi="黑体" w:eastAsia="黑体"/>
          <w:b/>
          <w:bCs/>
          <w:sz w:val="32"/>
          <w:szCs w:val="32"/>
        </w:rPr>
      </w:pPr>
      <w:r>
        <w:rPr>
          <w:rFonts w:hint="eastAsia" w:ascii="黑体" w:hAnsi="黑体" w:eastAsia="黑体" w:cs="黑体"/>
          <w:b/>
          <w:bCs/>
          <w:sz w:val="32"/>
          <w:szCs w:val="32"/>
        </w:rPr>
        <w:t>格式三</w:t>
      </w:r>
      <w:r>
        <w:rPr>
          <w:rFonts w:ascii="黑体" w:hAnsi="黑体" w:eastAsia="黑体" w:cs="黑体"/>
          <w:b/>
          <w:bCs/>
          <w:sz w:val="32"/>
          <w:szCs w:val="32"/>
        </w:rPr>
        <w:t xml:space="preserve"> </w:t>
      </w:r>
      <w:r>
        <w:rPr>
          <w:rFonts w:hint="eastAsia" w:ascii="黑体" w:hAnsi="黑体" w:eastAsia="黑体" w:cs="黑体"/>
          <w:b/>
          <w:bCs/>
          <w:sz w:val="32"/>
          <w:szCs w:val="32"/>
        </w:rPr>
        <w:t>残疾人福利性单位声明函</w:t>
      </w:r>
    </w:p>
    <w:p>
      <w:pPr>
        <w:spacing w:line="440" w:lineRule="exact"/>
        <w:ind w:firstLine="480" w:firstLineChars="200"/>
        <w:rPr>
          <w:rFonts w:ascii="宋体" w:cs="宋体"/>
          <w:sz w:val="24"/>
          <w:szCs w:val="24"/>
        </w:rPr>
      </w:pPr>
      <w:r>
        <w:rPr>
          <w:rFonts w:hint="eastAsia" w:ascii="宋体" w:hAnsi="宋体" w:cs="宋体"/>
          <w:sz w:val="24"/>
          <w:szCs w:val="24"/>
        </w:rPr>
        <w:t>本单位郑重声明，根据《财政部</w:t>
      </w:r>
      <w:r>
        <w:rPr>
          <w:rFonts w:ascii="宋体" w:hAnsi="宋体" w:cs="宋体"/>
          <w:sz w:val="24"/>
          <w:szCs w:val="24"/>
        </w:rPr>
        <w:t xml:space="preserve"> </w:t>
      </w:r>
      <w:r>
        <w:rPr>
          <w:rFonts w:hint="eastAsia" w:ascii="宋体" w:hAnsi="宋体" w:cs="宋体"/>
          <w:sz w:val="24"/>
          <w:szCs w:val="24"/>
        </w:rPr>
        <w:t>民政部</w:t>
      </w:r>
      <w:r>
        <w:rPr>
          <w:rFonts w:ascii="宋体" w:hAnsi="宋体" w:cs="宋体"/>
          <w:sz w:val="24"/>
          <w:szCs w:val="24"/>
        </w:rPr>
        <w:t xml:space="preserve"> </w:t>
      </w:r>
      <w:r>
        <w:rPr>
          <w:rFonts w:hint="eastAsia" w:ascii="宋体" w:hAnsi="宋体" w:cs="宋体"/>
          <w:sz w:val="24"/>
          <w:szCs w:val="24"/>
        </w:rPr>
        <w:t>中国残疾人联合会关于促进残疾人就业政府采购政策的通知》（财库〔</w:t>
      </w:r>
      <w:r>
        <w:rPr>
          <w:rFonts w:ascii="宋体" w:hAnsi="宋体" w:cs="宋体"/>
          <w:sz w:val="24"/>
          <w:szCs w:val="24"/>
        </w:rPr>
        <w:t>2017</w:t>
      </w:r>
      <w:r>
        <w:rPr>
          <w:rFonts w:hint="eastAsia" w:ascii="宋体" w:hAnsi="宋体" w:cs="宋体"/>
          <w:sz w:val="24"/>
          <w:szCs w:val="24"/>
        </w:rPr>
        <w:t>〕</w:t>
      </w:r>
      <w:r>
        <w:rPr>
          <w:rFonts w:ascii="宋体" w:hAnsi="宋体" w:cs="宋体"/>
          <w:sz w:val="24"/>
          <w:szCs w:val="24"/>
        </w:rPr>
        <w:t xml:space="preserve"> 141</w:t>
      </w:r>
      <w:r>
        <w:rPr>
          <w:rFonts w:hint="eastAsia" w:ascii="宋体" w:hAnsi="宋体" w:cs="宋体"/>
          <w:sz w:val="24"/>
          <w:szCs w:val="24"/>
        </w:rPr>
        <w:t>号）的规定，本单位为符合条件的残疾人福利性单位，且本单位参加</w:t>
      </w:r>
      <w:r>
        <w:rPr>
          <w:rFonts w:ascii="宋体" w:hAnsi="宋体" w:cs="宋体"/>
          <w:sz w:val="24"/>
          <w:szCs w:val="24"/>
        </w:rPr>
        <w:t>______</w:t>
      </w:r>
      <w:r>
        <w:rPr>
          <w:rFonts w:hint="eastAsia" w:ascii="宋体" w:hAnsi="宋体" w:cs="宋体"/>
          <w:sz w:val="24"/>
          <w:szCs w:val="24"/>
        </w:rPr>
        <w:t>单位的采购文件编号为</w:t>
      </w:r>
      <w:r>
        <w:rPr>
          <w:rFonts w:ascii="宋体" w:hAnsi="宋体" w:cs="宋体"/>
          <w:sz w:val="24"/>
          <w:szCs w:val="24"/>
        </w:rPr>
        <w:t>______</w:t>
      </w:r>
      <w:r>
        <w:rPr>
          <w:rFonts w:hint="eastAsia" w:ascii="宋体" w:hAnsi="宋体" w:cs="宋体"/>
          <w:sz w:val="24"/>
          <w:szCs w:val="24"/>
        </w:rPr>
        <w:t>的</w:t>
      </w:r>
      <w:r>
        <w:rPr>
          <w:rFonts w:ascii="宋体" w:hAnsi="宋体" w:cs="宋体"/>
          <w:sz w:val="24"/>
          <w:szCs w:val="24"/>
          <w:u w:val="single"/>
        </w:rPr>
        <w:t xml:space="preserve">       </w:t>
      </w:r>
      <w:r>
        <w:rPr>
          <w:rFonts w:hint="eastAsia" w:ascii="宋体" w:hAnsi="宋体" w:cs="宋体"/>
          <w:sz w:val="24"/>
          <w:szCs w:val="24"/>
        </w:rPr>
        <w:t>项目采购活动提供本单位制造的货物（由本单位承担工程</w:t>
      </w:r>
      <w:r>
        <w:rPr>
          <w:rFonts w:ascii="宋体" w:hAnsi="宋体" w:cs="宋体"/>
          <w:sz w:val="24"/>
          <w:szCs w:val="24"/>
        </w:rPr>
        <w:t>/</w:t>
      </w:r>
      <w:r>
        <w:rPr>
          <w:rFonts w:hint="eastAsia" w:ascii="宋体" w:hAnsi="宋体" w:cs="宋体"/>
          <w:sz w:val="24"/>
          <w:szCs w:val="24"/>
        </w:rPr>
        <w:t>提供服务），或者提供其他残疾人福利性单位制造的货物（不包括使用非残疾人福利性单位注册商标的货物）。</w:t>
      </w:r>
    </w:p>
    <w:p>
      <w:pPr>
        <w:spacing w:line="440" w:lineRule="exact"/>
        <w:ind w:firstLine="480" w:firstLineChars="200"/>
        <w:rPr>
          <w:rFonts w:ascii="宋体" w:cs="宋体"/>
          <w:sz w:val="24"/>
          <w:szCs w:val="24"/>
        </w:rPr>
      </w:pPr>
      <w:r>
        <w:rPr>
          <w:rFonts w:hint="eastAsia" w:ascii="宋体" w:hAnsi="宋体" w:cs="宋体"/>
          <w:sz w:val="24"/>
          <w:szCs w:val="24"/>
        </w:rPr>
        <w:t>本单位在本次政府采购活动中提供的残疾人福利单位产品报价合计为人民币（大写）</w:t>
      </w:r>
      <w:r>
        <w:rPr>
          <w:rFonts w:ascii="宋体" w:hAnsi="宋体" w:cs="宋体"/>
          <w:sz w:val="24"/>
          <w:szCs w:val="24"/>
          <w:u w:val="single"/>
        </w:rPr>
        <w:t xml:space="preserve">      </w:t>
      </w:r>
      <w:r>
        <w:rPr>
          <w:rFonts w:hint="eastAsia" w:ascii="宋体" w:hAnsi="宋体" w:cs="宋体"/>
          <w:sz w:val="24"/>
          <w:szCs w:val="24"/>
        </w:rPr>
        <w:t>圆整（￥：</w:t>
      </w:r>
      <w:r>
        <w:rPr>
          <w:rFonts w:ascii="宋体" w:hAnsi="宋体" w:cs="宋体"/>
          <w:sz w:val="24"/>
          <w:szCs w:val="24"/>
        </w:rPr>
        <w:t xml:space="preserve">     </w:t>
      </w:r>
      <w:r>
        <w:rPr>
          <w:rFonts w:hint="eastAsia" w:ascii="宋体" w:hAnsi="宋体" w:cs="宋体"/>
          <w:sz w:val="24"/>
          <w:szCs w:val="24"/>
        </w:rPr>
        <w:t>）。</w:t>
      </w:r>
    </w:p>
    <w:p>
      <w:pPr>
        <w:spacing w:line="440" w:lineRule="exact"/>
        <w:ind w:firstLine="480" w:firstLineChars="200"/>
        <w:rPr>
          <w:rFonts w:ascii="宋体" w:cs="宋体"/>
          <w:sz w:val="24"/>
          <w:szCs w:val="24"/>
        </w:rPr>
      </w:pPr>
      <w:r>
        <w:rPr>
          <w:rFonts w:hint="eastAsia" w:ascii="宋体" w:hAnsi="宋体" w:cs="宋体"/>
          <w:sz w:val="24"/>
          <w:szCs w:val="24"/>
        </w:rPr>
        <w:t>本单位对上述声明的真实性负责。如有虚假，将依法承担相应责任。</w:t>
      </w:r>
    </w:p>
    <w:p>
      <w:pPr>
        <w:spacing w:line="440" w:lineRule="exact"/>
        <w:ind w:firstLine="480" w:firstLineChars="200"/>
        <w:rPr>
          <w:rFonts w:ascii="宋体" w:cs="宋体"/>
          <w:sz w:val="24"/>
          <w:szCs w:val="24"/>
        </w:rPr>
      </w:pPr>
      <w:r>
        <w:rPr>
          <w:rFonts w:hint="eastAsia" w:ascii="宋体" w:hAnsi="宋体" w:cs="宋体"/>
          <w:sz w:val="24"/>
          <w:szCs w:val="24"/>
        </w:rPr>
        <w:t>（备注：</w:t>
      </w:r>
      <w:r>
        <w:rPr>
          <w:rFonts w:ascii="宋体" w:hAnsi="宋体" w:cs="宋体"/>
          <w:sz w:val="24"/>
          <w:szCs w:val="24"/>
        </w:rPr>
        <w:t>1</w:t>
      </w:r>
      <w:r>
        <w:rPr>
          <w:rFonts w:hint="eastAsia" w:ascii="宋体" w:hAnsi="宋体" w:cs="宋体"/>
          <w:sz w:val="24"/>
          <w:szCs w:val="24"/>
        </w:rPr>
        <w:t>、供应商如不提供此声明函，价格将不做相应扣除。</w:t>
      </w:r>
      <w:r>
        <w:rPr>
          <w:rFonts w:ascii="宋体" w:hAnsi="宋体" w:cs="宋体"/>
          <w:sz w:val="24"/>
          <w:szCs w:val="24"/>
        </w:rPr>
        <w:t>2</w:t>
      </w:r>
      <w:r>
        <w:rPr>
          <w:rFonts w:hint="eastAsia" w:ascii="宋体" w:hAnsi="宋体" w:cs="宋体"/>
          <w:sz w:val="24"/>
          <w:szCs w:val="24"/>
        </w:rPr>
        <w:t>、成交供应商为残疾人福利单位的，此声明函将随成交结果同时公告，接受社会监督）</w:t>
      </w:r>
    </w:p>
    <w:p>
      <w:pPr>
        <w:tabs>
          <w:tab w:val="left" w:pos="4860"/>
        </w:tabs>
        <w:spacing w:line="440" w:lineRule="exact"/>
        <w:ind w:right="1560" w:firstLine="480" w:firstLineChars="200"/>
        <w:jc w:val="center"/>
        <w:rPr>
          <w:rFonts w:ascii="宋体" w:cs="宋体"/>
          <w:sz w:val="24"/>
          <w:szCs w:val="24"/>
        </w:rPr>
      </w:pPr>
      <w:r>
        <w:rPr>
          <w:rFonts w:hint="eastAsia" w:ascii="宋体" w:hAnsi="宋体" w:cs="宋体"/>
          <w:sz w:val="24"/>
          <w:szCs w:val="24"/>
        </w:rPr>
        <w:t>供应商全称（盖章）：</w:t>
      </w:r>
    </w:p>
    <w:p>
      <w:pPr>
        <w:tabs>
          <w:tab w:val="left" w:pos="4860"/>
        </w:tabs>
        <w:spacing w:line="440" w:lineRule="exact"/>
        <w:ind w:right="1560" w:firstLine="480" w:firstLineChars="200"/>
        <w:jc w:val="center"/>
        <w:rPr>
          <w:rFonts w:ascii="宋体" w:cs="宋体"/>
          <w:sz w:val="24"/>
          <w:szCs w:val="24"/>
        </w:rPr>
      </w:pP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期：</w:t>
      </w:r>
    </w:p>
    <w:p>
      <w:pPr>
        <w:spacing w:line="360" w:lineRule="auto"/>
        <w:ind w:firstLine="643" w:firstLineChars="200"/>
        <w:jc w:val="center"/>
        <w:rPr>
          <w:rFonts w:ascii="宋体" w:hAnsi="宋体" w:cs="宋体"/>
          <w:b/>
          <w:bCs/>
          <w:sz w:val="32"/>
          <w:szCs w:val="32"/>
        </w:rPr>
      </w:pPr>
    </w:p>
    <w:p>
      <w:pPr>
        <w:pStyle w:val="2"/>
        <w:rPr>
          <w:rFonts w:ascii="宋体" w:hAnsi="宋体" w:cs="宋体"/>
          <w:b/>
          <w:bCs/>
          <w:sz w:val="32"/>
          <w:szCs w:val="32"/>
        </w:rPr>
      </w:pPr>
    </w:p>
    <w:p>
      <w:pPr>
        <w:pStyle w:val="2"/>
        <w:rPr>
          <w:rFonts w:ascii="宋体" w:hAnsi="宋体" w:cs="宋体"/>
          <w:b/>
          <w:bCs/>
          <w:sz w:val="32"/>
          <w:szCs w:val="32"/>
        </w:rPr>
      </w:pPr>
    </w:p>
    <w:p>
      <w:pPr>
        <w:pStyle w:val="2"/>
        <w:rPr>
          <w:rFonts w:ascii="宋体" w:hAnsi="宋体" w:cs="宋体"/>
          <w:b/>
          <w:bCs/>
          <w:sz w:val="32"/>
          <w:szCs w:val="32"/>
        </w:rPr>
      </w:pPr>
    </w:p>
    <w:p>
      <w:pPr>
        <w:spacing w:line="360" w:lineRule="auto"/>
        <w:ind w:firstLine="643" w:firstLineChars="200"/>
        <w:jc w:val="center"/>
        <w:rPr>
          <w:rFonts w:ascii="宋体" w:cs="宋体"/>
          <w:b/>
          <w:bCs/>
          <w:sz w:val="32"/>
          <w:szCs w:val="32"/>
        </w:rPr>
      </w:pPr>
      <w:r>
        <w:rPr>
          <w:rFonts w:hint="eastAsia" w:ascii="宋体" w:hAnsi="宋体" w:cs="宋体"/>
          <w:b/>
          <w:bCs/>
          <w:sz w:val="32"/>
          <w:szCs w:val="32"/>
        </w:rPr>
        <w:t>附件</w:t>
      </w:r>
      <w:r>
        <w:rPr>
          <w:rFonts w:ascii="宋体" w:hAnsi="宋体" w:cs="宋体"/>
          <w:b/>
          <w:bCs/>
          <w:sz w:val="32"/>
          <w:szCs w:val="32"/>
        </w:rPr>
        <w:t xml:space="preserve">   </w:t>
      </w:r>
      <w:r>
        <w:rPr>
          <w:rFonts w:hint="eastAsia" w:ascii="宋体" w:hAnsi="宋体" w:cs="宋体"/>
          <w:b/>
          <w:bCs/>
          <w:sz w:val="32"/>
          <w:szCs w:val="32"/>
        </w:rPr>
        <w:t>履约保证金退还申请</w:t>
      </w:r>
    </w:p>
    <w:p>
      <w:pPr>
        <w:spacing w:line="360" w:lineRule="auto"/>
        <w:ind w:firstLine="480" w:firstLineChars="200"/>
        <w:rPr>
          <w:rFonts w:ascii="宋体" w:cs="宋体"/>
          <w:sz w:val="24"/>
          <w:szCs w:val="24"/>
        </w:rPr>
      </w:pPr>
      <w:r>
        <w:rPr>
          <w:rFonts w:hint="eastAsia" w:ascii="宋体" w:hAnsi="宋体" w:cs="宋体"/>
          <w:sz w:val="24"/>
          <w:szCs w:val="24"/>
        </w:rPr>
        <w:t>采购人：</w:t>
      </w:r>
    </w:p>
    <w:p>
      <w:pPr>
        <w:spacing w:line="360" w:lineRule="auto"/>
        <w:ind w:firstLine="480" w:firstLineChars="200"/>
        <w:rPr>
          <w:rFonts w:ascii="宋体" w:cs="宋体"/>
          <w:sz w:val="24"/>
          <w:szCs w:val="24"/>
        </w:rPr>
      </w:pPr>
      <w:r>
        <w:rPr>
          <w:rFonts w:hint="eastAsia" w:ascii="宋体" w:hAnsi="宋体" w:cs="宋体"/>
          <w:sz w:val="24"/>
          <w:szCs w:val="24"/>
        </w:rPr>
        <w:t>我单位成交了贵单位组织实施的采购编号为</w:t>
      </w:r>
      <w:r>
        <w:rPr>
          <w:rFonts w:ascii="宋体" w:hAnsi="宋体" w:cs="宋体"/>
          <w:sz w:val="24"/>
          <w:szCs w:val="24"/>
        </w:rPr>
        <w:t xml:space="preserve">       </w:t>
      </w:r>
      <w:r>
        <w:rPr>
          <w:rFonts w:hint="eastAsia" w:ascii="宋体" w:hAnsi="宋体" w:cs="宋体"/>
          <w:sz w:val="24"/>
          <w:szCs w:val="24"/>
        </w:rPr>
        <w:t>的</w:t>
      </w:r>
      <w:r>
        <w:rPr>
          <w:rFonts w:ascii="宋体" w:hAnsi="宋体" w:cs="宋体"/>
          <w:sz w:val="24"/>
          <w:szCs w:val="24"/>
        </w:rPr>
        <w:t xml:space="preserve">          </w:t>
      </w:r>
      <w:r>
        <w:rPr>
          <w:rFonts w:hint="eastAsia" w:ascii="宋体" w:hAnsi="宋体" w:cs="宋体"/>
          <w:sz w:val="24"/>
          <w:szCs w:val="24"/>
        </w:rPr>
        <w:t>（项目名称）。目前，我单位已按采购文件规定履行完相关义务，符合保证金退还的条件，现向你单位申请退还我单位交纳的本项目履约保证金</w:t>
      </w:r>
      <w:r>
        <w:rPr>
          <w:rFonts w:ascii="宋体" w:hAnsi="宋体" w:cs="宋体"/>
          <w:sz w:val="24"/>
          <w:szCs w:val="24"/>
        </w:rPr>
        <w:t xml:space="preserve">    </w:t>
      </w:r>
      <w:r>
        <w:rPr>
          <w:rFonts w:hint="eastAsia" w:ascii="宋体" w:hAnsi="宋体" w:cs="宋体"/>
          <w:sz w:val="24"/>
          <w:szCs w:val="24"/>
        </w:rPr>
        <w:t>万元。</w:t>
      </w:r>
    </w:p>
    <w:p>
      <w:pPr>
        <w:spacing w:line="360" w:lineRule="auto"/>
        <w:ind w:firstLine="480" w:firstLineChars="200"/>
        <w:rPr>
          <w:rFonts w:ascii="宋体" w:cs="宋体"/>
          <w:sz w:val="24"/>
          <w:szCs w:val="24"/>
        </w:rPr>
      </w:pPr>
      <w:r>
        <w:rPr>
          <w:rFonts w:hint="eastAsia" w:ascii="宋体" w:hAnsi="宋体" w:cs="宋体"/>
          <w:sz w:val="24"/>
          <w:szCs w:val="24"/>
        </w:rPr>
        <w:t>采购人确认：（盖章）</w:t>
      </w:r>
      <w:r>
        <w:rPr>
          <w:rFonts w:ascii="宋体" w:hAnsi="宋体" w:cs="宋体"/>
          <w:sz w:val="24"/>
          <w:szCs w:val="24"/>
        </w:rPr>
        <w:t xml:space="preserve">                  </w:t>
      </w:r>
      <w:r>
        <w:rPr>
          <w:rFonts w:hint="eastAsia" w:ascii="宋体" w:hAnsi="宋体" w:cs="宋体"/>
          <w:sz w:val="24"/>
          <w:szCs w:val="24"/>
        </w:rPr>
        <w:t>申请单位：</w:t>
      </w:r>
      <w:bookmarkStart w:id="4" w:name="_Hlt26955064"/>
      <w:bookmarkEnd w:id="4"/>
      <w:bookmarkStart w:id="5" w:name="_Hlt26782999"/>
      <w:bookmarkEnd w:id="5"/>
      <w:bookmarkStart w:id="6" w:name="_Hlt26580838"/>
      <w:bookmarkEnd w:id="6"/>
      <w:bookmarkStart w:id="7" w:name="_Hlt26671372"/>
      <w:bookmarkEnd w:id="7"/>
      <w:bookmarkStart w:id="8" w:name="_Hlt26671343"/>
      <w:bookmarkEnd w:id="8"/>
      <w:bookmarkStart w:id="9" w:name="_Hlt26609391"/>
      <w:bookmarkEnd w:id="9"/>
      <w:bookmarkStart w:id="10" w:name="_Hlt24879081"/>
      <w:bookmarkEnd w:id="10"/>
      <w:bookmarkStart w:id="11" w:name="_Hlt26955056"/>
      <w:bookmarkEnd w:id="11"/>
      <w:r>
        <w:rPr>
          <w:rFonts w:hint="eastAsia" w:ascii="宋体" w:hAnsi="宋体" w:cs="宋体"/>
          <w:sz w:val="24"/>
          <w:szCs w:val="24"/>
        </w:rPr>
        <w:t>（盖公章）</w:t>
      </w:r>
    </w:p>
    <w:p>
      <w:pPr>
        <w:spacing w:line="360" w:lineRule="auto"/>
        <w:ind w:firstLine="480" w:firstLineChars="200"/>
        <w:rPr>
          <w:rFonts w:ascii="宋体" w:cs="宋体"/>
          <w:sz w:val="24"/>
          <w:szCs w:val="24"/>
        </w:rPr>
      </w:pPr>
      <w:r>
        <w:rPr>
          <w:rFonts w:hint="eastAsia" w:ascii="宋体" w:hAnsi="宋体" w:cs="宋体"/>
          <w:sz w:val="24"/>
          <w:szCs w:val="24"/>
        </w:rPr>
        <w:t>联</w:t>
      </w:r>
      <w:bookmarkStart w:id="12" w:name="_Hlt26609389"/>
      <w:bookmarkEnd w:id="12"/>
      <w:bookmarkStart w:id="13" w:name="_Hlt26671374"/>
      <w:bookmarkEnd w:id="13"/>
      <w:bookmarkStart w:id="14" w:name="_Hlt26955066"/>
      <w:bookmarkEnd w:id="14"/>
      <w:bookmarkStart w:id="15" w:name="_Toc462564146"/>
      <w:r>
        <w:rPr>
          <w:rFonts w:hint="eastAsia" w:ascii="宋体" w:hAnsi="宋体" w:cs="宋体"/>
          <w:sz w:val="24"/>
          <w:szCs w:val="24"/>
        </w:rPr>
        <w:t>系人</w:t>
      </w:r>
      <w:bookmarkEnd w:id="15"/>
      <w:bookmarkStart w:id="16" w:name="_格式2__法定代表人授权书"/>
      <w:bookmarkEnd w:id="16"/>
      <w:r>
        <w:rPr>
          <w:rFonts w:hint="eastAsia" w:ascii="宋体" w:hAnsi="宋体" w:cs="宋体"/>
          <w:sz w:val="24"/>
          <w:szCs w:val="24"/>
        </w:rPr>
        <w:t>：</w:t>
      </w:r>
    </w:p>
    <w:p>
      <w:pPr>
        <w:spacing w:line="360" w:lineRule="auto"/>
        <w:ind w:firstLine="480" w:firstLineChars="200"/>
        <w:rPr>
          <w:rFonts w:ascii="宋体" w:cs="宋体"/>
          <w:sz w:val="24"/>
          <w:szCs w:val="24"/>
        </w:rPr>
      </w:pPr>
      <w:r>
        <w:rPr>
          <w:rFonts w:hint="eastAsia" w:ascii="宋体" w:hAnsi="宋体" w:cs="宋体"/>
          <w:sz w:val="24"/>
          <w:szCs w:val="24"/>
        </w:rPr>
        <w:t>联系电话：</w:t>
      </w:r>
    </w:p>
    <w:p>
      <w:pPr>
        <w:spacing w:line="360" w:lineRule="auto"/>
        <w:ind w:firstLine="480" w:firstLineChars="200"/>
        <w:rPr>
          <w:rFonts w:ascii="宋体" w:cs="宋体"/>
          <w:sz w:val="24"/>
          <w:szCs w:val="24"/>
        </w:rPr>
      </w:pPr>
      <w:r>
        <w:rPr>
          <w:rFonts w:hint="eastAsia" w:ascii="宋体" w:hAnsi="宋体" w:cs="宋体"/>
          <w:sz w:val="24"/>
          <w:szCs w:val="24"/>
        </w:rPr>
        <w:t>时间：</w:t>
      </w:r>
      <w:r>
        <w:rPr>
          <w:rFonts w:ascii="宋体" w:hAnsi="宋体" w:cs="宋体"/>
          <w:sz w:val="24"/>
          <w:szCs w:val="24"/>
        </w:rPr>
        <w:t xml:space="preserve">                                   </w:t>
      </w:r>
      <w:r>
        <w:rPr>
          <w:rFonts w:hint="eastAsia" w:ascii="宋体" w:hAnsi="宋体" w:cs="宋体"/>
          <w:sz w:val="24"/>
          <w:szCs w:val="24"/>
        </w:rPr>
        <w:t>联系人：</w:t>
      </w:r>
    </w:p>
    <w:p>
      <w:pPr>
        <w:spacing w:line="360" w:lineRule="auto"/>
        <w:ind w:firstLine="480" w:firstLineChars="200"/>
        <w:jc w:val="center"/>
        <w:rPr>
          <w:rFonts w:ascii="宋体" w:cs="宋体"/>
          <w:sz w:val="24"/>
          <w:szCs w:val="24"/>
        </w:rPr>
      </w:pPr>
      <w:r>
        <w:rPr>
          <w:rFonts w:hint="eastAsia" w:ascii="宋体" w:hAnsi="宋体" w:cs="宋体"/>
          <w:sz w:val="24"/>
          <w:szCs w:val="24"/>
        </w:rPr>
        <w:t>联系方式（手机）：</w:t>
      </w:r>
    </w:p>
    <w:p>
      <w:pPr>
        <w:spacing w:line="360" w:lineRule="auto"/>
        <w:ind w:firstLine="480" w:firstLineChars="200"/>
        <w:jc w:val="center"/>
        <w:rPr>
          <w:rFonts w:ascii="宋体" w:hAnsi="宋体" w:cs="宋体"/>
          <w:sz w:val="24"/>
          <w:szCs w:val="24"/>
        </w:rPr>
      </w:pPr>
      <w:r>
        <w:rPr>
          <w:rFonts w:hint="eastAsia" w:ascii="宋体" w:hAnsi="宋体" w:cs="宋体"/>
          <w:sz w:val="24"/>
          <w:szCs w:val="24"/>
        </w:rPr>
        <w:t>开户行及账号</w:t>
      </w:r>
    </w:p>
    <w:p>
      <w:pPr>
        <w:spacing w:line="440" w:lineRule="exact"/>
        <w:ind w:firstLine="5760" w:firstLineChars="2400"/>
        <w:jc w:val="left"/>
        <w:rPr>
          <w:rFonts w:ascii="Arial" w:hAnsi="Arial" w:cs="Arial"/>
          <w:color w:val="000000" w:themeColor="text1"/>
          <w:sz w:val="24"/>
          <w:szCs w:val="24"/>
          <w14:textFill>
            <w14:solidFill>
              <w14:schemeClr w14:val="tx1"/>
            </w14:solidFill>
          </w14:textFill>
        </w:rPr>
      </w:pPr>
    </w:p>
    <w:p>
      <w:pPr>
        <w:spacing w:after="160" w:line="360" w:lineRule="auto"/>
        <w:rPr>
          <w:rFonts w:ascii="宋体" w:hAnsi="宋体" w:eastAsia="宋体"/>
          <w:b/>
          <w:color w:val="000000"/>
        </w:rPr>
      </w:pPr>
    </w:p>
    <w:p>
      <w:pPr>
        <w:spacing w:after="160" w:line="320" w:lineRule="exact"/>
        <w:rPr>
          <w:rFonts w:ascii="Arial" w:hAnsi="Arial" w:eastAsia="Arial"/>
          <w:color w:val="000000" w:themeColor="text1"/>
          <w:sz w:val="24"/>
          <w:szCs w:val="24"/>
          <w14:textFill>
            <w14:solidFill>
              <w14:schemeClr w14:val="tx1"/>
            </w14:solidFill>
          </w14:textFill>
        </w:rPr>
        <w:sectPr>
          <w:headerReference r:id="rId3" w:type="default"/>
          <w:footerReference r:id="rId4" w:type="default"/>
          <w:pgSz w:w="11906" w:h="16838"/>
          <w:pgMar w:top="1270" w:right="1293" w:bottom="1327" w:left="1315" w:header="851" w:footer="992" w:gutter="0"/>
          <w:cols w:space="720" w:num="1"/>
          <w:docGrid w:type="lines" w:linePitch="312" w:charSpace="0"/>
        </w:sectPr>
      </w:pPr>
    </w:p>
    <w:p>
      <w:pPr>
        <w:rPr>
          <w:rFonts w:ascii="黑体" w:hAnsi="黑体" w:eastAsia="黑体" w:cs="黑体"/>
          <w:b/>
          <w:bCs/>
          <w:sz w:val="28"/>
          <w:szCs w:val="28"/>
        </w:rPr>
      </w:pPr>
      <w:r>
        <w:rPr>
          <w:rFonts w:hint="eastAsia" w:ascii="黑体" w:hAnsi="黑体" w:eastAsia="黑体" w:cs="黑体"/>
          <w:b/>
          <w:bCs/>
          <w:sz w:val="28"/>
          <w:szCs w:val="28"/>
        </w:rPr>
        <w:t>附件一：</w:t>
      </w:r>
    </w:p>
    <w:p>
      <w:pPr>
        <w:jc w:val="center"/>
        <w:rPr>
          <w:rFonts w:ascii="方正小标宋_GBK" w:eastAsia="方正小标宋_GBK"/>
          <w:sz w:val="44"/>
          <w:szCs w:val="44"/>
        </w:rPr>
      </w:pPr>
      <w:r>
        <w:rPr>
          <w:rFonts w:hint="eastAsia" w:ascii="方正小标宋_GBK" w:eastAsia="方正小标宋_GBK"/>
          <w:sz w:val="44"/>
          <w:szCs w:val="44"/>
        </w:rPr>
        <w:t>采 购 询 价 单</w:t>
      </w:r>
    </w:p>
    <w:tbl>
      <w:tblPr>
        <w:tblStyle w:val="11"/>
        <w:tblW w:w="14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4"/>
        <w:gridCol w:w="1674"/>
        <w:gridCol w:w="360"/>
        <w:gridCol w:w="226"/>
        <w:gridCol w:w="1137"/>
        <w:gridCol w:w="1337"/>
        <w:gridCol w:w="956"/>
        <w:gridCol w:w="236"/>
        <w:gridCol w:w="1204"/>
        <w:gridCol w:w="1440"/>
        <w:gridCol w:w="1620"/>
        <w:gridCol w:w="2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88" w:type="dxa"/>
            <w:gridSpan w:val="2"/>
            <w:noWrap w:val="0"/>
            <w:vAlign w:val="top"/>
          </w:tcPr>
          <w:p>
            <w:pPr>
              <w:rPr>
                <w:rFonts w:ascii="黑体" w:hAnsi="宋体" w:eastAsia="黑体"/>
                <w:sz w:val="28"/>
                <w:szCs w:val="28"/>
              </w:rPr>
            </w:pPr>
            <w:r>
              <w:rPr>
                <w:rFonts w:hint="eastAsia" w:ascii="黑体" w:hAnsi="宋体" w:eastAsia="黑体"/>
                <w:sz w:val="28"/>
                <w:szCs w:val="28"/>
              </w:rPr>
              <w:t>采购人发出询价日期</w:t>
            </w:r>
          </w:p>
        </w:tc>
        <w:tc>
          <w:tcPr>
            <w:tcW w:w="4016" w:type="dxa"/>
            <w:gridSpan w:val="5"/>
            <w:noWrap w:val="0"/>
            <w:vAlign w:val="top"/>
          </w:tcPr>
          <w:p>
            <w:pPr>
              <w:rPr>
                <w:rFonts w:ascii="黑体" w:hAnsi="宋体" w:eastAsia="黑体"/>
                <w:color w:val="auto"/>
                <w:sz w:val="28"/>
                <w:szCs w:val="28"/>
              </w:rPr>
            </w:pPr>
            <w:r>
              <w:rPr>
                <w:rFonts w:hint="eastAsia" w:ascii="黑体" w:hAnsi="宋体" w:eastAsia="黑体"/>
                <w:color w:val="auto"/>
                <w:sz w:val="28"/>
                <w:szCs w:val="28"/>
              </w:rPr>
              <w:t>202</w:t>
            </w:r>
            <w:r>
              <w:rPr>
                <w:rFonts w:hint="eastAsia" w:ascii="黑体" w:hAnsi="宋体" w:eastAsia="黑体"/>
                <w:color w:val="auto"/>
                <w:sz w:val="28"/>
                <w:szCs w:val="28"/>
                <w:lang w:val="en-US" w:eastAsia="zh-CN"/>
              </w:rPr>
              <w:t>5</w:t>
            </w:r>
            <w:r>
              <w:rPr>
                <w:rFonts w:hint="eastAsia" w:ascii="黑体" w:hAnsi="宋体" w:eastAsia="黑体"/>
                <w:color w:val="auto"/>
                <w:sz w:val="28"/>
                <w:szCs w:val="28"/>
              </w:rPr>
              <w:t>年</w:t>
            </w:r>
            <w:r>
              <w:rPr>
                <w:rFonts w:hint="eastAsia" w:ascii="黑体" w:hAnsi="宋体" w:eastAsia="黑体"/>
                <w:color w:val="auto"/>
                <w:sz w:val="28"/>
                <w:szCs w:val="28"/>
                <w:lang w:val="en-US" w:eastAsia="zh-CN"/>
              </w:rPr>
              <w:t>06</w:t>
            </w:r>
            <w:r>
              <w:rPr>
                <w:rFonts w:hint="eastAsia" w:ascii="黑体" w:hAnsi="宋体" w:eastAsia="黑体"/>
                <w:color w:val="auto"/>
                <w:sz w:val="28"/>
                <w:szCs w:val="28"/>
              </w:rPr>
              <w:t>月</w:t>
            </w:r>
            <w:r>
              <w:rPr>
                <w:rFonts w:hint="eastAsia" w:ascii="黑体" w:hAnsi="宋体" w:eastAsia="黑体"/>
                <w:color w:val="auto"/>
                <w:sz w:val="28"/>
                <w:szCs w:val="28"/>
                <w:lang w:val="en-US" w:eastAsia="zh-CN"/>
              </w:rPr>
              <w:t>17</w:t>
            </w:r>
            <w:r>
              <w:rPr>
                <w:rFonts w:hint="eastAsia" w:ascii="黑体" w:hAnsi="宋体" w:eastAsia="黑体"/>
                <w:color w:val="auto"/>
                <w:sz w:val="28"/>
                <w:szCs w:val="28"/>
              </w:rPr>
              <w:t>日</w:t>
            </w:r>
          </w:p>
        </w:tc>
        <w:tc>
          <w:tcPr>
            <w:tcW w:w="236" w:type="dxa"/>
            <w:vMerge w:val="restart"/>
            <w:noWrap w:val="0"/>
            <w:vAlign w:val="top"/>
          </w:tcPr>
          <w:p>
            <w:pPr>
              <w:rPr>
                <w:rFonts w:ascii="黑体" w:hAnsi="宋体" w:eastAsia="黑体"/>
                <w:sz w:val="28"/>
                <w:szCs w:val="28"/>
              </w:rPr>
            </w:pPr>
          </w:p>
        </w:tc>
        <w:tc>
          <w:tcPr>
            <w:tcW w:w="2644" w:type="dxa"/>
            <w:gridSpan w:val="2"/>
            <w:noWrap w:val="0"/>
            <w:vAlign w:val="top"/>
          </w:tcPr>
          <w:p>
            <w:pPr>
              <w:rPr>
                <w:rFonts w:ascii="黑体" w:hAnsi="宋体" w:eastAsia="黑体"/>
                <w:sz w:val="28"/>
                <w:szCs w:val="28"/>
              </w:rPr>
            </w:pPr>
            <w:r>
              <w:rPr>
                <w:rFonts w:hint="eastAsia" w:ascii="黑体" w:hAnsi="宋体" w:eastAsia="黑体"/>
                <w:sz w:val="28"/>
                <w:szCs w:val="28"/>
              </w:rPr>
              <w:t>供应商报价日期</w:t>
            </w:r>
          </w:p>
        </w:tc>
        <w:tc>
          <w:tcPr>
            <w:tcW w:w="4250" w:type="dxa"/>
            <w:gridSpan w:val="2"/>
            <w:noWrap w:val="0"/>
            <w:vAlign w:val="top"/>
          </w:tcPr>
          <w:p>
            <w:pPr>
              <w:rPr>
                <w:rFonts w:ascii="黑体" w:hAnsi="宋体" w:eastAsia="黑体"/>
                <w:sz w:val="28"/>
                <w:szCs w:val="28"/>
              </w:rPr>
            </w:pPr>
            <w:r>
              <w:rPr>
                <w:rFonts w:hint="eastAsia" w:ascii="黑体" w:hAnsi="宋体" w:eastAsia="黑体"/>
                <w:color w:val="auto"/>
                <w:sz w:val="28"/>
                <w:szCs w:val="28"/>
              </w:rPr>
              <w:t>202</w:t>
            </w:r>
            <w:r>
              <w:rPr>
                <w:rFonts w:hint="eastAsia" w:ascii="黑体" w:hAnsi="宋体" w:eastAsia="黑体"/>
                <w:color w:val="auto"/>
                <w:sz w:val="28"/>
                <w:szCs w:val="28"/>
                <w:lang w:val="en-US" w:eastAsia="zh-CN"/>
              </w:rPr>
              <w:t>5</w:t>
            </w:r>
            <w:r>
              <w:rPr>
                <w:rFonts w:hint="eastAsia" w:ascii="黑体" w:hAnsi="宋体" w:eastAsia="黑体"/>
                <w:color w:val="auto"/>
                <w:sz w:val="28"/>
                <w:szCs w:val="28"/>
              </w:rPr>
              <w:t>年</w:t>
            </w:r>
            <w:r>
              <w:rPr>
                <w:rFonts w:hint="eastAsia" w:ascii="黑体" w:hAnsi="宋体" w:eastAsia="黑体"/>
                <w:color w:val="auto"/>
                <w:sz w:val="28"/>
                <w:szCs w:val="28"/>
                <w:lang w:val="en-US" w:eastAsia="zh-CN"/>
              </w:rPr>
              <w:t>06</w:t>
            </w:r>
            <w:r>
              <w:rPr>
                <w:rFonts w:hint="eastAsia" w:ascii="黑体" w:hAnsi="宋体" w:eastAsia="黑体"/>
                <w:color w:val="auto"/>
                <w:sz w:val="28"/>
                <w:szCs w:val="28"/>
              </w:rPr>
              <w:t>月</w:t>
            </w:r>
            <w:r>
              <w:rPr>
                <w:rFonts w:hint="eastAsia" w:ascii="黑体" w:hAnsi="宋体" w:eastAsia="黑体"/>
                <w:color w:val="auto"/>
                <w:sz w:val="28"/>
                <w:szCs w:val="28"/>
                <w:lang w:val="en-US" w:eastAsia="zh-CN"/>
              </w:rPr>
              <w:t xml:space="preserve">   </w:t>
            </w:r>
            <w:r>
              <w:rPr>
                <w:rFonts w:hint="eastAsia" w:ascii="黑体" w:hAnsi="宋体" w:eastAsia="黑体"/>
                <w:color w:val="auto"/>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2988" w:type="dxa"/>
            <w:gridSpan w:val="2"/>
            <w:noWrap w:val="0"/>
            <w:vAlign w:val="top"/>
          </w:tcPr>
          <w:p>
            <w:pPr>
              <w:rPr>
                <w:rFonts w:ascii="黑体" w:hAnsi="宋体" w:eastAsia="黑体"/>
                <w:sz w:val="28"/>
                <w:szCs w:val="28"/>
              </w:rPr>
            </w:pPr>
            <w:r>
              <w:rPr>
                <w:rFonts w:hint="eastAsia" w:ascii="黑体" w:hAnsi="宋体" w:eastAsia="黑体"/>
                <w:sz w:val="28"/>
                <w:szCs w:val="28"/>
              </w:rPr>
              <w:t>采购人全称（盖章）</w:t>
            </w:r>
          </w:p>
        </w:tc>
        <w:tc>
          <w:tcPr>
            <w:tcW w:w="4016" w:type="dxa"/>
            <w:gridSpan w:val="5"/>
            <w:noWrap w:val="0"/>
            <w:vAlign w:val="top"/>
          </w:tcPr>
          <w:p>
            <w:pPr>
              <w:rPr>
                <w:rFonts w:ascii="黑体" w:hAnsi="宋体" w:eastAsia="黑体"/>
                <w:sz w:val="28"/>
                <w:szCs w:val="28"/>
              </w:rPr>
            </w:pPr>
            <w:r>
              <w:rPr>
                <w:rFonts w:hint="eastAsia" w:ascii="黑体" w:hAnsi="宋体" w:eastAsia="黑体"/>
                <w:sz w:val="28"/>
                <w:szCs w:val="28"/>
              </w:rPr>
              <w:t>江苏省常州监狱</w:t>
            </w:r>
          </w:p>
        </w:tc>
        <w:tc>
          <w:tcPr>
            <w:tcW w:w="236" w:type="dxa"/>
            <w:vMerge w:val="continue"/>
            <w:noWrap w:val="0"/>
            <w:vAlign w:val="top"/>
          </w:tcPr>
          <w:p>
            <w:pPr>
              <w:rPr>
                <w:rFonts w:ascii="黑体" w:hAnsi="宋体" w:eastAsia="黑体"/>
                <w:sz w:val="28"/>
                <w:szCs w:val="28"/>
              </w:rPr>
            </w:pPr>
          </w:p>
        </w:tc>
        <w:tc>
          <w:tcPr>
            <w:tcW w:w="2644" w:type="dxa"/>
            <w:gridSpan w:val="2"/>
            <w:noWrap w:val="0"/>
            <w:vAlign w:val="top"/>
          </w:tcPr>
          <w:p>
            <w:pPr>
              <w:rPr>
                <w:rFonts w:ascii="黑体" w:hAnsi="宋体" w:eastAsia="黑体"/>
                <w:sz w:val="28"/>
                <w:szCs w:val="28"/>
              </w:rPr>
            </w:pPr>
            <w:r>
              <w:rPr>
                <w:rFonts w:hint="eastAsia" w:ascii="黑体" w:hAnsi="宋体" w:eastAsia="黑体"/>
                <w:sz w:val="28"/>
                <w:szCs w:val="28"/>
              </w:rPr>
              <w:t>供应商全称（盖章）</w:t>
            </w:r>
          </w:p>
        </w:tc>
        <w:tc>
          <w:tcPr>
            <w:tcW w:w="4250" w:type="dxa"/>
            <w:gridSpan w:val="2"/>
            <w:noWrap w:val="0"/>
            <w:vAlign w:val="top"/>
          </w:tcPr>
          <w:p>
            <w:pPr>
              <w:rPr>
                <w:rFonts w:ascii="黑体" w:hAnsi="宋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2988" w:type="dxa"/>
            <w:gridSpan w:val="2"/>
            <w:noWrap w:val="0"/>
            <w:vAlign w:val="top"/>
          </w:tcPr>
          <w:p>
            <w:pPr>
              <w:rPr>
                <w:rFonts w:ascii="黑体" w:hAnsi="宋体" w:eastAsia="黑体"/>
                <w:sz w:val="28"/>
                <w:szCs w:val="28"/>
              </w:rPr>
            </w:pPr>
            <w:r>
              <w:rPr>
                <w:rFonts w:hint="eastAsia" w:ascii="黑体" w:hAnsi="宋体" w:eastAsia="黑体"/>
                <w:sz w:val="28"/>
                <w:szCs w:val="28"/>
              </w:rPr>
              <w:t>采购人详细地址</w:t>
            </w:r>
          </w:p>
        </w:tc>
        <w:tc>
          <w:tcPr>
            <w:tcW w:w="4016" w:type="dxa"/>
            <w:gridSpan w:val="5"/>
            <w:noWrap w:val="0"/>
            <w:vAlign w:val="top"/>
          </w:tcPr>
          <w:p>
            <w:pPr>
              <w:rPr>
                <w:rFonts w:ascii="黑体" w:hAnsi="黑体" w:eastAsia="黑体" w:cs="黑体"/>
                <w:b/>
                <w:bCs/>
                <w:sz w:val="24"/>
              </w:rPr>
            </w:pPr>
            <w:r>
              <w:rPr>
                <w:rFonts w:hint="eastAsia" w:ascii="黑体" w:hAnsi="黑体" w:eastAsia="黑体" w:cs="黑体"/>
                <w:b/>
                <w:bCs/>
                <w:color w:val="000000"/>
                <w:kern w:val="0"/>
                <w:sz w:val="24"/>
              </w:rPr>
              <w:t>常州市溧阳市竹箦煤矿</w:t>
            </w:r>
          </w:p>
        </w:tc>
        <w:tc>
          <w:tcPr>
            <w:tcW w:w="236" w:type="dxa"/>
            <w:vMerge w:val="continue"/>
            <w:noWrap w:val="0"/>
            <w:vAlign w:val="top"/>
          </w:tcPr>
          <w:p>
            <w:pPr>
              <w:rPr>
                <w:rFonts w:ascii="黑体" w:hAnsi="宋体" w:eastAsia="黑体"/>
                <w:sz w:val="28"/>
                <w:szCs w:val="28"/>
              </w:rPr>
            </w:pPr>
          </w:p>
        </w:tc>
        <w:tc>
          <w:tcPr>
            <w:tcW w:w="2644" w:type="dxa"/>
            <w:gridSpan w:val="2"/>
            <w:noWrap w:val="0"/>
            <w:vAlign w:val="top"/>
          </w:tcPr>
          <w:p>
            <w:pPr>
              <w:rPr>
                <w:rFonts w:ascii="黑体" w:hAnsi="宋体" w:eastAsia="黑体"/>
                <w:sz w:val="28"/>
                <w:szCs w:val="28"/>
              </w:rPr>
            </w:pPr>
            <w:r>
              <w:rPr>
                <w:rFonts w:hint="eastAsia" w:ascii="黑体" w:hAnsi="宋体" w:eastAsia="黑体"/>
                <w:sz w:val="28"/>
                <w:szCs w:val="28"/>
              </w:rPr>
              <w:t>供应商详细地址</w:t>
            </w:r>
          </w:p>
        </w:tc>
        <w:tc>
          <w:tcPr>
            <w:tcW w:w="4250" w:type="dxa"/>
            <w:gridSpan w:val="2"/>
            <w:noWrap w:val="0"/>
            <w:vAlign w:val="top"/>
          </w:tcPr>
          <w:p>
            <w:pPr>
              <w:rPr>
                <w:rFonts w:ascii="黑体" w:hAnsi="宋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314" w:type="dxa"/>
            <w:noWrap w:val="0"/>
            <w:vAlign w:val="top"/>
          </w:tcPr>
          <w:p>
            <w:pPr>
              <w:rPr>
                <w:rFonts w:ascii="黑体" w:hAnsi="宋体" w:eastAsia="黑体"/>
                <w:sz w:val="28"/>
                <w:szCs w:val="28"/>
              </w:rPr>
            </w:pPr>
            <w:r>
              <w:rPr>
                <w:rFonts w:hint="eastAsia" w:ascii="黑体" w:hAnsi="宋体" w:eastAsia="黑体"/>
                <w:sz w:val="28"/>
                <w:szCs w:val="28"/>
              </w:rPr>
              <w:t>经办人</w:t>
            </w:r>
          </w:p>
        </w:tc>
        <w:tc>
          <w:tcPr>
            <w:tcW w:w="1674" w:type="dxa"/>
            <w:noWrap w:val="0"/>
            <w:vAlign w:val="center"/>
          </w:tcPr>
          <w:p>
            <w:pPr>
              <w:jc w:val="center"/>
              <w:rPr>
                <w:rFonts w:hint="default" w:ascii="黑体" w:hAnsi="宋体" w:eastAsia="黑体"/>
                <w:sz w:val="28"/>
                <w:szCs w:val="28"/>
                <w:lang w:val="en-US" w:eastAsia="zh-CN"/>
              </w:rPr>
            </w:pPr>
            <w:r>
              <w:rPr>
                <w:rFonts w:hint="eastAsia" w:ascii="黑体" w:hAnsi="宋体" w:eastAsia="黑体"/>
                <w:sz w:val="28"/>
                <w:szCs w:val="28"/>
                <w:lang w:val="en-US" w:eastAsia="zh-CN"/>
              </w:rPr>
              <w:t>薛周敏</w:t>
            </w:r>
          </w:p>
        </w:tc>
        <w:tc>
          <w:tcPr>
            <w:tcW w:w="1723" w:type="dxa"/>
            <w:gridSpan w:val="3"/>
            <w:noWrap w:val="0"/>
            <w:vAlign w:val="top"/>
          </w:tcPr>
          <w:p>
            <w:pPr>
              <w:rPr>
                <w:rFonts w:ascii="黑体" w:hAnsi="宋体" w:eastAsia="黑体"/>
                <w:sz w:val="28"/>
                <w:szCs w:val="28"/>
              </w:rPr>
            </w:pPr>
            <w:r>
              <w:rPr>
                <w:rFonts w:hint="eastAsia" w:ascii="黑体" w:hAnsi="宋体" w:eastAsia="黑体"/>
                <w:sz w:val="28"/>
                <w:szCs w:val="28"/>
              </w:rPr>
              <w:t>电话、传真</w:t>
            </w:r>
          </w:p>
        </w:tc>
        <w:tc>
          <w:tcPr>
            <w:tcW w:w="2293" w:type="dxa"/>
            <w:gridSpan w:val="2"/>
            <w:noWrap w:val="0"/>
            <w:vAlign w:val="center"/>
          </w:tcPr>
          <w:p>
            <w:pPr>
              <w:jc w:val="center"/>
              <w:rPr>
                <w:rFonts w:hint="default" w:ascii="黑体" w:hAnsi="宋体" w:eastAsia="宋体"/>
                <w:sz w:val="28"/>
                <w:szCs w:val="28"/>
                <w:lang w:val="en-US" w:eastAsia="zh-CN"/>
              </w:rPr>
            </w:pPr>
            <w:r>
              <w:rPr>
                <w:rFonts w:hint="eastAsia" w:ascii="Arial" w:hAnsi="Arial" w:cs="Arial"/>
                <w:color w:val="000000"/>
                <w:kern w:val="0"/>
                <w:sz w:val="24"/>
              </w:rPr>
              <w:t>0519-8772</w:t>
            </w:r>
            <w:r>
              <w:rPr>
                <w:rFonts w:hint="eastAsia" w:ascii="Arial" w:hAnsi="Arial" w:cs="Arial"/>
                <w:color w:val="000000"/>
                <w:kern w:val="0"/>
                <w:sz w:val="24"/>
                <w:lang w:val="en-US" w:eastAsia="zh-CN"/>
              </w:rPr>
              <w:t>0874</w:t>
            </w:r>
          </w:p>
        </w:tc>
        <w:tc>
          <w:tcPr>
            <w:tcW w:w="236" w:type="dxa"/>
            <w:vMerge w:val="continue"/>
            <w:noWrap w:val="0"/>
            <w:vAlign w:val="top"/>
          </w:tcPr>
          <w:p>
            <w:pPr>
              <w:rPr>
                <w:rFonts w:ascii="黑体" w:hAnsi="宋体" w:eastAsia="黑体"/>
                <w:sz w:val="28"/>
                <w:szCs w:val="28"/>
              </w:rPr>
            </w:pPr>
          </w:p>
        </w:tc>
        <w:tc>
          <w:tcPr>
            <w:tcW w:w="1204" w:type="dxa"/>
            <w:noWrap w:val="0"/>
            <w:vAlign w:val="top"/>
          </w:tcPr>
          <w:p>
            <w:pPr>
              <w:rPr>
                <w:rFonts w:ascii="黑体" w:hAnsi="宋体" w:eastAsia="黑体"/>
                <w:sz w:val="28"/>
                <w:szCs w:val="28"/>
              </w:rPr>
            </w:pPr>
            <w:r>
              <w:rPr>
                <w:rFonts w:hint="eastAsia" w:ascii="黑体" w:hAnsi="宋体" w:eastAsia="黑体"/>
                <w:sz w:val="28"/>
                <w:szCs w:val="28"/>
              </w:rPr>
              <w:t>联系人</w:t>
            </w:r>
          </w:p>
        </w:tc>
        <w:tc>
          <w:tcPr>
            <w:tcW w:w="1440" w:type="dxa"/>
            <w:noWrap w:val="0"/>
            <w:vAlign w:val="center"/>
          </w:tcPr>
          <w:p>
            <w:pPr>
              <w:jc w:val="center"/>
              <w:rPr>
                <w:rFonts w:ascii="黑体" w:hAnsi="宋体" w:eastAsia="黑体"/>
                <w:sz w:val="28"/>
                <w:szCs w:val="28"/>
              </w:rPr>
            </w:pPr>
          </w:p>
        </w:tc>
        <w:tc>
          <w:tcPr>
            <w:tcW w:w="1620" w:type="dxa"/>
            <w:noWrap w:val="0"/>
            <w:vAlign w:val="top"/>
          </w:tcPr>
          <w:p>
            <w:pPr>
              <w:rPr>
                <w:rFonts w:ascii="黑体" w:hAnsi="宋体" w:eastAsia="黑体"/>
                <w:sz w:val="28"/>
                <w:szCs w:val="28"/>
              </w:rPr>
            </w:pPr>
            <w:r>
              <w:rPr>
                <w:rFonts w:hint="eastAsia" w:ascii="黑体" w:hAnsi="宋体" w:eastAsia="黑体"/>
                <w:sz w:val="28"/>
                <w:szCs w:val="28"/>
              </w:rPr>
              <w:t>联系电话</w:t>
            </w:r>
          </w:p>
        </w:tc>
        <w:tc>
          <w:tcPr>
            <w:tcW w:w="2630" w:type="dxa"/>
            <w:noWrap w:val="0"/>
            <w:vAlign w:val="top"/>
          </w:tcPr>
          <w:p>
            <w:pPr>
              <w:rPr>
                <w:rFonts w:ascii="黑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314" w:type="dxa"/>
            <w:noWrap w:val="0"/>
            <w:vAlign w:val="center"/>
          </w:tcPr>
          <w:p>
            <w:pPr>
              <w:jc w:val="center"/>
              <w:rPr>
                <w:rFonts w:ascii="黑体" w:hAnsi="宋体" w:eastAsia="黑体"/>
              </w:rPr>
            </w:pPr>
            <w:r>
              <w:rPr>
                <w:rFonts w:hint="eastAsia" w:ascii="黑体" w:hAnsi="宋体" w:eastAsia="黑体"/>
              </w:rPr>
              <w:t>品名</w:t>
            </w:r>
          </w:p>
        </w:tc>
        <w:tc>
          <w:tcPr>
            <w:tcW w:w="2260" w:type="dxa"/>
            <w:gridSpan w:val="3"/>
            <w:noWrap w:val="0"/>
            <w:vAlign w:val="center"/>
          </w:tcPr>
          <w:p>
            <w:pPr>
              <w:jc w:val="center"/>
              <w:rPr>
                <w:rFonts w:ascii="黑体" w:hAnsi="宋体" w:eastAsia="黑体"/>
              </w:rPr>
            </w:pPr>
            <w:r>
              <w:rPr>
                <w:rFonts w:hint="eastAsia" w:ascii="黑体" w:hAnsi="宋体" w:eastAsia="黑体"/>
              </w:rPr>
              <w:t>品牌、规格、型号</w:t>
            </w:r>
          </w:p>
        </w:tc>
        <w:tc>
          <w:tcPr>
            <w:tcW w:w="1137" w:type="dxa"/>
            <w:noWrap w:val="0"/>
            <w:vAlign w:val="center"/>
          </w:tcPr>
          <w:p>
            <w:pPr>
              <w:jc w:val="center"/>
              <w:rPr>
                <w:rFonts w:ascii="黑体" w:hAnsi="宋体" w:eastAsia="黑体"/>
              </w:rPr>
            </w:pPr>
            <w:r>
              <w:rPr>
                <w:rFonts w:hint="eastAsia" w:ascii="黑体" w:hAnsi="宋体" w:eastAsia="黑体"/>
              </w:rPr>
              <w:t>服务期</w:t>
            </w:r>
          </w:p>
        </w:tc>
        <w:tc>
          <w:tcPr>
            <w:tcW w:w="1337" w:type="dxa"/>
            <w:noWrap w:val="0"/>
            <w:vAlign w:val="center"/>
          </w:tcPr>
          <w:p>
            <w:pPr>
              <w:jc w:val="center"/>
              <w:rPr>
                <w:rFonts w:ascii="黑体" w:hAnsi="宋体" w:eastAsia="黑体"/>
              </w:rPr>
            </w:pPr>
            <w:r>
              <w:rPr>
                <w:rFonts w:hint="eastAsia" w:ascii="黑体" w:hAnsi="宋体" w:eastAsia="黑体"/>
              </w:rPr>
              <w:t>交货地点</w:t>
            </w:r>
          </w:p>
        </w:tc>
        <w:tc>
          <w:tcPr>
            <w:tcW w:w="956" w:type="dxa"/>
            <w:noWrap w:val="0"/>
            <w:vAlign w:val="center"/>
          </w:tcPr>
          <w:p>
            <w:pPr>
              <w:jc w:val="center"/>
              <w:rPr>
                <w:rFonts w:ascii="黑体" w:hAnsi="宋体" w:eastAsia="黑体"/>
              </w:rPr>
            </w:pPr>
            <w:r>
              <w:rPr>
                <w:rFonts w:hint="eastAsia" w:ascii="黑体" w:hAnsi="宋体" w:eastAsia="黑体"/>
              </w:rPr>
              <w:t>数量</w:t>
            </w:r>
          </w:p>
        </w:tc>
        <w:tc>
          <w:tcPr>
            <w:tcW w:w="236" w:type="dxa"/>
            <w:vMerge w:val="continue"/>
            <w:noWrap w:val="0"/>
            <w:vAlign w:val="center"/>
          </w:tcPr>
          <w:p>
            <w:pPr>
              <w:jc w:val="center"/>
              <w:rPr>
                <w:rFonts w:ascii="黑体" w:hAnsi="宋体" w:eastAsia="黑体"/>
              </w:rPr>
            </w:pPr>
          </w:p>
        </w:tc>
        <w:tc>
          <w:tcPr>
            <w:tcW w:w="6894" w:type="dxa"/>
            <w:gridSpan w:val="4"/>
            <w:noWrap w:val="0"/>
            <w:vAlign w:val="center"/>
          </w:tcPr>
          <w:p>
            <w:pPr>
              <w:jc w:val="center"/>
              <w:rPr>
                <w:rFonts w:ascii="黑体" w:hAnsi="宋体" w:eastAsia="黑体"/>
              </w:rPr>
            </w:pPr>
            <w:r>
              <w:rPr>
                <w:rFonts w:hint="eastAsia" w:ascii="黑体" w:hAnsi="宋体" w:eastAsia="黑体"/>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314" w:type="dxa"/>
            <w:noWrap w:val="0"/>
            <w:vAlign w:val="center"/>
          </w:tcPr>
          <w:p>
            <w:pPr>
              <w:jc w:val="center"/>
              <w:rPr>
                <w:rFonts w:hint="eastAsia" w:ascii="黑体" w:hAnsi="宋体" w:eastAsia="宋体"/>
                <w:sz w:val="24"/>
                <w:lang w:val="en-US" w:eastAsia="zh-CN"/>
              </w:rPr>
            </w:pPr>
            <w:r>
              <w:rPr>
                <w:rFonts w:hint="eastAsia" w:ascii="黑体" w:hAnsi="宋体" w:eastAsia="宋体"/>
                <w:sz w:val="21"/>
                <w:szCs w:val="21"/>
                <w:lang w:val="en-US" w:eastAsia="zh-CN"/>
              </w:rPr>
              <w:t>丫髻山分监狱十七监区裸检区域改造工程项目</w:t>
            </w:r>
            <w:bookmarkStart w:id="17" w:name="_GoBack"/>
            <w:bookmarkEnd w:id="17"/>
          </w:p>
        </w:tc>
        <w:tc>
          <w:tcPr>
            <w:tcW w:w="2260" w:type="dxa"/>
            <w:gridSpan w:val="3"/>
            <w:noWrap w:val="0"/>
            <w:vAlign w:val="center"/>
          </w:tcPr>
          <w:p>
            <w:pPr>
              <w:jc w:val="center"/>
              <w:rPr>
                <w:rFonts w:ascii="黑体" w:hAnsi="宋体" w:eastAsia="黑体"/>
                <w:sz w:val="28"/>
                <w:szCs w:val="28"/>
              </w:rPr>
            </w:pPr>
            <w:r>
              <w:rPr>
                <w:rFonts w:hint="eastAsia" w:ascii="黑体" w:hAnsi="宋体" w:eastAsia="黑体"/>
                <w:sz w:val="24"/>
              </w:rPr>
              <w:t>详见询价文件清单</w:t>
            </w:r>
          </w:p>
        </w:tc>
        <w:tc>
          <w:tcPr>
            <w:tcW w:w="1137" w:type="dxa"/>
            <w:noWrap w:val="0"/>
            <w:vAlign w:val="center"/>
          </w:tcPr>
          <w:p>
            <w:pPr>
              <w:jc w:val="center"/>
              <w:rPr>
                <w:rFonts w:ascii="黑体" w:hAnsi="宋体" w:eastAsia="黑体"/>
              </w:rPr>
            </w:pPr>
            <w:r>
              <w:rPr>
                <w:rFonts w:hint="eastAsia" w:ascii="黑体" w:hAnsi="宋体" w:eastAsia="黑体"/>
                <w:lang w:val="en-US" w:eastAsia="zh-CN"/>
              </w:rPr>
              <w:t>15</w:t>
            </w:r>
            <w:r>
              <w:rPr>
                <w:rFonts w:hint="eastAsia" w:ascii="黑体" w:hAnsi="宋体" w:eastAsia="黑体"/>
              </w:rPr>
              <w:t>天</w:t>
            </w:r>
          </w:p>
        </w:tc>
        <w:tc>
          <w:tcPr>
            <w:tcW w:w="1337" w:type="dxa"/>
            <w:noWrap w:val="0"/>
            <w:vAlign w:val="center"/>
          </w:tcPr>
          <w:p>
            <w:pPr>
              <w:jc w:val="center"/>
              <w:rPr>
                <w:rFonts w:ascii="黑体" w:hAnsi="宋体" w:eastAsia="黑体"/>
              </w:rPr>
            </w:pPr>
            <w:r>
              <w:rPr>
                <w:rFonts w:hint="eastAsia" w:ascii="黑体" w:hAnsi="宋体" w:eastAsia="黑体"/>
                <w:lang w:val="en-US" w:eastAsia="zh-CN"/>
              </w:rPr>
              <w:t>丫髻山</w:t>
            </w:r>
            <w:r>
              <w:rPr>
                <w:rFonts w:hint="eastAsia" w:ascii="黑体" w:hAnsi="宋体" w:eastAsia="黑体"/>
              </w:rPr>
              <w:t>分监狱</w:t>
            </w:r>
          </w:p>
        </w:tc>
        <w:tc>
          <w:tcPr>
            <w:tcW w:w="956" w:type="dxa"/>
            <w:noWrap w:val="0"/>
            <w:vAlign w:val="center"/>
          </w:tcPr>
          <w:p>
            <w:pPr>
              <w:jc w:val="center"/>
              <w:rPr>
                <w:rFonts w:ascii="黑体" w:hAnsi="宋体" w:eastAsia="黑体"/>
              </w:rPr>
            </w:pPr>
            <w:r>
              <w:rPr>
                <w:rFonts w:hint="eastAsia" w:ascii="黑体" w:hAnsi="宋体" w:eastAsia="黑体"/>
              </w:rPr>
              <w:t>响应文件</w:t>
            </w:r>
          </w:p>
        </w:tc>
        <w:tc>
          <w:tcPr>
            <w:tcW w:w="236" w:type="dxa"/>
            <w:vMerge w:val="continue"/>
            <w:noWrap w:val="0"/>
            <w:vAlign w:val="center"/>
          </w:tcPr>
          <w:p>
            <w:pPr>
              <w:jc w:val="center"/>
              <w:rPr>
                <w:rFonts w:ascii="黑体" w:hAnsi="宋体" w:eastAsia="黑体"/>
              </w:rPr>
            </w:pPr>
          </w:p>
        </w:tc>
        <w:tc>
          <w:tcPr>
            <w:tcW w:w="6894" w:type="dxa"/>
            <w:gridSpan w:val="4"/>
            <w:noWrap w:val="0"/>
            <w:vAlign w:val="center"/>
          </w:tcPr>
          <w:p>
            <w:pPr>
              <w:jc w:val="center"/>
              <w:rPr>
                <w:rFonts w:hint="eastAsia" w:ascii="黑体" w:hAnsi="宋体" w:eastAsia="宋体"/>
                <w:lang w:val="en-US" w:eastAsia="zh-CN"/>
              </w:rPr>
            </w:pPr>
            <w:r>
              <w:rPr>
                <w:rFonts w:hint="eastAsia" w:ascii="仿宋" w:hAnsi="仿宋" w:eastAsia="仿宋"/>
                <w:b/>
                <w:sz w:val="28"/>
                <w:szCs w:val="28"/>
                <w:lang w:val="en-US" w:eastAsia="zh-CN"/>
              </w:rPr>
              <w:t>丫髻山分监狱十七监区裸检区域改造工程项目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1314" w:type="dxa"/>
            <w:noWrap w:val="0"/>
            <w:vAlign w:val="center"/>
          </w:tcPr>
          <w:p>
            <w:pPr>
              <w:jc w:val="center"/>
              <w:rPr>
                <w:rFonts w:ascii="黑体" w:eastAsia="黑体"/>
                <w:sz w:val="28"/>
                <w:szCs w:val="28"/>
              </w:rPr>
            </w:pPr>
            <w:r>
              <w:rPr>
                <w:rFonts w:hint="eastAsia" w:ascii="黑体" w:hAnsi="宋体" w:eastAsia="黑体"/>
                <w:sz w:val="24"/>
              </w:rPr>
              <w:t>服务要求</w:t>
            </w:r>
          </w:p>
        </w:tc>
        <w:tc>
          <w:tcPr>
            <w:tcW w:w="5690" w:type="dxa"/>
            <w:gridSpan w:val="6"/>
            <w:noWrap w:val="0"/>
            <w:vAlign w:val="center"/>
          </w:tcPr>
          <w:p>
            <w:pPr>
              <w:jc w:val="center"/>
              <w:rPr>
                <w:rFonts w:ascii="黑体" w:hAnsi="宋体" w:eastAsia="黑体"/>
                <w:sz w:val="28"/>
                <w:szCs w:val="28"/>
              </w:rPr>
            </w:pPr>
            <w:r>
              <w:rPr>
                <w:rFonts w:hint="eastAsia" w:ascii="宋体" w:hAnsi="宋体" w:eastAsia="黑体"/>
              </w:rPr>
              <w:t>详见询价文件</w:t>
            </w:r>
          </w:p>
        </w:tc>
        <w:tc>
          <w:tcPr>
            <w:tcW w:w="236" w:type="dxa"/>
            <w:vMerge w:val="continue"/>
            <w:noWrap w:val="0"/>
            <w:vAlign w:val="top"/>
          </w:tcPr>
          <w:p>
            <w:pPr>
              <w:rPr>
                <w:rFonts w:ascii="黑体" w:eastAsia="黑体"/>
                <w:sz w:val="28"/>
                <w:szCs w:val="28"/>
              </w:rPr>
            </w:pPr>
          </w:p>
        </w:tc>
        <w:tc>
          <w:tcPr>
            <w:tcW w:w="6894" w:type="dxa"/>
            <w:gridSpan w:val="4"/>
            <w:noWrap w:val="0"/>
            <w:vAlign w:val="top"/>
          </w:tcPr>
          <w:p>
            <w:pPr>
              <w:rPr>
                <w:rFonts w:ascii="黑体" w:eastAsia="黑体"/>
              </w:rPr>
            </w:pPr>
          </w:p>
          <w:p>
            <w:pPr>
              <w:rPr>
                <w:rFonts w:ascii="黑体" w:eastAsia="黑体"/>
                <w:sz w:val="28"/>
                <w:szCs w:val="28"/>
                <w:u w:val="single"/>
              </w:rPr>
            </w:pPr>
            <w:r>
              <w:rPr>
                <w:rFonts w:hint="eastAsia" w:ascii="黑体" w:eastAsia="黑体"/>
                <w:sz w:val="28"/>
                <w:szCs w:val="28"/>
              </w:rPr>
              <w:t>总报价：人民币（大写）</w:t>
            </w:r>
            <w:r>
              <w:rPr>
                <w:rFonts w:hint="eastAsia" w:ascii="黑体" w:eastAsia="黑体"/>
                <w:sz w:val="28"/>
                <w:szCs w:val="28"/>
                <w:u w:val="single"/>
              </w:rPr>
              <w:t xml:space="preserve">                       </w:t>
            </w:r>
          </w:p>
          <w:p>
            <w:pPr>
              <w:rPr>
                <w:rFonts w:ascii="黑体" w:eastAsia="黑体"/>
                <w:sz w:val="28"/>
                <w:szCs w:val="28"/>
                <w:u w:val="single"/>
              </w:rPr>
            </w:pPr>
            <w:r>
              <w:rPr>
                <w:rFonts w:hint="eastAsia" w:ascii="黑体" w:eastAsia="黑体"/>
                <w:sz w:val="28"/>
                <w:szCs w:val="28"/>
              </w:rPr>
              <w:t xml:space="preserve">                  ￥</w:t>
            </w:r>
            <w:r>
              <w:rPr>
                <w:rFonts w:hint="eastAsia" w:ascii="黑体" w:eastAsia="黑体"/>
                <w:sz w:val="28"/>
                <w:szCs w:val="28"/>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348" w:type="dxa"/>
            <w:gridSpan w:val="3"/>
            <w:noWrap w:val="0"/>
            <w:vAlign w:val="top"/>
          </w:tcPr>
          <w:p>
            <w:pPr>
              <w:rPr>
                <w:rFonts w:ascii="黑体" w:eastAsia="黑体"/>
                <w:sz w:val="28"/>
                <w:szCs w:val="28"/>
              </w:rPr>
            </w:pPr>
            <w:r>
              <w:rPr>
                <w:rFonts w:hint="eastAsia" w:ascii="黑体" w:eastAsia="黑体"/>
                <w:sz w:val="28"/>
                <w:szCs w:val="28"/>
              </w:rPr>
              <w:t>要求供应商报价截止日期</w:t>
            </w:r>
          </w:p>
        </w:tc>
        <w:tc>
          <w:tcPr>
            <w:tcW w:w="3656" w:type="dxa"/>
            <w:gridSpan w:val="4"/>
            <w:noWrap w:val="0"/>
            <w:vAlign w:val="center"/>
          </w:tcPr>
          <w:p>
            <w:pPr>
              <w:jc w:val="center"/>
              <w:rPr>
                <w:rFonts w:ascii="黑体" w:eastAsia="黑体"/>
                <w:sz w:val="28"/>
                <w:szCs w:val="28"/>
              </w:rPr>
            </w:pPr>
            <w:r>
              <w:rPr>
                <w:rFonts w:hint="eastAsia" w:ascii="黑体" w:eastAsia="黑体"/>
                <w:color w:val="auto"/>
                <w:sz w:val="24"/>
                <w:szCs w:val="24"/>
              </w:rPr>
              <w:t>202</w:t>
            </w:r>
            <w:r>
              <w:rPr>
                <w:rFonts w:hint="eastAsia" w:ascii="黑体" w:eastAsia="黑体"/>
                <w:color w:val="auto"/>
                <w:sz w:val="24"/>
                <w:szCs w:val="24"/>
                <w:lang w:val="en-US" w:eastAsia="zh-CN"/>
              </w:rPr>
              <w:t>5</w:t>
            </w:r>
            <w:r>
              <w:rPr>
                <w:rFonts w:hint="eastAsia" w:ascii="黑体" w:eastAsia="黑体"/>
                <w:color w:val="auto"/>
                <w:sz w:val="24"/>
                <w:szCs w:val="24"/>
              </w:rPr>
              <w:t>年</w:t>
            </w:r>
            <w:r>
              <w:rPr>
                <w:rFonts w:hint="eastAsia" w:ascii="黑体" w:eastAsia="黑体"/>
                <w:color w:val="auto"/>
                <w:sz w:val="24"/>
                <w:szCs w:val="24"/>
                <w:lang w:val="en-US" w:eastAsia="zh-CN"/>
              </w:rPr>
              <w:t>06</w:t>
            </w:r>
            <w:r>
              <w:rPr>
                <w:rFonts w:hint="eastAsia" w:ascii="黑体" w:eastAsia="黑体"/>
                <w:color w:val="auto"/>
                <w:sz w:val="24"/>
                <w:szCs w:val="24"/>
              </w:rPr>
              <w:t>月</w:t>
            </w:r>
            <w:r>
              <w:rPr>
                <w:rFonts w:hint="eastAsia" w:ascii="黑体" w:eastAsia="黑体"/>
                <w:color w:val="auto"/>
                <w:sz w:val="24"/>
                <w:szCs w:val="24"/>
                <w:lang w:val="en-US" w:eastAsia="zh-CN"/>
              </w:rPr>
              <w:t>24</w:t>
            </w:r>
            <w:r>
              <w:rPr>
                <w:rFonts w:hint="eastAsia" w:ascii="黑体" w:eastAsia="黑体"/>
                <w:color w:val="auto"/>
                <w:sz w:val="24"/>
                <w:szCs w:val="24"/>
              </w:rPr>
              <w:t>日</w:t>
            </w:r>
            <w:r>
              <w:rPr>
                <w:rFonts w:hint="eastAsia" w:ascii="黑体" w:eastAsia="黑体"/>
                <w:color w:val="auto"/>
                <w:sz w:val="24"/>
                <w:szCs w:val="24"/>
                <w:lang w:val="en-US" w:eastAsia="zh-CN"/>
              </w:rPr>
              <w:t>10：00</w:t>
            </w:r>
            <w:r>
              <w:rPr>
                <w:rFonts w:hint="eastAsia" w:ascii="黑体" w:eastAsia="黑体"/>
                <w:color w:val="auto"/>
                <w:sz w:val="24"/>
                <w:szCs w:val="24"/>
              </w:rPr>
              <w:t>时前</w:t>
            </w:r>
          </w:p>
        </w:tc>
        <w:tc>
          <w:tcPr>
            <w:tcW w:w="236" w:type="dxa"/>
            <w:vMerge w:val="continue"/>
            <w:noWrap w:val="0"/>
            <w:vAlign w:val="top"/>
          </w:tcPr>
          <w:p>
            <w:pPr>
              <w:rPr>
                <w:rFonts w:ascii="黑体" w:eastAsia="黑体"/>
                <w:sz w:val="28"/>
                <w:szCs w:val="28"/>
              </w:rPr>
            </w:pPr>
          </w:p>
        </w:tc>
        <w:tc>
          <w:tcPr>
            <w:tcW w:w="1204" w:type="dxa"/>
            <w:noWrap w:val="0"/>
            <w:vAlign w:val="top"/>
          </w:tcPr>
          <w:p>
            <w:pPr>
              <w:rPr>
                <w:rFonts w:ascii="黑体" w:eastAsia="黑体"/>
                <w:sz w:val="28"/>
                <w:szCs w:val="28"/>
              </w:rPr>
            </w:pPr>
            <w:r>
              <w:rPr>
                <w:rFonts w:hint="eastAsia" w:ascii="黑体" w:eastAsia="黑体"/>
                <w:sz w:val="28"/>
                <w:szCs w:val="28"/>
              </w:rPr>
              <w:t>备注</w:t>
            </w:r>
          </w:p>
        </w:tc>
        <w:tc>
          <w:tcPr>
            <w:tcW w:w="5690" w:type="dxa"/>
            <w:gridSpan w:val="3"/>
            <w:noWrap w:val="0"/>
            <w:vAlign w:val="top"/>
          </w:tcPr>
          <w:p>
            <w:pPr>
              <w:rPr>
                <w:rFonts w:ascii="黑体" w:eastAsia="黑体"/>
                <w:sz w:val="28"/>
                <w:szCs w:val="28"/>
              </w:rPr>
            </w:pPr>
          </w:p>
        </w:tc>
      </w:tr>
    </w:tbl>
    <w:p/>
    <w:sectPr>
      <w:headerReference r:id="rId5" w:type="default"/>
      <w:footerReference r:id="rId6" w:type="default"/>
      <w:pgSz w:w="16838" w:h="11906" w:orient="landscape"/>
      <w:pgMar w:top="1406" w:right="1440" w:bottom="1463"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altName w:val="Arial Unicode MS"/>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方正仿宋_GBK">
    <w:altName w:val="Arial Unicode MS"/>
    <w:panose1 w:val="03000509000000000000"/>
    <w:charset w:val="86"/>
    <w:family w:val="auto"/>
    <w:pitch w:val="default"/>
    <w:sig w:usb0="00000000" w:usb1="00000000" w:usb2="00000000" w:usb3="00000000" w:csb0="003C0041" w:csb1="A008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4542" w:y="1"/>
      <w:snapToGrid w:val="0"/>
      <w:spacing w:after="160"/>
      <w:jc w:val="left"/>
      <w:rPr>
        <w:rStyle w:val="13"/>
        <w:rFonts w:hAnsi="Times New Roman" w:eastAsia="Times New Roman"/>
      </w:rPr>
    </w:pPr>
    <w:r>
      <w:rPr>
        <w:rStyle w:val="13"/>
      </w:rPr>
      <w:fldChar w:fldCharType="begin"/>
    </w:r>
    <w:r>
      <w:instrText xml:space="preserve">PAGE  \* MERGEFORMAT</w:instrText>
    </w:r>
    <w:r>
      <w:fldChar w:fldCharType="separate"/>
    </w:r>
    <w:r>
      <w:rPr>
        <w:rStyle w:val="13"/>
      </w:rPr>
      <w:t>12</w:t>
    </w:r>
    <w:r>
      <w:rPr>
        <w:rStyle w:val="13"/>
      </w:rPr>
      <w:fldChar w:fldCharType="end"/>
    </w:r>
  </w:p>
  <w:p>
    <w:pPr>
      <w:pStyle w:val="8"/>
      <w:snapToGrid w:val="0"/>
      <w:spacing w:after="160"/>
      <w:jc w:val="left"/>
      <w:rPr>
        <w:rFonts w:hAnsi="Times New Roman" w:eastAsia="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000000" w:sz="0" w:space="0"/>
      </w:pBdr>
      <w:snapToGrid w:val="0"/>
      <w:spacing w:after="1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649B8B"/>
    <w:multiLevelType w:val="singleLevel"/>
    <w:tmpl w:val="99649B8B"/>
    <w:lvl w:ilvl="0" w:tentative="0">
      <w:start w:val="1"/>
      <w:numFmt w:val="decimal"/>
      <w:suff w:val="space"/>
      <w:lvlText w:val="%1."/>
      <w:lvlJc w:val="left"/>
    </w:lvl>
  </w:abstractNum>
  <w:abstractNum w:abstractNumId="1">
    <w:nsid w:val="5AB6B6C0"/>
    <w:multiLevelType w:val="singleLevel"/>
    <w:tmpl w:val="5AB6B6C0"/>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B02EC7"/>
    <w:rsid w:val="000E58F3"/>
    <w:rsid w:val="0016086A"/>
    <w:rsid w:val="001A7FA3"/>
    <w:rsid w:val="00215074"/>
    <w:rsid w:val="002208FD"/>
    <w:rsid w:val="00280B04"/>
    <w:rsid w:val="00294649"/>
    <w:rsid w:val="002F57C2"/>
    <w:rsid w:val="003141F7"/>
    <w:rsid w:val="0037549F"/>
    <w:rsid w:val="00401154"/>
    <w:rsid w:val="005063B1"/>
    <w:rsid w:val="005332A8"/>
    <w:rsid w:val="005A75A3"/>
    <w:rsid w:val="00612F79"/>
    <w:rsid w:val="00613FD8"/>
    <w:rsid w:val="00686A81"/>
    <w:rsid w:val="006A14A9"/>
    <w:rsid w:val="007146FF"/>
    <w:rsid w:val="00781226"/>
    <w:rsid w:val="007F0EF5"/>
    <w:rsid w:val="00834C52"/>
    <w:rsid w:val="009B52E1"/>
    <w:rsid w:val="009C3EE3"/>
    <w:rsid w:val="00A919DA"/>
    <w:rsid w:val="00B83AAF"/>
    <w:rsid w:val="00BB1F1D"/>
    <w:rsid w:val="00BC01F7"/>
    <w:rsid w:val="00C31CAE"/>
    <w:rsid w:val="00C412A4"/>
    <w:rsid w:val="00C54FCF"/>
    <w:rsid w:val="00C956ED"/>
    <w:rsid w:val="00D07C9B"/>
    <w:rsid w:val="00D20ABA"/>
    <w:rsid w:val="00D94A0C"/>
    <w:rsid w:val="00DA18BB"/>
    <w:rsid w:val="00DD70F0"/>
    <w:rsid w:val="00DF7552"/>
    <w:rsid w:val="00E3363B"/>
    <w:rsid w:val="00E641C6"/>
    <w:rsid w:val="00E8501C"/>
    <w:rsid w:val="00F10E4C"/>
    <w:rsid w:val="00F545B8"/>
    <w:rsid w:val="0109239E"/>
    <w:rsid w:val="010B17CD"/>
    <w:rsid w:val="01102465"/>
    <w:rsid w:val="012A40D3"/>
    <w:rsid w:val="013C7C6D"/>
    <w:rsid w:val="01430452"/>
    <w:rsid w:val="014A1A80"/>
    <w:rsid w:val="01527BCC"/>
    <w:rsid w:val="015A30BB"/>
    <w:rsid w:val="016A38A4"/>
    <w:rsid w:val="017866A9"/>
    <w:rsid w:val="018B5E78"/>
    <w:rsid w:val="019017F5"/>
    <w:rsid w:val="01A11E1D"/>
    <w:rsid w:val="01A23DC2"/>
    <w:rsid w:val="01A6360C"/>
    <w:rsid w:val="01A676DC"/>
    <w:rsid w:val="01A904F2"/>
    <w:rsid w:val="01BB4461"/>
    <w:rsid w:val="01BD307E"/>
    <w:rsid w:val="01CA401E"/>
    <w:rsid w:val="01CA5F84"/>
    <w:rsid w:val="01D90CD5"/>
    <w:rsid w:val="01DE2AA3"/>
    <w:rsid w:val="01E35D6F"/>
    <w:rsid w:val="01E37015"/>
    <w:rsid w:val="01EB217E"/>
    <w:rsid w:val="01F241D2"/>
    <w:rsid w:val="01F30B51"/>
    <w:rsid w:val="01F36D3F"/>
    <w:rsid w:val="01F933CD"/>
    <w:rsid w:val="02172EB6"/>
    <w:rsid w:val="02174580"/>
    <w:rsid w:val="021F430E"/>
    <w:rsid w:val="02327C02"/>
    <w:rsid w:val="024631C8"/>
    <w:rsid w:val="0247071C"/>
    <w:rsid w:val="02484963"/>
    <w:rsid w:val="024B58A4"/>
    <w:rsid w:val="025569A4"/>
    <w:rsid w:val="025D5DCB"/>
    <w:rsid w:val="026557A0"/>
    <w:rsid w:val="026A4A07"/>
    <w:rsid w:val="026D482F"/>
    <w:rsid w:val="026E42DA"/>
    <w:rsid w:val="027B34BB"/>
    <w:rsid w:val="027C7880"/>
    <w:rsid w:val="0284287C"/>
    <w:rsid w:val="028778F9"/>
    <w:rsid w:val="029012B3"/>
    <w:rsid w:val="02B10264"/>
    <w:rsid w:val="02B55B9C"/>
    <w:rsid w:val="02D26BEC"/>
    <w:rsid w:val="02DC6D36"/>
    <w:rsid w:val="02DD5F50"/>
    <w:rsid w:val="02E1373B"/>
    <w:rsid w:val="02E87D52"/>
    <w:rsid w:val="02F15C55"/>
    <w:rsid w:val="02F60368"/>
    <w:rsid w:val="03097AB7"/>
    <w:rsid w:val="030A7355"/>
    <w:rsid w:val="031018A6"/>
    <w:rsid w:val="03106A50"/>
    <w:rsid w:val="03131007"/>
    <w:rsid w:val="03150480"/>
    <w:rsid w:val="031840F1"/>
    <w:rsid w:val="03371D39"/>
    <w:rsid w:val="033A653C"/>
    <w:rsid w:val="03417F7B"/>
    <w:rsid w:val="03425D10"/>
    <w:rsid w:val="034422F1"/>
    <w:rsid w:val="03567F4E"/>
    <w:rsid w:val="036D24EC"/>
    <w:rsid w:val="037D7294"/>
    <w:rsid w:val="038464E5"/>
    <w:rsid w:val="038E3C08"/>
    <w:rsid w:val="038E4FDA"/>
    <w:rsid w:val="039C6C0A"/>
    <w:rsid w:val="03A20D3A"/>
    <w:rsid w:val="03A344FF"/>
    <w:rsid w:val="03A67041"/>
    <w:rsid w:val="03AB2A5B"/>
    <w:rsid w:val="03AE1ACD"/>
    <w:rsid w:val="03B81312"/>
    <w:rsid w:val="03BA71D1"/>
    <w:rsid w:val="03BD0E93"/>
    <w:rsid w:val="03BE4B95"/>
    <w:rsid w:val="03C823EA"/>
    <w:rsid w:val="03D13A3C"/>
    <w:rsid w:val="03D82DC9"/>
    <w:rsid w:val="03DC4C55"/>
    <w:rsid w:val="03DF2C21"/>
    <w:rsid w:val="03EB569B"/>
    <w:rsid w:val="03EC3D04"/>
    <w:rsid w:val="03EE26AD"/>
    <w:rsid w:val="03F30F39"/>
    <w:rsid w:val="0402125E"/>
    <w:rsid w:val="04032D6C"/>
    <w:rsid w:val="041751CD"/>
    <w:rsid w:val="041C3726"/>
    <w:rsid w:val="04216EC7"/>
    <w:rsid w:val="042704E1"/>
    <w:rsid w:val="04303990"/>
    <w:rsid w:val="04412AFF"/>
    <w:rsid w:val="04497BEC"/>
    <w:rsid w:val="045021DA"/>
    <w:rsid w:val="04540B7F"/>
    <w:rsid w:val="04553071"/>
    <w:rsid w:val="04574020"/>
    <w:rsid w:val="04581771"/>
    <w:rsid w:val="045830CD"/>
    <w:rsid w:val="045A7D58"/>
    <w:rsid w:val="04641112"/>
    <w:rsid w:val="04663381"/>
    <w:rsid w:val="046A0847"/>
    <w:rsid w:val="047D7043"/>
    <w:rsid w:val="048359D5"/>
    <w:rsid w:val="048C3A36"/>
    <w:rsid w:val="04905B38"/>
    <w:rsid w:val="049B2C76"/>
    <w:rsid w:val="04A916F5"/>
    <w:rsid w:val="04AA3C74"/>
    <w:rsid w:val="04AC1F06"/>
    <w:rsid w:val="04AC2B7C"/>
    <w:rsid w:val="04B87757"/>
    <w:rsid w:val="04BE7FF3"/>
    <w:rsid w:val="04BF219D"/>
    <w:rsid w:val="04CB6E3D"/>
    <w:rsid w:val="04CC7364"/>
    <w:rsid w:val="04D443A2"/>
    <w:rsid w:val="04D75578"/>
    <w:rsid w:val="04DE46E6"/>
    <w:rsid w:val="04E40D35"/>
    <w:rsid w:val="04E44619"/>
    <w:rsid w:val="04F61D26"/>
    <w:rsid w:val="04FE319B"/>
    <w:rsid w:val="04FF660D"/>
    <w:rsid w:val="05080DFA"/>
    <w:rsid w:val="050A30D6"/>
    <w:rsid w:val="050C0454"/>
    <w:rsid w:val="050D4AA0"/>
    <w:rsid w:val="05121DBD"/>
    <w:rsid w:val="051301E4"/>
    <w:rsid w:val="051A5D14"/>
    <w:rsid w:val="0535301F"/>
    <w:rsid w:val="05491A79"/>
    <w:rsid w:val="054B0A06"/>
    <w:rsid w:val="05513692"/>
    <w:rsid w:val="05593C05"/>
    <w:rsid w:val="05733C63"/>
    <w:rsid w:val="05751053"/>
    <w:rsid w:val="057A4997"/>
    <w:rsid w:val="05891C22"/>
    <w:rsid w:val="058F46EA"/>
    <w:rsid w:val="058F7438"/>
    <w:rsid w:val="0592116C"/>
    <w:rsid w:val="059E0869"/>
    <w:rsid w:val="05AA044A"/>
    <w:rsid w:val="05B55ACF"/>
    <w:rsid w:val="05B82B7F"/>
    <w:rsid w:val="05C8407D"/>
    <w:rsid w:val="05E64F4D"/>
    <w:rsid w:val="05F8480E"/>
    <w:rsid w:val="05F87D79"/>
    <w:rsid w:val="05FE3E4F"/>
    <w:rsid w:val="060B73AC"/>
    <w:rsid w:val="061231BC"/>
    <w:rsid w:val="0615507A"/>
    <w:rsid w:val="061D0778"/>
    <w:rsid w:val="0627592A"/>
    <w:rsid w:val="06287D10"/>
    <w:rsid w:val="06292E74"/>
    <w:rsid w:val="062D62B0"/>
    <w:rsid w:val="064D603C"/>
    <w:rsid w:val="065F02BE"/>
    <w:rsid w:val="0660446C"/>
    <w:rsid w:val="06660E10"/>
    <w:rsid w:val="06696B65"/>
    <w:rsid w:val="066C5EB6"/>
    <w:rsid w:val="06851DCA"/>
    <w:rsid w:val="068B2DE0"/>
    <w:rsid w:val="068C6AA7"/>
    <w:rsid w:val="068E5FE5"/>
    <w:rsid w:val="06942201"/>
    <w:rsid w:val="06A02570"/>
    <w:rsid w:val="06A131B6"/>
    <w:rsid w:val="06A5656A"/>
    <w:rsid w:val="06C00095"/>
    <w:rsid w:val="06C60B58"/>
    <w:rsid w:val="06C97F17"/>
    <w:rsid w:val="06CB116B"/>
    <w:rsid w:val="06CF47C6"/>
    <w:rsid w:val="06D271A3"/>
    <w:rsid w:val="06D97D4C"/>
    <w:rsid w:val="06DF4EFA"/>
    <w:rsid w:val="06E06644"/>
    <w:rsid w:val="06E32F65"/>
    <w:rsid w:val="06E44CE8"/>
    <w:rsid w:val="06EB55CC"/>
    <w:rsid w:val="06EF24DA"/>
    <w:rsid w:val="06EF7585"/>
    <w:rsid w:val="07181BAF"/>
    <w:rsid w:val="0738132C"/>
    <w:rsid w:val="073A2505"/>
    <w:rsid w:val="07477AD6"/>
    <w:rsid w:val="0761584D"/>
    <w:rsid w:val="07687C88"/>
    <w:rsid w:val="077312AA"/>
    <w:rsid w:val="07731510"/>
    <w:rsid w:val="07751551"/>
    <w:rsid w:val="0791347E"/>
    <w:rsid w:val="079F2163"/>
    <w:rsid w:val="07AB1492"/>
    <w:rsid w:val="07B22A58"/>
    <w:rsid w:val="07BE6EC7"/>
    <w:rsid w:val="07BF7A5B"/>
    <w:rsid w:val="07C674BB"/>
    <w:rsid w:val="07D6184D"/>
    <w:rsid w:val="07DB3D06"/>
    <w:rsid w:val="07DB3EB7"/>
    <w:rsid w:val="07E57A60"/>
    <w:rsid w:val="07E609A9"/>
    <w:rsid w:val="07F20762"/>
    <w:rsid w:val="07F26779"/>
    <w:rsid w:val="080D0F2B"/>
    <w:rsid w:val="08160238"/>
    <w:rsid w:val="08191338"/>
    <w:rsid w:val="0833059E"/>
    <w:rsid w:val="083356BC"/>
    <w:rsid w:val="0839078F"/>
    <w:rsid w:val="084672BA"/>
    <w:rsid w:val="08525A42"/>
    <w:rsid w:val="08590A23"/>
    <w:rsid w:val="08643196"/>
    <w:rsid w:val="08654DB6"/>
    <w:rsid w:val="086559F2"/>
    <w:rsid w:val="08671F8E"/>
    <w:rsid w:val="086B53D9"/>
    <w:rsid w:val="087563FE"/>
    <w:rsid w:val="087F39D5"/>
    <w:rsid w:val="088330C3"/>
    <w:rsid w:val="08906AFE"/>
    <w:rsid w:val="08996F50"/>
    <w:rsid w:val="08A6766C"/>
    <w:rsid w:val="08A81FD6"/>
    <w:rsid w:val="08AE15E7"/>
    <w:rsid w:val="08B51F06"/>
    <w:rsid w:val="08BA64CE"/>
    <w:rsid w:val="08BB573C"/>
    <w:rsid w:val="08BE7683"/>
    <w:rsid w:val="08C30262"/>
    <w:rsid w:val="08F11349"/>
    <w:rsid w:val="08F15691"/>
    <w:rsid w:val="08F37F18"/>
    <w:rsid w:val="08F76528"/>
    <w:rsid w:val="08FE2CF6"/>
    <w:rsid w:val="090051A0"/>
    <w:rsid w:val="09126985"/>
    <w:rsid w:val="0920483F"/>
    <w:rsid w:val="092368BB"/>
    <w:rsid w:val="09256D21"/>
    <w:rsid w:val="092C649E"/>
    <w:rsid w:val="092D27C5"/>
    <w:rsid w:val="0932416F"/>
    <w:rsid w:val="09432389"/>
    <w:rsid w:val="09432D32"/>
    <w:rsid w:val="09460DF5"/>
    <w:rsid w:val="09480F0A"/>
    <w:rsid w:val="0954355B"/>
    <w:rsid w:val="09567A31"/>
    <w:rsid w:val="0963520A"/>
    <w:rsid w:val="09757EE3"/>
    <w:rsid w:val="09861E76"/>
    <w:rsid w:val="098832AA"/>
    <w:rsid w:val="098B5C0E"/>
    <w:rsid w:val="098E2931"/>
    <w:rsid w:val="099505B7"/>
    <w:rsid w:val="09957371"/>
    <w:rsid w:val="0997079A"/>
    <w:rsid w:val="099A4834"/>
    <w:rsid w:val="099D6FC6"/>
    <w:rsid w:val="09A96B53"/>
    <w:rsid w:val="09B8364B"/>
    <w:rsid w:val="09BD1683"/>
    <w:rsid w:val="09D30DB0"/>
    <w:rsid w:val="09DA47F4"/>
    <w:rsid w:val="09DF3A90"/>
    <w:rsid w:val="09EC3879"/>
    <w:rsid w:val="09FF4BAB"/>
    <w:rsid w:val="0A031A4F"/>
    <w:rsid w:val="0A06502D"/>
    <w:rsid w:val="0A141630"/>
    <w:rsid w:val="0A214E7E"/>
    <w:rsid w:val="0A251951"/>
    <w:rsid w:val="0A267593"/>
    <w:rsid w:val="0A351B65"/>
    <w:rsid w:val="0A377DD9"/>
    <w:rsid w:val="0A3A1539"/>
    <w:rsid w:val="0A4034F4"/>
    <w:rsid w:val="0A4E7A7E"/>
    <w:rsid w:val="0A5B722A"/>
    <w:rsid w:val="0A8B279E"/>
    <w:rsid w:val="0A8C3761"/>
    <w:rsid w:val="0A9D19CB"/>
    <w:rsid w:val="0AAC62D4"/>
    <w:rsid w:val="0AAE0D93"/>
    <w:rsid w:val="0AC158B3"/>
    <w:rsid w:val="0AD6258E"/>
    <w:rsid w:val="0AD922FD"/>
    <w:rsid w:val="0ADE7AD1"/>
    <w:rsid w:val="0AE1242D"/>
    <w:rsid w:val="0AE25400"/>
    <w:rsid w:val="0AE7716C"/>
    <w:rsid w:val="0AE97D67"/>
    <w:rsid w:val="0AEC132C"/>
    <w:rsid w:val="0AFD73BC"/>
    <w:rsid w:val="0B036AB1"/>
    <w:rsid w:val="0B054677"/>
    <w:rsid w:val="0B0658A3"/>
    <w:rsid w:val="0B09642D"/>
    <w:rsid w:val="0B0B782E"/>
    <w:rsid w:val="0B0C20AB"/>
    <w:rsid w:val="0B0C4758"/>
    <w:rsid w:val="0B0E5CE4"/>
    <w:rsid w:val="0B0F1DEB"/>
    <w:rsid w:val="0B1849B4"/>
    <w:rsid w:val="0B20447C"/>
    <w:rsid w:val="0B2456F1"/>
    <w:rsid w:val="0B2944B7"/>
    <w:rsid w:val="0B2D39A5"/>
    <w:rsid w:val="0B2F735B"/>
    <w:rsid w:val="0B343C43"/>
    <w:rsid w:val="0B37396A"/>
    <w:rsid w:val="0B386AAA"/>
    <w:rsid w:val="0B3E6D51"/>
    <w:rsid w:val="0B4675F1"/>
    <w:rsid w:val="0B5A246B"/>
    <w:rsid w:val="0B712D6C"/>
    <w:rsid w:val="0B783B0A"/>
    <w:rsid w:val="0B975E70"/>
    <w:rsid w:val="0B981B3B"/>
    <w:rsid w:val="0B997AAA"/>
    <w:rsid w:val="0B9F2C4F"/>
    <w:rsid w:val="0B9F4FDF"/>
    <w:rsid w:val="0BAA404A"/>
    <w:rsid w:val="0BAA7E6B"/>
    <w:rsid w:val="0BAC3D26"/>
    <w:rsid w:val="0BB054A5"/>
    <w:rsid w:val="0BD034B4"/>
    <w:rsid w:val="0BD543FB"/>
    <w:rsid w:val="0BDD31A4"/>
    <w:rsid w:val="0BED10B1"/>
    <w:rsid w:val="0BF4108A"/>
    <w:rsid w:val="0BF93AFA"/>
    <w:rsid w:val="0BF96764"/>
    <w:rsid w:val="0BFC06B4"/>
    <w:rsid w:val="0C0575F1"/>
    <w:rsid w:val="0C14297F"/>
    <w:rsid w:val="0C14483B"/>
    <w:rsid w:val="0C145009"/>
    <w:rsid w:val="0C21713E"/>
    <w:rsid w:val="0C3011DA"/>
    <w:rsid w:val="0C3405CD"/>
    <w:rsid w:val="0C377A65"/>
    <w:rsid w:val="0C4E74F1"/>
    <w:rsid w:val="0C515568"/>
    <w:rsid w:val="0C574E3D"/>
    <w:rsid w:val="0C5A37DF"/>
    <w:rsid w:val="0C5D5956"/>
    <w:rsid w:val="0C5D6472"/>
    <w:rsid w:val="0C62241A"/>
    <w:rsid w:val="0C6C41B7"/>
    <w:rsid w:val="0C747894"/>
    <w:rsid w:val="0C7D7799"/>
    <w:rsid w:val="0C9074B0"/>
    <w:rsid w:val="0CA616B1"/>
    <w:rsid w:val="0CA95069"/>
    <w:rsid w:val="0CB743CE"/>
    <w:rsid w:val="0CB9466C"/>
    <w:rsid w:val="0CBC2B3D"/>
    <w:rsid w:val="0CC427A9"/>
    <w:rsid w:val="0CC8709B"/>
    <w:rsid w:val="0CCD3AA2"/>
    <w:rsid w:val="0CD21366"/>
    <w:rsid w:val="0CD47465"/>
    <w:rsid w:val="0CE666E6"/>
    <w:rsid w:val="0CF02621"/>
    <w:rsid w:val="0CF2187C"/>
    <w:rsid w:val="0CF946B5"/>
    <w:rsid w:val="0D007DA9"/>
    <w:rsid w:val="0D063975"/>
    <w:rsid w:val="0D1C2152"/>
    <w:rsid w:val="0D1E7257"/>
    <w:rsid w:val="0D225004"/>
    <w:rsid w:val="0D2E3BA6"/>
    <w:rsid w:val="0D3674A7"/>
    <w:rsid w:val="0D3C17F3"/>
    <w:rsid w:val="0D3C5291"/>
    <w:rsid w:val="0D516704"/>
    <w:rsid w:val="0D551D16"/>
    <w:rsid w:val="0D6A421E"/>
    <w:rsid w:val="0D84406C"/>
    <w:rsid w:val="0D895150"/>
    <w:rsid w:val="0D974301"/>
    <w:rsid w:val="0DA54632"/>
    <w:rsid w:val="0DB201C4"/>
    <w:rsid w:val="0DB276F3"/>
    <w:rsid w:val="0DBB5F30"/>
    <w:rsid w:val="0DBC6E4D"/>
    <w:rsid w:val="0DC36B7B"/>
    <w:rsid w:val="0DDB5291"/>
    <w:rsid w:val="0DDC1715"/>
    <w:rsid w:val="0DDD1C5D"/>
    <w:rsid w:val="0DE108A4"/>
    <w:rsid w:val="0DE84004"/>
    <w:rsid w:val="0E007972"/>
    <w:rsid w:val="0E033B92"/>
    <w:rsid w:val="0E0C05B8"/>
    <w:rsid w:val="0E1244C7"/>
    <w:rsid w:val="0E1479FF"/>
    <w:rsid w:val="0E1903BB"/>
    <w:rsid w:val="0E19260B"/>
    <w:rsid w:val="0E256749"/>
    <w:rsid w:val="0E320F12"/>
    <w:rsid w:val="0E3C13F5"/>
    <w:rsid w:val="0E482E5B"/>
    <w:rsid w:val="0E487ED1"/>
    <w:rsid w:val="0E49426B"/>
    <w:rsid w:val="0E5E4FEB"/>
    <w:rsid w:val="0E641BD2"/>
    <w:rsid w:val="0E6C466F"/>
    <w:rsid w:val="0E70096B"/>
    <w:rsid w:val="0E72492F"/>
    <w:rsid w:val="0E733036"/>
    <w:rsid w:val="0E79459F"/>
    <w:rsid w:val="0E7A13C5"/>
    <w:rsid w:val="0E7D4317"/>
    <w:rsid w:val="0E7F7514"/>
    <w:rsid w:val="0E981976"/>
    <w:rsid w:val="0E9B55F3"/>
    <w:rsid w:val="0E9F12B5"/>
    <w:rsid w:val="0EB23A79"/>
    <w:rsid w:val="0EB55288"/>
    <w:rsid w:val="0EC75317"/>
    <w:rsid w:val="0ECE02F9"/>
    <w:rsid w:val="0EDA202A"/>
    <w:rsid w:val="0EDE7355"/>
    <w:rsid w:val="0EE96C62"/>
    <w:rsid w:val="0EF54EEB"/>
    <w:rsid w:val="0EF85010"/>
    <w:rsid w:val="0F08429D"/>
    <w:rsid w:val="0F0A2A96"/>
    <w:rsid w:val="0F0E453C"/>
    <w:rsid w:val="0F1540F2"/>
    <w:rsid w:val="0F1541A5"/>
    <w:rsid w:val="0F170BB0"/>
    <w:rsid w:val="0F1C2C9A"/>
    <w:rsid w:val="0F1D30EB"/>
    <w:rsid w:val="0F20572C"/>
    <w:rsid w:val="0F215A43"/>
    <w:rsid w:val="0F2704C6"/>
    <w:rsid w:val="0F2C27C4"/>
    <w:rsid w:val="0F361B2F"/>
    <w:rsid w:val="0F3A0185"/>
    <w:rsid w:val="0F4C6829"/>
    <w:rsid w:val="0F4C6C3E"/>
    <w:rsid w:val="0F4D28C5"/>
    <w:rsid w:val="0F4F2C19"/>
    <w:rsid w:val="0F502927"/>
    <w:rsid w:val="0F570D4E"/>
    <w:rsid w:val="0F5C70E8"/>
    <w:rsid w:val="0F6421A1"/>
    <w:rsid w:val="0F6C2C1C"/>
    <w:rsid w:val="0F6D2944"/>
    <w:rsid w:val="0F6F7AE4"/>
    <w:rsid w:val="0F740B96"/>
    <w:rsid w:val="0F86422B"/>
    <w:rsid w:val="0F8E6365"/>
    <w:rsid w:val="0F9547D2"/>
    <w:rsid w:val="0F994765"/>
    <w:rsid w:val="0FB733E8"/>
    <w:rsid w:val="0FB77C5D"/>
    <w:rsid w:val="0FBA5B28"/>
    <w:rsid w:val="0FC135AE"/>
    <w:rsid w:val="0FC80ADC"/>
    <w:rsid w:val="0FCC2D03"/>
    <w:rsid w:val="0FD55A64"/>
    <w:rsid w:val="0FDA671D"/>
    <w:rsid w:val="0FDF64D4"/>
    <w:rsid w:val="0FE033E5"/>
    <w:rsid w:val="0FE832F1"/>
    <w:rsid w:val="0FED06AB"/>
    <w:rsid w:val="0FF14364"/>
    <w:rsid w:val="0FF426DB"/>
    <w:rsid w:val="0FF67E60"/>
    <w:rsid w:val="0FF814E1"/>
    <w:rsid w:val="100522C0"/>
    <w:rsid w:val="101667E9"/>
    <w:rsid w:val="101E7A9E"/>
    <w:rsid w:val="1027124F"/>
    <w:rsid w:val="1031583A"/>
    <w:rsid w:val="1032536F"/>
    <w:rsid w:val="103A0C9C"/>
    <w:rsid w:val="10456BC1"/>
    <w:rsid w:val="104B642F"/>
    <w:rsid w:val="10591E37"/>
    <w:rsid w:val="10702D3A"/>
    <w:rsid w:val="10732ED2"/>
    <w:rsid w:val="10774E61"/>
    <w:rsid w:val="10805634"/>
    <w:rsid w:val="108125A0"/>
    <w:rsid w:val="10812B23"/>
    <w:rsid w:val="10814EB0"/>
    <w:rsid w:val="10850399"/>
    <w:rsid w:val="10882781"/>
    <w:rsid w:val="108E7CE0"/>
    <w:rsid w:val="109A1BF7"/>
    <w:rsid w:val="109E781E"/>
    <w:rsid w:val="10A118D5"/>
    <w:rsid w:val="10B279A2"/>
    <w:rsid w:val="10B325F3"/>
    <w:rsid w:val="10BA16C1"/>
    <w:rsid w:val="10BF77CB"/>
    <w:rsid w:val="10C41CFC"/>
    <w:rsid w:val="10CA5221"/>
    <w:rsid w:val="10DD67E9"/>
    <w:rsid w:val="10F07A3D"/>
    <w:rsid w:val="10F92913"/>
    <w:rsid w:val="11046E90"/>
    <w:rsid w:val="1106189F"/>
    <w:rsid w:val="110632B7"/>
    <w:rsid w:val="11097154"/>
    <w:rsid w:val="1110696B"/>
    <w:rsid w:val="111546B3"/>
    <w:rsid w:val="111D697C"/>
    <w:rsid w:val="1121159E"/>
    <w:rsid w:val="11230879"/>
    <w:rsid w:val="112D2FD1"/>
    <w:rsid w:val="113569E5"/>
    <w:rsid w:val="113E2A5C"/>
    <w:rsid w:val="11401233"/>
    <w:rsid w:val="114B11CE"/>
    <w:rsid w:val="11564099"/>
    <w:rsid w:val="1171228B"/>
    <w:rsid w:val="11854F6C"/>
    <w:rsid w:val="11885E21"/>
    <w:rsid w:val="118C1FEE"/>
    <w:rsid w:val="119208F9"/>
    <w:rsid w:val="119A4B9D"/>
    <w:rsid w:val="119F20EC"/>
    <w:rsid w:val="11A53000"/>
    <w:rsid w:val="11A91CF5"/>
    <w:rsid w:val="11B37D5B"/>
    <w:rsid w:val="11BF1D07"/>
    <w:rsid w:val="11C31F07"/>
    <w:rsid w:val="11C75609"/>
    <w:rsid w:val="11C77559"/>
    <w:rsid w:val="11C81544"/>
    <w:rsid w:val="11DB477E"/>
    <w:rsid w:val="11EB1BA6"/>
    <w:rsid w:val="11F47B98"/>
    <w:rsid w:val="11F5458E"/>
    <w:rsid w:val="11FF6C45"/>
    <w:rsid w:val="120121F3"/>
    <w:rsid w:val="12043E6D"/>
    <w:rsid w:val="120E51DC"/>
    <w:rsid w:val="121211EC"/>
    <w:rsid w:val="121663F7"/>
    <w:rsid w:val="12177254"/>
    <w:rsid w:val="121E7EC4"/>
    <w:rsid w:val="122076DA"/>
    <w:rsid w:val="123B32E4"/>
    <w:rsid w:val="123C0A36"/>
    <w:rsid w:val="123F6B99"/>
    <w:rsid w:val="12415667"/>
    <w:rsid w:val="124E6979"/>
    <w:rsid w:val="1253061F"/>
    <w:rsid w:val="1264726A"/>
    <w:rsid w:val="12763888"/>
    <w:rsid w:val="12922055"/>
    <w:rsid w:val="12973B6B"/>
    <w:rsid w:val="129E2E6A"/>
    <w:rsid w:val="12A12357"/>
    <w:rsid w:val="12A16388"/>
    <w:rsid w:val="12A96921"/>
    <w:rsid w:val="12AC0860"/>
    <w:rsid w:val="12B97B44"/>
    <w:rsid w:val="12C45FD7"/>
    <w:rsid w:val="12C9140C"/>
    <w:rsid w:val="12C927A8"/>
    <w:rsid w:val="12C9415C"/>
    <w:rsid w:val="12CB581F"/>
    <w:rsid w:val="12D968CF"/>
    <w:rsid w:val="12DB6D13"/>
    <w:rsid w:val="12E04BB8"/>
    <w:rsid w:val="12E132F7"/>
    <w:rsid w:val="12E67071"/>
    <w:rsid w:val="12E75093"/>
    <w:rsid w:val="12F96686"/>
    <w:rsid w:val="13031F51"/>
    <w:rsid w:val="131A66B5"/>
    <w:rsid w:val="13225FEC"/>
    <w:rsid w:val="132531F9"/>
    <w:rsid w:val="132A6786"/>
    <w:rsid w:val="132C0123"/>
    <w:rsid w:val="132D68B5"/>
    <w:rsid w:val="133F76B6"/>
    <w:rsid w:val="13456B8E"/>
    <w:rsid w:val="13497A12"/>
    <w:rsid w:val="13783E53"/>
    <w:rsid w:val="138253DD"/>
    <w:rsid w:val="13AF7CE7"/>
    <w:rsid w:val="13B232DF"/>
    <w:rsid w:val="13B55106"/>
    <w:rsid w:val="13B868D6"/>
    <w:rsid w:val="13C02B0C"/>
    <w:rsid w:val="13C2687B"/>
    <w:rsid w:val="13CF2D55"/>
    <w:rsid w:val="13EF1BDB"/>
    <w:rsid w:val="13F101AA"/>
    <w:rsid w:val="13F56252"/>
    <w:rsid w:val="13FF7C58"/>
    <w:rsid w:val="14052D72"/>
    <w:rsid w:val="14204A73"/>
    <w:rsid w:val="142310BB"/>
    <w:rsid w:val="14364905"/>
    <w:rsid w:val="144F7990"/>
    <w:rsid w:val="14634932"/>
    <w:rsid w:val="146835E8"/>
    <w:rsid w:val="14701A93"/>
    <w:rsid w:val="14736CCB"/>
    <w:rsid w:val="14770B9C"/>
    <w:rsid w:val="147809B3"/>
    <w:rsid w:val="147A1247"/>
    <w:rsid w:val="14871F05"/>
    <w:rsid w:val="148D7D13"/>
    <w:rsid w:val="148F26C9"/>
    <w:rsid w:val="14981E5A"/>
    <w:rsid w:val="14991323"/>
    <w:rsid w:val="149F127A"/>
    <w:rsid w:val="14A646CC"/>
    <w:rsid w:val="14A83CB5"/>
    <w:rsid w:val="14B02EC7"/>
    <w:rsid w:val="14B42D35"/>
    <w:rsid w:val="14B9707E"/>
    <w:rsid w:val="14C2479B"/>
    <w:rsid w:val="14C45EEC"/>
    <w:rsid w:val="14DC0300"/>
    <w:rsid w:val="14DC0F08"/>
    <w:rsid w:val="14DF0B4A"/>
    <w:rsid w:val="1509230F"/>
    <w:rsid w:val="150F4AA0"/>
    <w:rsid w:val="151B1D29"/>
    <w:rsid w:val="151D368D"/>
    <w:rsid w:val="151F16B6"/>
    <w:rsid w:val="151F4E66"/>
    <w:rsid w:val="152446F4"/>
    <w:rsid w:val="152A6DFD"/>
    <w:rsid w:val="152F32A1"/>
    <w:rsid w:val="15335F75"/>
    <w:rsid w:val="15357307"/>
    <w:rsid w:val="153E6071"/>
    <w:rsid w:val="15403DD0"/>
    <w:rsid w:val="154232CB"/>
    <w:rsid w:val="154721C7"/>
    <w:rsid w:val="154B494D"/>
    <w:rsid w:val="154C4F96"/>
    <w:rsid w:val="15507196"/>
    <w:rsid w:val="155221EF"/>
    <w:rsid w:val="15571C4C"/>
    <w:rsid w:val="1575595B"/>
    <w:rsid w:val="1578527C"/>
    <w:rsid w:val="15794B25"/>
    <w:rsid w:val="157E0A91"/>
    <w:rsid w:val="1588057E"/>
    <w:rsid w:val="159027D2"/>
    <w:rsid w:val="159D23FB"/>
    <w:rsid w:val="159E4E9C"/>
    <w:rsid w:val="15B71020"/>
    <w:rsid w:val="15C53FF6"/>
    <w:rsid w:val="15C55B58"/>
    <w:rsid w:val="15D60BC1"/>
    <w:rsid w:val="15E4736D"/>
    <w:rsid w:val="15ED124D"/>
    <w:rsid w:val="15EE2F4A"/>
    <w:rsid w:val="15F25BA2"/>
    <w:rsid w:val="15FA51D5"/>
    <w:rsid w:val="160C73F8"/>
    <w:rsid w:val="161056B0"/>
    <w:rsid w:val="161F2BC1"/>
    <w:rsid w:val="1622410A"/>
    <w:rsid w:val="16260A9C"/>
    <w:rsid w:val="16294AAF"/>
    <w:rsid w:val="16296D4E"/>
    <w:rsid w:val="162F785F"/>
    <w:rsid w:val="16307CFA"/>
    <w:rsid w:val="16314D91"/>
    <w:rsid w:val="1635000D"/>
    <w:rsid w:val="163A6136"/>
    <w:rsid w:val="163C4027"/>
    <w:rsid w:val="163D2BE9"/>
    <w:rsid w:val="164374A8"/>
    <w:rsid w:val="1646709D"/>
    <w:rsid w:val="165913B7"/>
    <w:rsid w:val="16673F74"/>
    <w:rsid w:val="168141AC"/>
    <w:rsid w:val="16A75484"/>
    <w:rsid w:val="16AD6B12"/>
    <w:rsid w:val="16B377BC"/>
    <w:rsid w:val="16C71CF9"/>
    <w:rsid w:val="16C72396"/>
    <w:rsid w:val="16CA481D"/>
    <w:rsid w:val="16D21C3B"/>
    <w:rsid w:val="16D813CC"/>
    <w:rsid w:val="16D84F57"/>
    <w:rsid w:val="16E25040"/>
    <w:rsid w:val="16E523DC"/>
    <w:rsid w:val="16F071EE"/>
    <w:rsid w:val="16F73045"/>
    <w:rsid w:val="172A6DAC"/>
    <w:rsid w:val="17320CA3"/>
    <w:rsid w:val="17321B1A"/>
    <w:rsid w:val="173C5278"/>
    <w:rsid w:val="174D6DA5"/>
    <w:rsid w:val="17664AAB"/>
    <w:rsid w:val="17753977"/>
    <w:rsid w:val="177C550F"/>
    <w:rsid w:val="178B00BC"/>
    <w:rsid w:val="178B626B"/>
    <w:rsid w:val="17960478"/>
    <w:rsid w:val="1798227B"/>
    <w:rsid w:val="17A53E13"/>
    <w:rsid w:val="17B233B0"/>
    <w:rsid w:val="17D04CDC"/>
    <w:rsid w:val="17D16946"/>
    <w:rsid w:val="17D87659"/>
    <w:rsid w:val="17DB3BC8"/>
    <w:rsid w:val="17DB3CF2"/>
    <w:rsid w:val="17DC1C8C"/>
    <w:rsid w:val="17E03B05"/>
    <w:rsid w:val="17E67915"/>
    <w:rsid w:val="17EA798A"/>
    <w:rsid w:val="17F02850"/>
    <w:rsid w:val="17F751CD"/>
    <w:rsid w:val="17FD7B72"/>
    <w:rsid w:val="1804309E"/>
    <w:rsid w:val="180A05E3"/>
    <w:rsid w:val="181D6847"/>
    <w:rsid w:val="182A6548"/>
    <w:rsid w:val="182F6746"/>
    <w:rsid w:val="18335CDB"/>
    <w:rsid w:val="183B749A"/>
    <w:rsid w:val="18407025"/>
    <w:rsid w:val="184C2FF2"/>
    <w:rsid w:val="185A436A"/>
    <w:rsid w:val="185E6983"/>
    <w:rsid w:val="18607BC2"/>
    <w:rsid w:val="18667AD6"/>
    <w:rsid w:val="18734936"/>
    <w:rsid w:val="18761F5D"/>
    <w:rsid w:val="18847D2F"/>
    <w:rsid w:val="18933A83"/>
    <w:rsid w:val="18971E7D"/>
    <w:rsid w:val="18A40D67"/>
    <w:rsid w:val="18A63B7B"/>
    <w:rsid w:val="18B44D9F"/>
    <w:rsid w:val="18BF4E10"/>
    <w:rsid w:val="18CC64AF"/>
    <w:rsid w:val="18D14F27"/>
    <w:rsid w:val="18D57E32"/>
    <w:rsid w:val="18D9382F"/>
    <w:rsid w:val="18F87E10"/>
    <w:rsid w:val="19054AC4"/>
    <w:rsid w:val="190A3ED6"/>
    <w:rsid w:val="190A4D6E"/>
    <w:rsid w:val="19106D0C"/>
    <w:rsid w:val="19252B84"/>
    <w:rsid w:val="1935465D"/>
    <w:rsid w:val="193F0E49"/>
    <w:rsid w:val="19463536"/>
    <w:rsid w:val="19555D0A"/>
    <w:rsid w:val="19572614"/>
    <w:rsid w:val="19576B46"/>
    <w:rsid w:val="195C0E5C"/>
    <w:rsid w:val="196C0823"/>
    <w:rsid w:val="197137CA"/>
    <w:rsid w:val="19754CFE"/>
    <w:rsid w:val="19774B48"/>
    <w:rsid w:val="1983528F"/>
    <w:rsid w:val="19877203"/>
    <w:rsid w:val="1999396B"/>
    <w:rsid w:val="199D30AA"/>
    <w:rsid w:val="19A17719"/>
    <w:rsid w:val="19A22C35"/>
    <w:rsid w:val="19A239F3"/>
    <w:rsid w:val="19B31510"/>
    <w:rsid w:val="19B9568B"/>
    <w:rsid w:val="19BB3FFC"/>
    <w:rsid w:val="19BB4E66"/>
    <w:rsid w:val="19BC21E1"/>
    <w:rsid w:val="19BD2CC5"/>
    <w:rsid w:val="19C00A3A"/>
    <w:rsid w:val="19C057DF"/>
    <w:rsid w:val="19D81088"/>
    <w:rsid w:val="19D9182B"/>
    <w:rsid w:val="19DC0F70"/>
    <w:rsid w:val="19E0476C"/>
    <w:rsid w:val="19E929A1"/>
    <w:rsid w:val="19ED445E"/>
    <w:rsid w:val="19F4014B"/>
    <w:rsid w:val="19F42C51"/>
    <w:rsid w:val="1A0335AF"/>
    <w:rsid w:val="1A0F1275"/>
    <w:rsid w:val="1A1C4A2B"/>
    <w:rsid w:val="1A2E60C1"/>
    <w:rsid w:val="1A34468C"/>
    <w:rsid w:val="1A373F11"/>
    <w:rsid w:val="1A3D0556"/>
    <w:rsid w:val="1A4077DC"/>
    <w:rsid w:val="1A464AD1"/>
    <w:rsid w:val="1A4C6769"/>
    <w:rsid w:val="1A53122B"/>
    <w:rsid w:val="1A587C4B"/>
    <w:rsid w:val="1A5F1817"/>
    <w:rsid w:val="1A6002C6"/>
    <w:rsid w:val="1A824C3F"/>
    <w:rsid w:val="1A9339C7"/>
    <w:rsid w:val="1A9F2DC5"/>
    <w:rsid w:val="1AB30F9D"/>
    <w:rsid w:val="1AC17F08"/>
    <w:rsid w:val="1AC4005B"/>
    <w:rsid w:val="1ACB3754"/>
    <w:rsid w:val="1AD24C8F"/>
    <w:rsid w:val="1AD3475F"/>
    <w:rsid w:val="1AD67E63"/>
    <w:rsid w:val="1AD77A72"/>
    <w:rsid w:val="1AE9798A"/>
    <w:rsid w:val="1B043958"/>
    <w:rsid w:val="1B067610"/>
    <w:rsid w:val="1B0B3653"/>
    <w:rsid w:val="1B103CB7"/>
    <w:rsid w:val="1B103CBB"/>
    <w:rsid w:val="1B1305DE"/>
    <w:rsid w:val="1B1809BF"/>
    <w:rsid w:val="1B1867F3"/>
    <w:rsid w:val="1B1A0C6C"/>
    <w:rsid w:val="1B1A635B"/>
    <w:rsid w:val="1B3E6E19"/>
    <w:rsid w:val="1B430384"/>
    <w:rsid w:val="1B593337"/>
    <w:rsid w:val="1B5A35A3"/>
    <w:rsid w:val="1B695ED7"/>
    <w:rsid w:val="1B7A6BFB"/>
    <w:rsid w:val="1B842810"/>
    <w:rsid w:val="1B8468A2"/>
    <w:rsid w:val="1B8A1E33"/>
    <w:rsid w:val="1B8A1E97"/>
    <w:rsid w:val="1B9016AB"/>
    <w:rsid w:val="1B947B77"/>
    <w:rsid w:val="1B9F4D2F"/>
    <w:rsid w:val="1BA40513"/>
    <w:rsid w:val="1BA81B4E"/>
    <w:rsid w:val="1BA953BA"/>
    <w:rsid w:val="1BAB221E"/>
    <w:rsid w:val="1BBB3B39"/>
    <w:rsid w:val="1BC02DFE"/>
    <w:rsid w:val="1BC86C7F"/>
    <w:rsid w:val="1BCE6F38"/>
    <w:rsid w:val="1BD451AA"/>
    <w:rsid w:val="1BE258F7"/>
    <w:rsid w:val="1BE84D7C"/>
    <w:rsid w:val="1BF73169"/>
    <w:rsid w:val="1BF9556C"/>
    <w:rsid w:val="1C032084"/>
    <w:rsid w:val="1C032127"/>
    <w:rsid w:val="1C073C6F"/>
    <w:rsid w:val="1C0E5EAB"/>
    <w:rsid w:val="1C1B2E88"/>
    <w:rsid w:val="1C2A6B4F"/>
    <w:rsid w:val="1C2B0B67"/>
    <w:rsid w:val="1C2B7550"/>
    <w:rsid w:val="1C3508CC"/>
    <w:rsid w:val="1C43286B"/>
    <w:rsid w:val="1C4F2A52"/>
    <w:rsid w:val="1C6848D0"/>
    <w:rsid w:val="1C7A12D3"/>
    <w:rsid w:val="1C7E158F"/>
    <w:rsid w:val="1C8015F4"/>
    <w:rsid w:val="1C8A6A0A"/>
    <w:rsid w:val="1C906E8E"/>
    <w:rsid w:val="1C9D75BB"/>
    <w:rsid w:val="1CA84DE3"/>
    <w:rsid w:val="1CAC009E"/>
    <w:rsid w:val="1CB00AC5"/>
    <w:rsid w:val="1CB86CD0"/>
    <w:rsid w:val="1CD86BBB"/>
    <w:rsid w:val="1CDA450C"/>
    <w:rsid w:val="1CDD0380"/>
    <w:rsid w:val="1CE02DB6"/>
    <w:rsid w:val="1CF50470"/>
    <w:rsid w:val="1CF601BE"/>
    <w:rsid w:val="1CFB7AB1"/>
    <w:rsid w:val="1CFE1A90"/>
    <w:rsid w:val="1D086E35"/>
    <w:rsid w:val="1D122342"/>
    <w:rsid w:val="1D137D24"/>
    <w:rsid w:val="1D143F23"/>
    <w:rsid w:val="1D205356"/>
    <w:rsid w:val="1D2261A2"/>
    <w:rsid w:val="1D266F48"/>
    <w:rsid w:val="1D2700A0"/>
    <w:rsid w:val="1D432AF2"/>
    <w:rsid w:val="1D462EE3"/>
    <w:rsid w:val="1D5C5FC1"/>
    <w:rsid w:val="1D634CF4"/>
    <w:rsid w:val="1D683826"/>
    <w:rsid w:val="1D6B45A1"/>
    <w:rsid w:val="1D6F30AC"/>
    <w:rsid w:val="1D7240FD"/>
    <w:rsid w:val="1D8D5820"/>
    <w:rsid w:val="1D9031FF"/>
    <w:rsid w:val="1D9A0C89"/>
    <w:rsid w:val="1D9A10F6"/>
    <w:rsid w:val="1D9D1A67"/>
    <w:rsid w:val="1DA90FC4"/>
    <w:rsid w:val="1DBA2AE0"/>
    <w:rsid w:val="1DD368E5"/>
    <w:rsid w:val="1DDE734F"/>
    <w:rsid w:val="1DE00717"/>
    <w:rsid w:val="1DE3264C"/>
    <w:rsid w:val="1DEB4234"/>
    <w:rsid w:val="1DFA3D67"/>
    <w:rsid w:val="1E0009FF"/>
    <w:rsid w:val="1E111BBF"/>
    <w:rsid w:val="1E1474B0"/>
    <w:rsid w:val="1E180629"/>
    <w:rsid w:val="1E1B3481"/>
    <w:rsid w:val="1E2241E0"/>
    <w:rsid w:val="1E294E92"/>
    <w:rsid w:val="1E303113"/>
    <w:rsid w:val="1E37461C"/>
    <w:rsid w:val="1E3D1512"/>
    <w:rsid w:val="1E425A0B"/>
    <w:rsid w:val="1E5121D1"/>
    <w:rsid w:val="1E541E2D"/>
    <w:rsid w:val="1E560221"/>
    <w:rsid w:val="1E620FF4"/>
    <w:rsid w:val="1E664CA4"/>
    <w:rsid w:val="1E66541D"/>
    <w:rsid w:val="1E69391C"/>
    <w:rsid w:val="1E7C45F4"/>
    <w:rsid w:val="1E7D7D00"/>
    <w:rsid w:val="1E9916EC"/>
    <w:rsid w:val="1E9919E4"/>
    <w:rsid w:val="1EB17FA4"/>
    <w:rsid w:val="1EB74212"/>
    <w:rsid w:val="1EC23FD0"/>
    <w:rsid w:val="1EC91418"/>
    <w:rsid w:val="1ED846DA"/>
    <w:rsid w:val="1EED7DD4"/>
    <w:rsid w:val="1F1D491D"/>
    <w:rsid w:val="1F1E3B93"/>
    <w:rsid w:val="1F232049"/>
    <w:rsid w:val="1F3354F8"/>
    <w:rsid w:val="1F3371E1"/>
    <w:rsid w:val="1F390AB7"/>
    <w:rsid w:val="1F39125F"/>
    <w:rsid w:val="1F4842D3"/>
    <w:rsid w:val="1F5045B1"/>
    <w:rsid w:val="1F513C66"/>
    <w:rsid w:val="1F59466A"/>
    <w:rsid w:val="1F5B2726"/>
    <w:rsid w:val="1F5C1EA9"/>
    <w:rsid w:val="1F5C605B"/>
    <w:rsid w:val="1F615E6A"/>
    <w:rsid w:val="1F652797"/>
    <w:rsid w:val="1F773CBD"/>
    <w:rsid w:val="1F82437E"/>
    <w:rsid w:val="1F8C18A6"/>
    <w:rsid w:val="1F9546CA"/>
    <w:rsid w:val="1F985FBE"/>
    <w:rsid w:val="1F99376B"/>
    <w:rsid w:val="1FA151BB"/>
    <w:rsid w:val="1FA43A01"/>
    <w:rsid w:val="1FA91A29"/>
    <w:rsid w:val="1FAC1FB8"/>
    <w:rsid w:val="1FAF256A"/>
    <w:rsid w:val="1FAF2BC1"/>
    <w:rsid w:val="1FB60CC3"/>
    <w:rsid w:val="1FC24EE6"/>
    <w:rsid w:val="1FC418BD"/>
    <w:rsid w:val="1FDA4F61"/>
    <w:rsid w:val="1FE3146A"/>
    <w:rsid w:val="1FE76FEA"/>
    <w:rsid w:val="1FE85B98"/>
    <w:rsid w:val="20004B4C"/>
    <w:rsid w:val="200A4BAC"/>
    <w:rsid w:val="20366516"/>
    <w:rsid w:val="203D66BA"/>
    <w:rsid w:val="203F7615"/>
    <w:rsid w:val="20541C44"/>
    <w:rsid w:val="20586AD8"/>
    <w:rsid w:val="20627E6E"/>
    <w:rsid w:val="206E3ECF"/>
    <w:rsid w:val="20703E7B"/>
    <w:rsid w:val="207335A4"/>
    <w:rsid w:val="2073630E"/>
    <w:rsid w:val="207F3280"/>
    <w:rsid w:val="20800F90"/>
    <w:rsid w:val="20832754"/>
    <w:rsid w:val="20874B58"/>
    <w:rsid w:val="208A271F"/>
    <w:rsid w:val="208B7168"/>
    <w:rsid w:val="208E7AE6"/>
    <w:rsid w:val="20931B23"/>
    <w:rsid w:val="2098368C"/>
    <w:rsid w:val="209A02CC"/>
    <w:rsid w:val="209A2137"/>
    <w:rsid w:val="209C5CAE"/>
    <w:rsid w:val="20A001A5"/>
    <w:rsid w:val="20A02851"/>
    <w:rsid w:val="20A10E17"/>
    <w:rsid w:val="20AD1D84"/>
    <w:rsid w:val="20B20B97"/>
    <w:rsid w:val="20B82B0C"/>
    <w:rsid w:val="20C32252"/>
    <w:rsid w:val="20C4136C"/>
    <w:rsid w:val="20DB24E0"/>
    <w:rsid w:val="20DF216A"/>
    <w:rsid w:val="20ED6100"/>
    <w:rsid w:val="20F00E80"/>
    <w:rsid w:val="20F80C55"/>
    <w:rsid w:val="20FA6892"/>
    <w:rsid w:val="21145A00"/>
    <w:rsid w:val="2125191A"/>
    <w:rsid w:val="212A73DB"/>
    <w:rsid w:val="21334DEC"/>
    <w:rsid w:val="213B1B1B"/>
    <w:rsid w:val="213E5D15"/>
    <w:rsid w:val="21636A2A"/>
    <w:rsid w:val="216D2DFD"/>
    <w:rsid w:val="21824555"/>
    <w:rsid w:val="218B664B"/>
    <w:rsid w:val="218D2635"/>
    <w:rsid w:val="21912F84"/>
    <w:rsid w:val="219B7413"/>
    <w:rsid w:val="21A74368"/>
    <w:rsid w:val="21A74B06"/>
    <w:rsid w:val="21AB69A3"/>
    <w:rsid w:val="21BE6B92"/>
    <w:rsid w:val="21CE618E"/>
    <w:rsid w:val="21D50884"/>
    <w:rsid w:val="21D8177F"/>
    <w:rsid w:val="21DC3AC8"/>
    <w:rsid w:val="21DD7F90"/>
    <w:rsid w:val="21E10A3C"/>
    <w:rsid w:val="21E53E46"/>
    <w:rsid w:val="21F0314E"/>
    <w:rsid w:val="21F5325F"/>
    <w:rsid w:val="21F571AA"/>
    <w:rsid w:val="21FE0D51"/>
    <w:rsid w:val="2205039D"/>
    <w:rsid w:val="22065A97"/>
    <w:rsid w:val="220E16A9"/>
    <w:rsid w:val="221160D7"/>
    <w:rsid w:val="2240714F"/>
    <w:rsid w:val="22497643"/>
    <w:rsid w:val="22565C81"/>
    <w:rsid w:val="225B63B6"/>
    <w:rsid w:val="225D2B0B"/>
    <w:rsid w:val="225E3FB6"/>
    <w:rsid w:val="2269118F"/>
    <w:rsid w:val="226D5278"/>
    <w:rsid w:val="227634D0"/>
    <w:rsid w:val="228958A8"/>
    <w:rsid w:val="229906B6"/>
    <w:rsid w:val="22A03876"/>
    <w:rsid w:val="22AE5582"/>
    <w:rsid w:val="22BB4143"/>
    <w:rsid w:val="22C61751"/>
    <w:rsid w:val="22CC437C"/>
    <w:rsid w:val="22CE0AEA"/>
    <w:rsid w:val="22CF104C"/>
    <w:rsid w:val="22D135CE"/>
    <w:rsid w:val="22D62CA1"/>
    <w:rsid w:val="22DC3473"/>
    <w:rsid w:val="22DE57B8"/>
    <w:rsid w:val="22E53151"/>
    <w:rsid w:val="22EA25AC"/>
    <w:rsid w:val="22EF6A78"/>
    <w:rsid w:val="22F01146"/>
    <w:rsid w:val="22F6681A"/>
    <w:rsid w:val="2306164C"/>
    <w:rsid w:val="2312301F"/>
    <w:rsid w:val="231718B0"/>
    <w:rsid w:val="23185A38"/>
    <w:rsid w:val="231F7C33"/>
    <w:rsid w:val="23251CC7"/>
    <w:rsid w:val="23255E50"/>
    <w:rsid w:val="23286D0A"/>
    <w:rsid w:val="23292E57"/>
    <w:rsid w:val="232C26E3"/>
    <w:rsid w:val="233B12DB"/>
    <w:rsid w:val="234B1812"/>
    <w:rsid w:val="234F1FAA"/>
    <w:rsid w:val="236B2069"/>
    <w:rsid w:val="236B37DB"/>
    <w:rsid w:val="236E7A92"/>
    <w:rsid w:val="23780B5B"/>
    <w:rsid w:val="237A373F"/>
    <w:rsid w:val="23970766"/>
    <w:rsid w:val="239C4BEB"/>
    <w:rsid w:val="23A05C06"/>
    <w:rsid w:val="23A373C5"/>
    <w:rsid w:val="23A93D78"/>
    <w:rsid w:val="23C16078"/>
    <w:rsid w:val="23CC47F7"/>
    <w:rsid w:val="23CF07A4"/>
    <w:rsid w:val="23D500E7"/>
    <w:rsid w:val="23DA120D"/>
    <w:rsid w:val="23E7169A"/>
    <w:rsid w:val="23E82259"/>
    <w:rsid w:val="23EC11CE"/>
    <w:rsid w:val="23ED0500"/>
    <w:rsid w:val="23EE5FC9"/>
    <w:rsid w:val="23F2225F"/>
    <w:rsid w:val="23F61EBB"/>
    <w:rsid w:val="23F82E0B"/>
    <w:rsid w:val="2406080E"/>
    <w:rsid w:val="240A3D1C"/>
    <w:rsid w:val="241D120A"/>
    <w:rsid w:val="242265DC"/>
    <w:rsid w:val="24280FA7"/>
    <w:rsid w:val="24553CA7"/>
    <w:rsid w:val="2459718E"/>
    <w:rsid w:val="245A171D"/>
    <w:rsid w:val="246A29BD"/>
    <w:rsid w:val="246F0BD2"/>
    <w:rsid w:val="24706C0B"/>
    <w:rsid w:val="2473013E"/>
    <w:rsid w:val="2473637F"/>
    <w:rsid w:val="247559A9"/>
    <w:rsid w:val="247A5FB8"/>
    <w:rsid w:val="24822675"/>
    <w:rsid w:val="248902C2"/>
    <w:rsid w:val="24930C4A"/>
    <w:rsid w:val="2498014E"/>
    <w:rsid w:val="24984120"/>
    <w:rsid w:val="249A4FF5"/>
    <w:rsid w:val="249B23E8"/>
    <w:rsid w:val="24B43FA5"/>
    <w:rsid w:val="24B463FB"/>
    <w:rsid w:val="24BA2F9E"/>
    <w:rsid w:val="24CA7810"/>
    <w:rsid w:val="24CE2E43"/>
    <w:rsid w:val="24D85ECB"/>
    <w:rsid w:val="24DA45B6"/>
    <w:rsid w:val="24E7327A"/>
    <w:rsid w:val="24E9409A"/>
    <w:rsid w:val="24EB19ED"/>
    <w:rsid w:val="2511742E"/>
    <w:rsid w:val="25155CE0"/>
    <w:rsid w:val="25175684"/>
    <w:rsid w:val="251B44DE"/>
    <w:rsid w:val="251C2E97"/>
    <w:rsid w:val="252E209C"/>
    <w:rsid w:val="253E2A52"/>
    <w:rsid w:val="25422F19"/>
    <w:rsid w:val="254C20CF"/>
    <w:rsid w:val="254F7032"/>
    <w:rsid w:val="255E4FBD"/>
    <w:rsid w:val="257016C1"/>
    <w:rsid w:val="25791A53"/>
    <w:rsid w:val="258347C2"/>
    <w:rsid w:val="25836B69"/>
    <w:rsid w:val="2585088F"/>
    <w:rsid w:val="25851C21"/>
    <w:rsid w:val="259A28C0"/>
    <w:rsid w:val="25A204D3"/>
    <w:rsid w:val="25A539D7"/>
    <w:rsid w:val="25B50017"/>
    <w:rsid w:val="25B84EFB"/>
    <w:rsid w:val="25BB7D38"/>
    <w:rsid w:val="25C04C0B"/>
    <w:rsid w:val="25C77BF7"/>
    <w:rsid w:val="25E53847"/>
    <w:rsid w:val="25E82E56"/>
    <w:rsid w:val="25E95D7F"/>
    <w:rsid w:val="25EA63C0"/>
    <w:rsid w:val="25FF6A17"/>
    <w:rsid w:val="2609343C"/>
    <w:rsid w:val="262263F8"/>
    <w:rsid w:val="26333F4E"/>
    <w:rsid w:val="263729BF"/>
    <w:rsid w:val="26473448"/>
    <w:rsid w:val="264F34D3"/>
    <w:rsid w:val="26560F72"/>
    <w:rsid w:val="266F169D"/>
    <w:rsid w:val="266F3C34"/>
    <w:rsid w:val="267C48FE"/>
    <w:rsid w:val="2688367B"/>
    <w:rsid w:val="268D0B93"/>
    <w:rsid w:val="268D4D7C"/>
    <w:rsid w:val="26976033"/>
    <w:rsid w:val="269876CD"/>
    <w:rsid w:val="269B7CC5"/>
    <w:rsid w:val="26A553DE"/>
    <w:rsid w:val="26B04F14"/>
    <w:rsid w:val="26B11EDE"/>
    <w:rsid w:val="26BF489C"/>
    <w:rsid w:val="26DE6B55"/>
    <w:rsid w:val="26DF6019"/>
    <w:rsid w:val="26E07ECA"/>
    <w:rsid w:val="26E15EF4"/>
    <w:rsid w:val="26E87DA3"/>
    <w:rsid w:val="26F320F4"/>
    <w:rsid w:val="26FD7C26"/>
    <w:rsid w:val="270665E8"/>
    <w:rsid w:val="27156691"/>
    <w:rsid w:val="27264355"/>
    <w:rsid w:val="272A01A2"/>
    <w:rsid w:val="272C66BA"/>
    <w:rsid w:val="273244CD"/>
    <w:rsid w:val="27384A8D"/>
    <w:rsid w:val="273E1268"/>
    <w:rsid w:val="2749024B"/>
    <w:rsid w:val="274D1C57"/>
    <w:rsid w:val="275179DD"/>
    <w:rsid w:val="27582A60"/>
    <w:rsid w:val="27693530"/>
    <w:rsid w:val="277B4A5F"/>
    <w:rsid w:val="278D1C14"/>
    <w:rsid w:val="279525CB"/>
    <w:rsid w:val="27A33C73"/>
    <w:rsid w:val="27A56717"/>
    <w:rsid w:val="27AA6EDB"/>
    <w:rsid w:val="27B80201"/>
    <w:rsid w:val="27C32D74"/>
    <w:rsid w:val="27C833C0"/>
    <w:rsid w:val="27D17221"/>
    <w:rsid w:val="27E32749"/>
    <w:rsid w:val="27E87C54"/>
    <w:rsid w:val="27ED3BC3"/>
    <w:rsid w:val="27F049A4"/>
    <w:rsid w:val="27F741D9"/>
    <w:rsid w:val="27F94A53"/>
    <w:rsid w:val="28087D4B"/>
    <w:rsid w:val="28117F29"/>
    <w:rsid w:val="281A319F"/>
    <w:rsid w:val="281E7A01"/>
    <w:rsid w:val="28354CCA"/>
    <w:rsid w:val="28356944"/>
    <w:rsid w:val="28367187"/>
    <w:rsid w:val="283700AA"/>
    <w:rsid w:val="283C1113"/>
    <w:rsid w:val="28443F28"/>
    <w:rsid w:val="28490C60"/>
    <w:rsid w:val="28502EBB"/>
    <w:rsid w:val="28517428"/>
    <w:rsid w:val="28561299"/>
    <w:rsid w:val="28581BBE"/>
    <w:rsid w:val="285D473D"/>
    <w:rsid w:val="28651A90"/>
    <w:rsid w:val="28662DCE"/>
    <w:rsid w:val="286F5F54"/>
    <w:rsid w:val="28711F7B"/>
    <w:rsid w:val="28852CAE"/>
    <w:rsid w:val="2888733A"/>
    <w:rsid w:val="288B1A3D"/>
    <w:rsid w:val="2894232C"/>
    <w:rsid w:val="2898513F"/>
    <w:rsid w:val="289F14AE"/>
    <w:rsid w:val="28A122A2"/>
    <w:rsid w:val="28A57813"/>
    <w:rsid w:val="28AD70EB"/>
    <w:rsid w:val="28CE36EE"/>
    <w:rsid w:val="28D52C6F"/>
    <w:rsid w:val="28D67868"/>
    <w:rsid w:val="28ED1C6A"/>
    <w:rsid w:val="290307DB"/>
    <w:rsid w:val="2913797A"/>
    <w:rsid w:val="291F0F51"/>
    <w:rsid w:val="291F5FB9"/>
    <w:rsid w:val="292325F8"/>
    <w:rsid w:val="29252EFD"/>
    <w:rsid w:val="29293A04"/>
    <w:rsid w:val="2942272B"/>
    <w:rsid w:val="294648DE"/>
    <w:rsid w:val="294C0AAA"/>
    <w:rsid w:val="29602B87"/>
    <w:rsid w:val="29663B49"/>
    <w:rsid w:val="29694391"/>
    <w:rsid w:val="29734E6E"/>
    <w:rsid w:val="297C4E6F"/>
    <w:rsid w:val="29834DF7"/>
    <w:rsid w:val="2989469F"/>
    <w:rsid w:val="299A0AAD"/>
    <w:rsid w:val="299B1B7B"/>
    <w:rsid w:val="299B7B3B"/>
    <w:rsid w:val="29A53DCC"/>
    <w:rsid w:val="29A57A0B"/>
    <w:rsid w:val="29AD78BC"/>
    <w:rsid w:val="29B463D3"/>
    <w:rsid w:val="29BC496C"/>
    <w:rsid w:val="29BF5A1D"/>
    <w:rsid w:val="29CB2490"/>
    <w:rsid w:val="29CD69A7"/>
    <w:rsid w:val="29D1679A"/>
    <w:rsid w:val="29D5692A"/>
    <w:rsid w:val="29DD4804"/>
    <w:rsid w:val="29E75501"/>
    <w:rsid w:val="29F53483"/>
    <w:rsid w:val="29F6263B"/>
    <w:rsid w:val="29FA3B88"/>
    <w:rsid w:val="2A0301EA"/>
    <w:rsid w:val="2A1024BB"/>
    <w:rsid w:val="2A147B3C"/>
    <w:rsid w:val="2A211F7E"/>
    <w:rsid w:val="2A24574C"/>
    <w:rsid w:val="2A2836F4"/>
    <w:rsid w:val="2A2F1C00"/>
    <w:rsid w:val="2A3F7984"/>
    <w:rsid w:val="2A430498"/>
    <w:rsid w:val="2A4459C8"/>
    <w:rsid w:val="2A510969"/>
    <w:rsid w:val="2A553FF8"/>
    <w:rsid w:val="2A580839"/>
    <w:rsid w:val="2A5C6D96"/>
    <w:rsid w:val="2A6B1356"/>
    <w:rsid w:val="2A827103"/>
    <w:rsid w:val="2A833544"/>
    <w:rsid w:val="2A84374C"/>
    <w:rsid w:val="2A8A1684"/>
    <w:rsid w:val="2A8C5F7C"/>
    <w:rsid w:val="2A8D6A09"/>
    <w:rsid w:val="2A915BD2"/>
    <w:rsid w:val="2A944015"/>
    <w:rsid w:val="2A947169"/>
    <w:rsid w:val="2A973C33"/>
    <w:rsid w:val="2A983BF5"/>
    <w:rsid w:val="2A9A66E8"/>
    <w:rsid w:val="2AA130F1"/>
    <w:rsid w:val="2AA1632C"/>
    <w:rsid w:val="2AB95A34"/>
    <w:rsid w:val="2ABE60A6"/>
    <w:rsid w:val="2AC44C14"/>
    <w:rsid w:val="2AC63DE1"/>
    <w:rsid w:val="2AD72D65"/>
    <w:rsid w:val="2ADC36B0"/>
    <w:rsid w:val="2AE36FA9"/>
    <w:rsid w:val="2AEE38F4"/>
    <w:rsid w:val="2AFE0486"/>
    <w:rsid w:val="2AFF09D2"/>
    <w:rsid w:val="2B0605D4"/>
    <w:rsid w:val="2B1C362C"/>
    <w:rsid w:val="2B1E6DAB"/>
    <w:rsid w:val="2B1F1B1E"/>
    <w:rsid w:val="2B395B95"/>
    <w:rsid w:val="2B3B7E8D"/>
    <w:rsid w:val="2B4774BA"/>
    <w:rsid w:val="2B500744"/>
    <w:rsid w:val="2B5153F0"/>
    <w:rsid w:val="2B52537B"/>
    <w:rsid w:val="2B560287"/>
    <w:rsid w:val="2B5B0D4B"/>
    <w:rsid w:val="2B6E037B"/>
    <w:rsid w:val="2B6F2282"/>
    <w:rsid w:val="2B79417E"/>
    <w:rsid w:val="2B986898"/>
    <w:rsid w:val="2BAD1C18"/>
    <w:rsid w:val="2BAF6B78"/>
    <w:rsid w:val="2BB10517"/>
    <w:rsid w:val="2BB74F79"/>
    <w:rsid w:val="2BC23224"/>
    <w:rsid w:val="2BC43E11"/>
    <w:rsid w:val="2BC55593"/>
    <w:rsid w:val="2BD055BB"/>
    <w:rsid w:val="2BD74B9F"/>
    <w:rsid w:val="2BDD19AB"/>
    <w:rsid w:val="2BEF0D75"/>
    <w:rsid w:val="2BF427E1"/>
    <w:rsid w:val="2C0B521E"/>
    <w:rsid w:val="2C1647F3"/>
    <w:rsid w:val="2C1A121D"/>
    <w:rsid w:val="2C2748CD"/>
    <w:rsid w:val="2C2D01D3"/>
    <w:rsid w:val="2C2F36A4"/>
    <w:rsid w:val="2C362F59"/>
    <w:rsid w:val="2C381050"/>
    <w:rsid w:val="2C3D63AD"/>
    <w:rsid w:val="2C402D99"/>
    <w:rsid w:val="2C4D7BEA"/>
    <w:rsid w:val="2C4E191E"/>
    <w:rsid w:val="2C6A4AFA"/>
    <w:rsid w:val="2C6D3162"/>
    <w:rsid w:val="2C6E2C3E"/>
    <w:rsid w:val="2C705BCF"/>
    <w:rsid w:val="2C7E2DE1"/>
    <w:rsid w:val="2C8F6E2E"/>
    <w:rsid w:val="2C9B4042"/>
    <w:rsid w:val="2CAD7B3C"/>
    <w:rsid w:val="2CB76FF3"/>
    <w:rsid w:val="2CD106C7"/>
    <w:rsid w:val="2CD95B8D"/>
    <w:rsid w:val="2CDD4A71"/>
    <w:rsid w:val="2CE5029D"/>
    <w:rsid w:val="2CF04FA6"/>
    <w:rsid w:val="2CFE0A30"/>
    <w:rsid w:val="2D003087"/>
    <w:rsid w:val="2D0367F9"/>
    <w:rsid w:val="2D0A3D88"/>
    <w:rsid w:val="2D187D7F"/>
    <w:rsid w:val="2D1F5341"/>
    <w:rsid w:val="2D220EB8"/>
    <w:rsid w:val="2D247C0A"/>
    <w:rsid w:val="2D276E63"/>
    <w:rsid w:val="2D3835DB"/>
    <w:rsid w:val="2D3D0C78"/>
    <w:rsid w:val="2D3D7EDE"/>
    <w:rsid w:val="2D436581"/>
    <w:rsid w:val="2D450B86"/>
    <w:rsid w:val="2D4707C0"/>
    <w:rsid w:val="2D477763"/>
    <w:rsid w:val="2D4B0732"/>
    <w:rsid w:val="2D554CA7"/>
    <w:rsid w:val="2D606991"/>
    <w:rsid w:val="2D637256"/>
    <w:rsid w:val="2D762DA5"/>
    <w:rsid w:val="2D8A70FF"/>
    <w:rsid w:val="2D905C6F"/>
    <w:rsid w:val="2D956FF2"/>
    <w:rsid w:val="2D95756E"/>
    <w:rsid w:val="2DB24D39"/>
    <w:rsid w:val="2DB66C0B"/>
    <w:rsid w:val="2DBF39D5"/>
    <w:rsid w:val="2DC20792"/>
    <w:rsid w:val="2DC2795F"/>
    <w:rsid w:val="2DC466D3"/>
    <w:rsid w:val="2DE57F53"/>
    <w:rsid w:val="2DE967B4"/>
    <w:rsid w:val="2DF73548"/>
    <w:rsid w:val="2DF76C36"/>
    <w:rsid w:val="2E0013D8"/>
    <w:rsid w:val="2E1D30D7"/>
    <w:rsid w:val="2E206B16"/>
    <w:rsid w:val="2E37259A"/>
    <w:rsid w:val="2E4246B3"/>
    <w:rsid w:val="2E4509BB"/>
    <w:rsid w:val="2E571B6E"/>
    <w:rsid w:val="2E6517EA"/>
    <w:rsid w:val="2E694BD7"/>
    <w:rsid w:val="2E6D278E"/>
    <w:rsid w:val="2E6E63B3"/>
    <w:rsid w:val="2E6F2DE9"/>
    <w:rsid w:val="2E8F2F14"/>
    <w:rsid w:val="2E8F47BA"/>
    <w:rsid w:val="2E98384F"/>
    <w:rsid w:val="2E9C1AB8"/>
    <w:rsid w:val="2EA47FC8"/>
    <w:rsid w:val="2EB27B1C"/>
    <w:rsid w:val="2EBF00DB"/>
    <w:rsid w:val="2EC133F2"/>
    <w:rsid w:val="2EC962D1"/>
    <w:rsid w:val="2ED102A0"/>
    <w:rsid w:val="2ED624AA"/>
    <w:rsid w:val="2EE87B9D"/>
    <w:rsid w:val="2EE96514"/>
    <w:rsid w:val="2EF954F8"/>
    <w:rsid w:val="2EFB729C"/>
    <w:rsid w:val="2EFE76A4"/>
    <w:rsid w:val="2EFF10D6"/>
    <w:rsid w:val="2F02000E"/>
    <w:rsid w:val="2F075DF3"/>
    <w:rsid w:val="2F0A1D3C"/>
    <w:rsid w:val="2F0B009C"/>
    <w:rsid w:val="2F0C0C8B"/>
    <w:rsid w:val="2F0D7923"/>
    <w:rsid w:val="2F2F76A9"/>
    <w:rsid w:val="2F3D08A8"/>
    <w:rsid w:val="2F4453A5"/>
    <w:rsid w:val="2F48647F"/>
    <w:rsid w:val="2F493932"/>
    <w:rsid w:val="2F517674"/>
    <w:rsid w:val="2F5B7C80"/>
    <w:rsid w:val="2F6426F5"/>
    <w:rsid w:val="2F6E681C"/>
    <w:rsid w:val="2F6F17F5"/>
    <w:rsid w:val="2F7263B0"/>
    <w:rsid w:val="2F7C3681"/>
    <w:rsid w:val="2F886EC5"/>
    <w:rsid w:val="2F907674"/>
    <w:rsid w:val="2F927E2A"/>
    <w:rsid w:val="2F931485"/>
    <w:rsid w:val="2F9F5D56"/>
    <w:rsid w:val="2FA967E5"/>
    <w:rsid w:val="2FBE5268"/>
    <w:rsid w:val="2FBE7067"/>
    <w:rsid w:val="2FD00E8A"/>
    <w:rsid w:val="2FD01234"/>
    <w:rsid w:val="2FDB3891"/>
    <w:rsid w:val="2FDD13B6"/>
    <w:rsid w:val="2FDF25DB"/>
    <w:rsid w:val="2FE8772A"/>
    <w:rsid w:val="2FED083C"/>
    <w:rsid w:val="2FED7B75"/>
    <w:rsid w:val="2FEF2138"/>
    <w:rsid w:val="2FF91661"/>
    <w:rsid w:val="30073881"/>
    <w:rsid w:val="300869DB"/>
    <w:rsid w:val="300E2D83"/>
    <w:rsid w:val="302054D2"/>
    <w:rsid w:val="302416D9"/>
    <w:rsid w:val="30273B10"/>
    <w:rsid w:val="30323ED4"/>
    <w:rsid w:val="303507BD"/>
    <w:rsid w:val="30366D9E"/>
    <w:rsid w:val="3041513C"/>
    <w:rsid w:val="304212F9"/>
    <w:rsid w:val="305870C0"/>
    <w:rsid w:val="306A3031"/>
    <w:rsid w:val="306D0EFE"/>
    <w:rsid w:val="308309F0"/>
    <w:rsid w:val="308F4312"/>
    <w:rsid w:val="30987C64"/>
    <w:rsid w:val="30B0144E"/>
    <w:rsid w:val="30B16084"/>
    <w:rsid w:val="30B229BC"/>
    <w:rsid w:val="30CB0384"/>
    <w:rsid w:val="30CB21C5"/>
    <w:rsid w:val="30D347AA"/>
    <w:rsid w:val="30D52FE3"/>
    <w:rsid w:val="30D90771"/>
    <w:rsid w:val="30F9148C"/>
    <w:rsid w:val="30FC0846"/>
    <w:rsid w:val="31026847"/>
    <w:rsid w:val="31255B41"/>
    <w:rsid w:val="312B18D0"/>
    <w:rsid w:val="31306A69"/>
    <w:rsid w:val="31395645"/>
    <w:rsid w:val="31400727"/>
    <w:rsid w:val="314950EF"/>
    <w:rsid w:val="314B5DC3"/>
    <w:rsid w:val="316B633B"/>
    <w:rsid w:val="31700087"/>
    <w:rsid w:val="317A3949"/>
    <w:rsid w:val="31840FE4"/>
    <w:rsid w:val="31910D47"/>
    <w:rsid w:val="319709B0"/>
    <w:rsid w:val="31A02FA5"/>
    <w:rsid w:val="31AE2011"/>
    <w:rsid w:val="31CB26DA"/>
    <w:rsid w:val="31DA4265"/>
    <w:rsid w:val="31E601DC"/>
    <w:rsid w:val="31EB384C"/>
    <w:rsid w:val="31EC1BAC"/>
    <w:rsid w:val="31F265A3"/>
    <w:rsid w:val="31F42977"/>
    <w:rsid w:val="31F5012F"/>
    <w:rsid w:val="31F65D3B"/>
    <w:rsid w:val="320728DD"/>
    <w:rsid w:val="320C0923"/>
    <w:rsid w:val="321209D5"/>
    <w:rsid w:val="321438F8"/>
    <w:rsid w:val="321F6F55"/>
    <w:rsid w:val="32237658"/>
    <w:rsid w:val="322754A7"/>
    <w:rsid w:val="322876F3"/>
    <w:rsid w:val="32356A20"/>
    <w:rsid w:val="3237190B"/>
    <w:rsid w:val="323E215D"/>
    <w:rsid w:val="324F3E1F"/>
    <w:rsid w:val="32567F2D"/>
    <w:rsid w:val="325A4E56"/>
    <w:rsid w:val="325E138F"/>
    <w:rsid w:val="32613264"/>
    <w:rsid w:val="32621F91"/>
    <w:rsid w:val="326C2AE4"/>
    <w:rsid w:val="327000CC"/>
    <w:rsid w:val="3271589D"/>
    <w:rsid w:val="32791036"/>
    <w:rsid w:val="328711DF"/>
    <w:rsid w:val="3289581C"/>
    <w:rsid w:val="329D7254"/>
    <w:rsid w:val="32A653F7"/>
    <w:rsid w:val="32AD4CD9"/>
    <w:rsid w:val="32B55CC1"/>
    <w:rsid w:val="32C0145F"/>
    <w:rsid w:val="32C95394"/>
    <w:rsid w:val="32CB499F"/>
    <w:rsid w:val="32CC0E9E"/>
    <w:rsid w:val="32CE0296"/>
    <w:rsid w:val="32CF0C2C"/>
    <w:rsid w:val="32D97E17"/>
    <w:rsid w:val="32E24E0F"/>
    <w:rsid w:val="32E91CEC"/>
    <w:rsid w:val="32EF5FC8"/>
    <w:rsid w:val="33014DA3"/>
    <w:rsid w:val="33216727"/>
    <w:rsid w:val="332B2AB4"/>
    <w:rsid w:val="332E0A0A"/>
    <w:rsid w:val="33374401"/>
    <w:rsid w:val="333B7F85"/>
    <w:rsid w:val="333D7F0A"/>
    <w:rsid w:val="33415A41"/>
    <w:rsid w:val="33463EFB"/>
    <w:rsid w:val="33467B33"/>
    <w:rsid w:val="33534A02"/>
    <w:rsid w:val="33556513"/>
    <w:rsid w:val="3356430B"/>
    <w:rsid w:val="33583FFD"/>
    <w:rsid w:val="33663AAE"/>
    <w:rsid w:val="338A4933"/>
    <w:rsid w:val="339E403F"/>
    <w:rsid w:val="33A76E34"/>
    <w:rsid w:val="33AB539F"/>
    <w:rsid w:val="33B609D2"/>
    <w:rsid w:val="33BB6778"/>
    <w:rsid w:val="33BF69B6"/>
    <w:rsid w:val="33C4487C"/>
    <w:rsid w:val="33DA5969"/>
    <w:rsid w:val="33E174D2"/>
    <w:rsid w:val="33E844F9"/>
    <w:rsid w:val="33F36F31"/>
    <w:rsid w:val="33F658DD"/>
    <w:rsid w:val="33FC76E3"/>
    <w:rsid w:val="33FE3DA3"/>
    <w:rsid w:val="340A3806"/>
    <w:rsid w:val="34114A76"/>
    <w:rsid w:val="3419488E"/>
    <w:rsid w:val="342C174F"/>
    <w:rsid w:val="3445738F"/>
    <w:rsid w:val="34487E4F"/>
    <w:rsid w:val="34494AAD"/>
    <w:rsid w:val="344C46AA"/>
    <w:rsid w:val="34590844"/>
    <w:rsid w:val="345E58DD"/>
    <w:rsid w:val="34642CBC"/>
    <w:rsid w:val="346B778A"/>
    <w:rsid w:val="346C39AD"/>
    <w:rsid w:val="34834162"/>
    <w:rsid w:val="34A22CC1"/>
    <w:rsid w:val="34AF1F4C"/>
    <w:rsid w:val="34B15B7A"/>
    <w:rsid w:val="34BC6DA3"/>
    <w:rsid w:val="34C45324"/>
    <w:rsid w:val="34D01388"/>
    <w:rsid w:val="34D34242"/>
    <w:rsid w:val="34D72640"/>
    <w:rsid w:val="34DB7979"/>
    <w:rsid w:val="34E3158A"/>
    <w:rsid w:val="34E61C1C"/>
    <w:rsid w:val="34E808FC"/>
    <w:rsid w:val="34ED5B28"/>
    <w:rsid w:val="34F70018"/>
    <w:rsid w:val="34F86109"/>
    <w:rsid w:val="34FA469F"/>
    <w:rsid w:val="35075A07"/>
    <w:rsid w:val="350B3E03"/>
    <w:rsid w:val="351117EF"/>
    <w:rsid w:val="3516619B"/>
    <w:rsid w:val="35211C78"/>
    <w:rsid w:val="35245B28"/>
    <w:rsid w:val="354705F8"/>
    <w:rsid w:val="354E1E3E"/>
    <w:rsid w:val="354F0F65"/>
    <w:rsid w:val="355439A4"/>
    <w:rsid w:val="35703F8E"/>
    <w:rsid w:val="3585646C"/>
    <w:rsid w:val="35874545"/>
    <w:rsid w:val="358A5E72"/>
    <w:rsid w:val="358C4449"/>
    <w:rsid w:val="35967123"/>
    <w:rsid w:val="359C1938"/>
    <w:rsid w:val="35A6458D"/>
    <w:rsid w:val="35A92E75"/>
    <w:rsid w:val="35AC5929"/>
    <w:rsid w:val="35AE0123"/>
    <w:rsid w:val="35BF595F"/>
    <w:rsid w:val="35C92B20"/>
    <w:rsid w:val="35DB09C8"/>
    <w:rsid w:val="35DD1717"/>
    <w:rsid w:val="35E46689"/>
    <w:rsid w:val="35FD52A6"/>
    <w:rsid w:val="360148CF"/>
    <w:rsid w:val="36136DB4"/>
    <w:rsid w:val="361462E6"/>
    <w:rsid w:val="36214BDB"/>
    <w:rsid w:val="36220B65"/>
    <w:rsid w:val="3625425B"/>
    <w:rsid w:val="362D7E38"/>
    <w:rsid w:val="36361BF0"/>
    <w:rsid w:val="363F5FD7"/>
    <w:rsid w:val="36427F3F"/>
    <w:rsid w:val="364424BE"/>
    <w:rsid w:val="36450DA7"/>
    <w:rsid w:val="364810B2"/>
    <w:rsid w:val="36514454"/>
    <w:rsid w:val="3651698D"/>
    <w:rsid w:val="36581BB8"/>
    <w:rsid w:val="365A47B0"/>
    <w:rsid w:val="36602058"/>
    <w:rsid w:val="36664F90"/>
    <w:rsid w:val="3669779F"/>
    <w:rsid w:val="366F1EEC"/>
    <w:rsid w:val="366F5AC3"/>
    <w:rsid w:val="36702CD6"/>
    <w:rsid w:val="36764BDC"/>
    <w:rsid w:val="367B360D"/>
    <w:rsid w:val="36857929"/>
    <w:rsid w:val="36885CDB"/>
    <w:rsid w:val="368A0329"/>
    <w:rsid w:val="36924774"/>
    <w:rsid w:val="36942591"/>
    <w:rsid w:val="369869B4"/>
    <w:rsid w:val="36AE3972"/>
    <w:rsid w:val="36B32820"/>
    <w:rsid w:val="36C0109A"/>
    <w:rsid w:val="36C90A18"/>
    <w:rsid w:val="36D41C37"/>
    <w:rsid w:val="36E1637F"/>
    <w:rsid w:val="36E80ABD"/>
    <w:rsid w:val="36E95C53"/>
    <w:rsid w:val="36ED6144"/>
    <w:rsid w:val="36F853FC"/>
    <w:rsid w:val="36F86ECC"/>
    <w:rsid w:val="37045220"/>
    <w:rsid w:val="37186953"/>
    <w:rsid w:val="37263E25"/>
    <w:rsid w:val="3733181A"/>
    <w:rsid w:val="37396F44"/>
    <w:rsid w:val="37441370"/>
    <w:rsid w:val="374705DC"/>
    <w:rsid w:val="37501382"/>
    <w:rsid w:val="37521DA9"/>
    <w:rsid w:val="375253DA"/>
    <w:rsid w:val="375D769E"/>
    <w:rsid w:val="37634F1F"/>
    <w:rsid w:val="376D5E4A"/>
    <w:rsid w:val="37794648"/>
    <w:rsid w:val="377D53C3"/>
    <w:rsid w:val="37947AE8"/>
    <w:rsid w:val="3798420A"/>
    <w:rsid w:val="37A5243B"/>
    <w:rsid w:val="37B453D5"/>
    <w:rsid w:val="37B46C27"/>
    <w:rsid w:val="37B94DA8"/>
    <w:rsid w:val="37BA6822"/>
    <w:rsid w:val="37BF3B92"/>
    <w:rsid w:val="37C923B9"/>
    <w:rsid w:val="37CC00EA"/>
    <w:rsid w:val="37D505C8"/>
    <w:rsid w:val="37EB3ECC"/>
    <w:rsid w:val="37EE778C"/>
    <w:rsid w:val="37F56964"/>
    <w:rsid w:val="37F67783"/>
    <w:rsid w:val="37FA383F"/>
    <w:rsid w:val="380156A0"/>
    <w:rsid w:val="38036CE1"/>
    <w:rsid w:val="380A4BD7"/>
    <w:rsid w:val="38182E01"/>
    <w:rsid w:val="382121B3"/>
    <w:rsid w:val="38256EDC"/>
    <w:rsid w:val="382B7D69"/>
    <w:rsid w:val="382E2EE6"/>
    <w:rsid w:val="382F4238"/>
    <w:rsid w:val="383954CB"/>
    <w:rsid w:val="38404800"/>
    <w:rsid w:val="38412481"/>
    <w:rsid w:val="38446953"/>
    <w:rsid w:val="385377BF"/>
    <w:rsid w:val="38633B23"/>
    <w:rsid w:val="38695465"/>
    <w:rsid w:val="386C0185"/>
    <w:rsid w:val="387315A4"/>
    <w:rsid w:val="38773F49"/>
    <w:rsid w:val="387A39E5"/>
    <w:rsid w:val="387C27FC"/>
    <w:rsid w:val="387F4425"/>
    <w:rsid w:val="3887167B"/>
    <w:rsid w:val="388F62CA"/>
    <w:rsid w:val="389C63BF"/>
    <w:rsid w:val="38A85CEC"/>
    <w:rsid w:val="38AE1DA9"/>
    <w:rsid w:val="38B31E0D"/>
    <w:rsid w:val="38B774B2"/>
    <w:rsid w:val="38BD3FF1"/>
    <w:rsid w:val="38CE5347"/>
    <w:rsid w:val="38E45464"/>
    <w:rsid w:val="38E86D9E"/>
    <w:rsid w:val="38EE107B"/>
    <w:rsid w:val="38F23A81"/>
    <w:rsid w:val="39062E45"/>
    <w:rsid w:val="390E19F0"/>
    <w:rsid w:val="391B439E"/>
    <w:rsid w:val="39250B4E"/>
    <w:rsid w:val="39292CA9"/>
    <w:rsid w:val="39353863"/>
    <w:rsid w:val="39401AA8"/>
    <w:rsid w:val="39420409"/>
    <w:rsid w:val="39684212"/>
    <w:rsid w:val="396921ED"/>
    <w:rsid w:val="396B2E8E"/>
    <w:rsid w:val="398C34A2"/>
    <w:rsid w:val="398E2579"/>
    <w:rsid w:val="39911FF1"/>
    <w:rsid w:val="39967335"/>
    <w:rsid w:val="39A732A1"/>
    <w:rsid w:val="39AB0C5A"/>
    <w:rsid w:val="39AE7743"/>
    <w:rsid w:val="39B66C49"/>
    <w:rsid w:val="39C024C7"/>
    <w:rsid w:val="39C64751"/>
    <w:rsid w:val="39C94B94"/>
    <w:rsid w:val="39CB5181"/>
    <w:rsid w:val="39D16BB0"/>
    <w:rsid w:val="39DC2880"/>
    <w:rsid w:val="39E71B01"/>
    <w:rsid w:val="39EC685F"/>
    <w:rsid w:val="39EC7E11"/>
    <w:rsid w:val="39EF5965"/>
    <w:rsid w:val="39F05EE1"/>
    <w:rsid w:val="39FC2BA9"/>
    <w:rsid w:val="3A056D8E"/>
    <w:rsid w:val="3A066674"/>
    <w:rsid w:val="3A0D0449"/>
    <w:rsid w:val="3A101429"/>
    <w:rsid w:val="3A241D46"/>
    <w:rsid w:val="3A294920"/>
    <w:rsid w:val="3A2E26B2"/>
    <w:rsid w:val="3A3370B6"/>
    <w:rsid w:val="3A3C048D"/>
    <w:rsid w:val="3A452D28"/>
    <w:rsid w:val="3A4C62F1"/>
    <w:rsid w:val="3A5F2331"/>
    <w:rsid w:val="3A645D3E"/>
    <w:rsid w:val="3A703889"/>
    <w:rsid w:val="3A7070B3"/>
    <w:rsid w:val="3A762606"/>
    <w:rsid w:val="3A7D3A82"/>
    <w:rsid w:val="3A8475F3"/>
    <w:rsid w:val="3A94544A"/>
    <w:rsid w:val="3A946EF6"/>
    <w:rsid w:val="3A986741"/>
    <w:rsid w:val="3AA5717A"/>
    <w:rsid w:val="3AA61813"/>
    <w:rsid w:val="3AB8192B"/>
    <w:rsid w:val="3AD815DF"/>
    <w:rsid w:val="3AE41FEF"/>
    <w:rsid w:val="3AEA75B4"/>
    <w:rsid w:val="3AEE049A"/>
    <w:rsid w:val="3AF31232"/>
    <w:rsid w:val="3AF4655D"/>
    <w:rsid w:val="3AF53D7C"/>
    <w:rsid w:val="3B0A67C2"/>
    <w:rsid w:val="3B183BE6"/>
    <w:rsid w:val="3B1A1338"/>
    <w:rsid w:val="3B2C5D8D"/>
    <w:rsid w:val="3B3C18CF"/>
    <w:rsid w:val="3B49679D"/>
    <w:rsid w:val="3B4E22D1"/>
    <w:rsid w:val="3B586458"/>
    <w:rsid w:val="3B6045CA"/>
    <w:rsid w:val="3B68118E"/>
    <w:rsid w:val="3B7D11AA"/>
    <w:rsid w:val="3B807033"/>
    <w:rsid w:val="3B836B21"/>
    <w:rsid w:val="3B8469FC"/>
    <w:rsid w:val="3B8C3619"/>
    <w:rsid w:val="3B900130"/>
    <w:rsid w:val="3B9214BA"/>
    <w:rsid w:val="3B9A38C1"/>
    <w:rsid w:val="3BB350A7"/>
    <w:rsid w:val="3BB85CDF"/>
    <w:rsid w:val="3BC77A1C"/>
    <w:rsid w:val="3BCD7209"/>
    <w:rsid w:val="3BDA6850"/>
    <w:rsid w:val="3BDE4C93"/>
    <w:rsid w:val="3BED5794"/>
    <w:rsid w:val="3BF21A4C"/>
    <w:rsid w:val="3BF3282B"/>
    <w:rsid w:val="3C0055E8"/>
    <w:rsid w:val="3C1753AE"/>
    <w:rsid w:val="3C1A6A1E"/>
    <w:rsid w:val="3C1C609D"/>
    <w:rsid w:val="3C217516"/>
    <w:rsid w:val="3C25375C"/>
    <w:rsid w:val="3C302ED6"/>
    <w:rsid w:val="3C365E0E"/>
    <w:rsid w:val="3C4D47C6"/>
    <w:rsid w:val="3C5D7FFC"/>
    <w:rsid w:val="3C6367AE"/>
    <w:rsid w:val="3C674313"/>
    <w:rsid w:val="3C6D5624"/>
    <w:rsid w:val="3C711946"/>
    <w:rsid w:val="3C79124B"/>
    <w:rsid w:val="3CA52963"/>
    <w:rsid w:val="3CA83120"/>
    <w:rsid w:val="3CAE3FD0"/>
    <w:rsid w:val="3CC14033"/>
    <w:rsid w:val="3CCC4B3D"/>
    <w:rsid w:val="3CD059E4"/>
    <w:rsid w:val="3CD33AA8"/>
    <w:rsid w:val="3CD4184E"/>
    <w:rsid w:val="3CD4463D"/>
    <w:rsid w:val="3CDD33C4"/>
    <w:rsid w:val="3CEA3851"/>
    <w:rsid w:val="3CF21156"/>
    <w:rsid w:val="3CF801CE"/>
    <w:rsid w:val="3D0125F6"/>
    <w:rsid w:val="3D013962"/>
    <w:rsid w:val="3D1026CA"/>
    <w:rsid w:val="3D123C14"/>
    <w:rsid w:val="3D13200D"/>
    <w:rsid w:val="3D190EC1"/>
    <w:rsid w:val="3D1C777A"/>
    <w:rsid w:val="3D2773B3"/>
    <w:rsid w:val="3D285A34"/>
    <w:rsid w:val="3D2B5AEC"/>
    <w:rsid w:val="3D333A41"/>
    <w:rsid w:val="3D427143"/>
    <w:rsid w:val="3D4F176E"/>
    <w:rsid w:val="3D502F68"/>
    <w:rsid w:val="3D595222"/>
    <w:rsid w:val="3D755C7B"/>
    <w:rsid w:val="3D8529E7"/>
    <w:rsid w:val="3D9D1F0D"/>
    <w:rsid w:val="3D9E5262"/>
    <w:rsid w:val="3DA1558F"/>
    <w:rsid w:val="3DA378FC"/>
    <w:rsid w:val="3DA64902"/>
    <w:rsid w:val="3DB14010"/>
    <w:rsid w:val="3DBB7BD7"/>
    <w:rsid w:val="3DBD0103"/>
    <w:rsid w:val="3DC03A63"/>
    <w:rsid w:val="3DC71AA4"/>
    <w:rsid w:val="3DD05749"/>
    <w:rsid w:val="3DD23B58"/>
    <w:rsid w:val="3DDB480C"/>
    <w:rsid w:val="3DDE333F"/>
    <w:rsid w:val="3DE223F5"/>
    <w:rsid w:val="3DE34421"/>
    <w:rsid w:val="3DE5444A"/>
    <w:rsid w:val="3E0A1D20"/>
    <w:rsid w:val="3E0C6788"/>
    <w:rsid w:val="3E130B12"/>
    <w:rsid w:val="3E1E5BF2"/>
    <w:rsid w:val="3E265220"/>
    <w:rsid w:val="3E290440"/>
    <w:rsid w:val="3E303821"/>
    <w:rsid w:val="3E343512"/>
    <w:rsid w:val="3E461280"/>
    <w:rsid w:val="3E486831"/>
    <w:rsid w:val="3E4C3B5D"/>
    <w:rsid w:val="3E513326"/>
    <w:rsid w:val="3E5E414F"/>
    <w:rsid w:val="3E5F2FE1"/>
    <w:rsid w:val="3E762290"/>
    <w:rsid w:val="3E7F34B9"/>
    <w:rsid w:val="3E863F57"/>
    <w:rsid w:val="3E8A49D0"/>
    <w:rsid w:val="3E933D3F"/>
    <w:rsid w:val="3E99752E"/>
    <w:rsid w:val="3EB349F8"/>
    <w:rsid w:val="3EBA5203"/>
    <w:rsid w:val="3EBB7950"/>
    <w:rsid w:val="3EBF6159"/>
    <w:rsid w:val="3EC52902"/>
    <w:rsid w:val="3ED80AD2"/>
    <w:rsid w:val="3ED810E7"/>
    <w:rsid w:val="3EE35CE1"/>
    <w:rsid w:val="3EE45E2E"/>
    <w:rsid w:val="3EEC7292"/>
    <w:rsid w:val="3EFE4D57"/>
    <w:rsid w:val="3F115158"/>
    <w:rsid w:val="3F134309"/>
    <w:rsid w:val="3F177531"/>
    <w:rsid w:val="3F1805DF"/>
    <w:rsid w:val="3F206D9D"/>
    <w:rsid w:val="3F2637CA"/>
    <w:rsid w:val="3F2C2B94"/>
    <w:rsid w:val="3F2F3368"/>
    <w:rsid w:val="3F355ADA"/>
    <w:rsid w:val="3F39192B"/>
    <w:rsid w:val="3F3E0BC9"/>
    <w:rsid w:val="3F3E306D"/>
    <w:rsid w:val="3F435171"/>
    <w:rsid w:val="3F627E11"/>
    <w:rsid w:val="3F721F61"/>
    <w:rsid w:val="3F792100"/>
    <w:rsid w:val="3F7E4327"/>
    <w:rsid w:val="3F84548D"/>
    <w:rsid w:val="3F8B1EEE"/>
    <w:rsid w:val="3F986CB9"/>
    <w:rsid w:val="3F9A01F3"/>
    <w:rsid w:val="3F9C0305"/>
    <w:rsid w:val="3F9C7E71"/>
    <w:rsid w:val="3FA51686"/>
    <w:rsid w:val="3FA63C88"/>
    <w:rsid w:val="3FAB7D06"/>
    <w:rsid w:val="3FB62C6C"/>
    <w:rsid w:val="3FBF43E5"/>
    <w:rsid w:val="3FE611F7"/>
    <w:rsid w:val="3FFA0A3D"/>
    <w:rsid w:val="3FFA7854"/>
    <w:rsid w:val="400419A8"/>
    <w:rsid w:val="40074D8F"/>
    <w:rsid w:val="400C116D"/>
    <w:rsid w:val="400F2704"/>
    <w:rsid w:val="40100AE0"/>
    <w:rsid w:val="4010588A"/>
    <w:rsid w:val="40334DC5"/>
    <w:rsid w:val="404B31EE"/>
    <w:rsid w:val="40500054"/>
    <w:rsid w:val="40583DD4"/>
    <w:rsid w:val="405911EA"/>
    <w:rsid w:val="40631840"/>
    <w:rsid w:val="40717136"/>
    <w:rsid w:val="4072584D"/>
    <w:rsid w:val="407523DC"/>
    <w:rsid w:val="407C5FA8"/>
    <w:rsid w:val="40836379"/>
    <w:rsid w:val="408E2465"/>
    <w:rsid w:val="4095047F"/>
    <w:rsid w:val="40A31DA8"/>
    <w:rsid w:val="40A742B7"/>
    <w:rsid w:val="40AE3003"/>
    <w:rsid w:val="40B24DA0"/>
    <w:rsid w:val="40B44C95"/>
    <w:rsid w:val="40BE7393"/>
    <w:rsid w:val="40C95806"/>
    <w:rsid w:val="40CB45E2"/>
    <w:rsid w:val="40CC07ED"/>
    <w:rsid w:val="40CE4ADD"/>
    <w:rsid w:val="40CF6A88"/>
    <w:rsid w:val="40D03171"/>
    <w:rsid w:val="40DF6BE0"/>
    <w:rsid w:val="40E05251"/>
    <w:rsid w:val="40E21E8D"/>
    <w:rsid w:val="40E350A9"/>
    <w:rsid w:val="40E66AEC"/>
    <w:rsid w:val="40E93714"/>
    <w:rsid w:val="40EA09FE"/>
    <w:rsid w:val="40EE4784"/>
    <w:rsid w:val="40FD0B21"/>
    <w:rsid w:val="40FE777A"/>
    <w:rsid w:val="41051FC0"/>
    <w:rsid w:val="41067221"/>
    <w:rsid w:val="410769D2"/>
    <w:rsid w:val="410854AE"/>
    <w:rsid w:val="410D21EA"/>
    <w:rsid w:val="41112C6C"/>
    <w:rsid w:val="41123E88"/>
    <w:rsid w:val="4118535D"/>
    <w:rsid w:val="411C1134"/>
    <w:rsid w:val="41264AE6"/>
    <w:rsid w:val="412D7A9C"/>
    <w:rsid w:val="413E5FD8"/>
    <w:rsid w:val="4146706B"/>
    <w:rsid w:val="414D59DA"/>
    <w:rsid w:val="414F6DE3"/>
    <w:rsid w:val="41513A35"/>
    <w:rsid w:val="415C690D"/>
    <w:rsid w:val="416166B7"/>
    <w:rsid w:val="416B06DF"/>
    <w:rsid w:val="41813DCE"/>
    <w:rsid w:val="41824FED"/>
    <w:rsid w:val="418A56BD"/>
    <w:rsid w:val="419A63D8"/>
    <w:rsid w:val="419A71EF"/>
    <w:rsid w:val="41A75557"/>
    <w:rsid w:val="41B86F28"/>
    <w:rsid w:val="41B95F21"/>
    <w:rsid w:val="41BF093B"/>
    <w:rsid w:val="41C568ED"/>
    <w:rsid w:val="41DB3210"/>
    <w:rsid w:val="41E1312A"/>
    <w:rsid w:val="41EB1AEA"/>
    <w:rsid w:val="41F42342"/>
    <w:rsid w:val="420709AA"/>
    <w:rsid w:val="421D4A90"/>
    <w:rsid w:val="422152FA"/>
    <w:rsid w:val="423940A4"/>
    <w:rsid w:val="423D7043"/>
    <w:rsid w:val="4240732F"/>
    <w:rsid w:val="426327D5"/>
    <w:rsid w:val="42647BDE"/>
    <w:rsid w:val="42827881"/>
    <w:rsid w:val="428357E7"/>
    <w:rsid w:val="428B4696"/>
    <w:rsid w:val="42931064"/>
    <w:rsid w:val="42934617"/>
    <w:rsid w:val="429353EF"/>
    <w:rsid w:val="429F1156"/>
    <w:rsid w:val="42B31281"/>
    <w:rsid w:val="42B76D85"/>
    <w:rsid w:val="42B810F7"/>
    <w:rsid w:val="42BD1826"/>
    <w:rsid w:val="42D718FC"/>
    <w:rsid w:val="42D72183"/>
    <w:rsid w:val="42D749E4"/>
    <w:rsid w:val="42D76138"/>
    <w:rsid w:val="42EE0C31"/>
    <w:rsid w:val="42F829F2"/>
    <w:rsid w:val="431937B7"/>
    <w:rsid w:val="431A0A8B"/>
    <w:rsid w:val="433357E4"/>
    <w:rsid w:val="43415034"/>
    <w:rsid w:val="4350048A"/>
    <w:rsid w:val="43697496"/>
    <w:rsid w:val="436F4D9E"/>
    <w:rsid w:val="437225E0"/>
    <w:rsid w:val="43770DAF"/>
    <w:rsid w:val="43772295"/>
    <w:rsid w:val="437F62DA"/>
    <w:rsid w:val="43890E79"/>
    <w:rsid w:val="43944297"/>
    <w:rsid w:val="43A328C7"/>
    <w:rsid w:val="43A60256"/>
    <w:rsid w:val="43C01855"/>
    <w:rsid w:val="43D01FC2"/>
    <w:rsid w:val="43D44DCE"/>
    <w:rsid w:val="43DC5D37"/>
    <w:rsid w:val="43EC70DE"/>
    <w:rsid w:val="43FB0A4B"/>
    <w:rsid w:val="440566BB"/>
    <w:rsid w:val="44061144"/>
    <w:rsid w:val="440B15D5"/>
    <w:rsid w:val="44117266"/>
    <w:rsid w:val="44153725"/>
    <w:rsid w:val="442814CD"/>
    <w:rsid w:val="442D307E"/>
    <w:rsid w:val="44374E4F"/>
    <w:rsid w:val="444D58B9"/>
    <w:rsid w:val="445B04F8"/>
    <w:rsid w:val="446B6228"/>
    <w:rsid w:val="447C40BB"/>
    <w:rsid w:val="44800F77"/>
    <w:rsid w:val="44945778"/>
    <w:rsid w:val="44981636"/>
    <w:rsid w:val="449F34D9"/>
    <w:rsid w:val="44A55E26"/>
    <w:rsid w:val="44A97AE0"/>
    <w:rsid w:val="44B66160"/>
    <w:rsid w:val="44BA7DA4"/>
    <w:rsid w:val="44C6183B"/>
    <w:rsid w:val="44CF082C"/>
    <w:rsid w:val="44EB76A2"/>
    <w:rsid w:val="44EC3FD3"/>
    <w:rsid w:val="44EC6356"/>
    <w:rsid w:val="44FB1BE8"/>
    <w:rsid w:val="450120BA"/>
    <w:rsid w:val="45072BFC"/>
    <w:rsid w:val="450F2612"/>
    <w:rsid w:val="45177991"/>
    <w:rsid w:val="451A1AC6"/>
    <w:rsid w:val="451B58C8"/>
    <w:rsid w:val="451D3CED"/>
    <w:rsid w:val="45263F07"/>
    <w:rsid w:val="452878EE"/>
    <w:rsid w:val="453A6D46"/>
    <w:rsid w:val="45452294"/>
    <w:rsid w:val="4554396E"/>
    <w:rsid w:val="45577D5F"/>
    <w:rsid w:val="455B6C18"/>
    <w:rsid w:val="45651B99"/>
    <w:rsid w:val="456A1A4C"/>
    <w:rsid w:val="456E5BA1"/>
    <w:rsid w:val="457A0534"/>
    <w:rsid w:val="457C7094"/>
    <w:rsid w:val="458755FE"/>
    <w:rsid w:val="45953720"/>
    <w:rsid w:val="45A44DBC"/>
    <w:rsid w:val="45A50963"/>
    <w:rsid w:val="45A914A4"/>
    <w:rsid w:val="45AD2878"/>
    <w:rsid w:val="45AE7F68"/>
    <w:rsid w:val="45C100F4"/>
    <w:rsid w:val="45C10C08"/>
    <w:rsid w:val="45C15E98"/>
    <w:rsid w:val="45C40B23"/>
    <w:rsid w:val="45C40E44"/>
    <w:rsid w:val="45C935FD"/>
    <w:rsid w:val="45D929B1"/>
    <w:rsid w:val="45DE5D79"/>
    <w:rsid w:val="45E93AEA"/>
    <w:rsid w:val="45EC358A"/>
    <w:rsid w:val="460D05B2"/>
    <w:rsid w:val="46125B0E"/>
    <w:rsid w:val="462619A6"/>
    <w:rsid w:val="46263737"/>
    <w:rsid w:val="46486E64"/>
    <w:rsid w:val="46560AF5"/>
    <w:rsid w:val="46565F7D"/>
    <w:rsid w:val="4672079A"/>
    <w:rsid w:val="46810059"/>
    <w:rsid w:val="468B71B1"/>
    <w:rsid w:val="468F625B"/>
    <w:rsid w:val="46A12EEC"/>
    <w:rsid w:val="46A50A78"/>
    <w:rsid w:val="46AD54C9"/>
    <w:rsid w:val="46AF5C77"/>
    <w:rsid w:val="46B21679"/>
    <w:rsid w:val="46C82C2C"/>
    <w:rsid w:val="46CF3AE4"/>
    <w:rsid w:val="46D155C9"/>
    <w:rsid w:val="46D63A4F"/>
    <w:rsid w:val="46D76BBF"/>
    <w:rsid w:val="46D927DA"/>
    <w:rsid w:val="46EF5511"/>
    <w:rsid w:val="46F94673"/>
    <w:rsid w:val="46FD36F8"/>
    <w:rsid w:val="470B21CC"/>
    <w:rsid w:val="47123636"/>
    <w:rsid w:val="471315BF"/>
    <w:rsid w:val="471626C3"/>
    <w:rsid w:val="471850BD"/>
    <w:rsid w:val="471C2713"/>
    <w:rsid w:val="471D1B94"/>
    <w:rsid w:val="471E3ECA"/>
    <w:rsid w:val="47202277"/>
    <w:rsid w:val="47221543"/>
    <w:rsid w:val="47292A76"/>
    <w:rsid w:val="473014E2"/>
    <w:rsid w:val="47334E63"/>
    <w:rsid w:val="4737002C"/>
    <w:rsid w:val="473A0132"/>
    <w:rsid w:val="473A3776"/>
    <w:rsid w:val="4742788C"/>
    <w:rsid w:val="47533461"/>
    <w:rsid w:val="47550860"/>
    <w:rsid w:val="47552AE7"/>
    <w:rsid w:val="47636BA9"/>
    <w:rsid w:val="4778296A"/>
    <w:rsid w:val="477B1AFC"/>
    <w:rsid w:val="477C2016"/>
    <w:rsid w:val="478B0D84"/>
    <w:rsid w:val="478C7AA0"/>
    <w:rsid w:val="4796450B"/>
    <w:rsid w:val="479D59CE"/>
    <w:rsid w:val="479D5CBB"/>
    <w:rsid w:val="47B246F3"/>
    <w:rsid w:val="47B2773C"/>
    <w:rsid w:val="47B6611B"/>
    <w:rsid w:val="47BB2F00"/>
    <w:rsid w:val="47BC46A5"/>
    <w:rsid w:val="47CE6397"/>
    <w:rsid w:val="47D0249C"/>
    <w:rsid w:val="47D83D2B"/>
    <w:rsid w:val="47D865FA"/>
    <w:rsid w:val="47DE6C6F"/>
    <w:rsid w:val="47DF3D92"/>
    <w:rsid w:val="47E10D83"/>
    <w:rsid w:val="47E23F74"/>
    <w:rsid w:val="47E46EC7"/>
    <w:rsid w:val="47E602CA"/>
    <w:rsid w:val="47F131C4"/>
    <w:rsid w:val="47F7357C"/>
    <w:rsid w:val="47FB12FE"/>
    <w:rsid w:val="47FE3E0B"/>
    <w:rsid w:val="47FF3ECD"/>
    <w:rsid w:val="48044AC5"/>
    <w:rsid w:val="480C6192"/>
    <w:rsid w:val="481A77D5"/>
    <w:rsid w:val="481F44D4"/>
    <w:rsid w:val="48232D08"/>
    <w:rsid w:val="48253D27"/>
    <w:rsid w:val="4838287E"/>
    <w:rsid w:val="48541222"/>
    <w:rsid w:val="485E1DC4"/>
    <w:rsid w:val="485F2CB9"/>
    <w:rsid w:val="4866678A"/>
    <w:rsid w:val="489113AC"/>
    <w:rsid w:val="48975F39"/>
    <w:rsid w:val="48A16EE0"/>
    <w:rsid w:val="48A27402"/>
    <w:rsid w:val="48AD170A"/>
    <w:rsid w:val="48B2309F"/>
    <w:rsid w:val="48B33BE6"/>
    <w:rsid w:val="48B60329"/>
    <w:rsid w:val="48BB4223"/>
    <w:rsid w:val="48D2043E"/>
    <w:rsid w:val="48E64AC9"/>
    <w:rsid w:val="48E86294"/>
    <w:rsid w:val="48EB4AE1"/>
    <w:rsid w:val="48ED157C"/>
    <w:rsid w:val="48F74EB0"/>
    <w:rsid w:val="48FF16B6"/>
    <w:rsid w:val="49062DA6"/>
    <w:rsid w:val="49205AD9"/>
    <w:rsid w:val="492127B8"/>
    <w:rsid w:val="4923514A"/>
    <w:rsid w:val="49315659"/>
    <w:rsid w:val="494E543C"/>
    <w:rsid w:val="49621073"/>
    <w:rsid w:val="496949B6"/>
    <w:rsid w:val="496D442C"/>
    <w:rsid w:val="4973256D"/>
    <w:rsid w:val="49795644"/>
    <w:rsid w:val="49BD0618"/>
    <w:rsid w:val="49C6130A"/>
    <w:rsid w:val="49D34596"/>
    <w:rsid w:val="49E17983"/>
    <w:rsid w:val="49E65ACD"/>
    <w:rsid w:val="49E90947"/>
    <w:rsid w:val="49F17560"/>
    <w:rsid w:val="49F3137F"/>
    <w:rsid w:val="49F90867"/>
    <w:rsid w:val="49FF6932"/>
    <w:rsid w:val="4A014F5E"/>
    <w:rsid w:val="4A12080A"/>
    <w:rsid w:val="4A1300A7"/>
    <w:rsid w:val="4A170D84"/>
    <w:rsid w:val="4A1E3507"/>
    <w:rsid w:val="4A2772F6"/>
    <w:rsid w:val="4A2C55FC"/>
    <w:rsid w:val="4A357127"/>
    <w:rsid w:val="4A3B5301"/>
    <w:rsid w:val="4A46480A"/>
    <w:rsid w:val="4A482BD0"/>
    <w:rsid w:val="4A4A3600"/>
    <w:rsid w:val="4A4D5CEE"/>
    <w:rsid w:val="4A5017F7"/>
    <w:rsid w:val="4A52105D"/>
    <w:rsid w:val="4A5A28F5"/>
    <w:rsid w:val="4A5A4A37"/>
    <w:rsid w:val="4A5B504E"/>
    <w:rsid w:val="4A5C7DD7"/>
    <w:rsid w:val="4A5F791E"/>
    <w:rsid w:val="4A6374E8"/>
    <w:rsid w:val="4A661E43"/>
    <w:rsid w:val="4A717D61"/>
    <w:rsid w:val="4A742521"/>
    <w:rsid w:val="4A75006B"/>
    <w:rsid w:val="4A78051F"/>
    <w:rsid w:val="4A7D1E0E"/>
    <w:rsid w:val="4A8B465B"/>
    <w:rsid w:val="4A8C4799"/>
    <w:rsid w:val="4A907BB9"/>
    <w:rsid w:val="4A9D2BF6"/>
    <w:rsid w:val="4AA132B7"/>
    <w:rsid w:val="4AA956BF"/>
    <w:rsid w:val="4AAE3853"/>
    <w:rsid w:val="4AB439A5"/>
    <w:rsid w:val="4AC03919"/>
    <w:rsid w:val="4AC40DD0"/>
    <w:rsid w:val="4ACF23E2"/>
    <w:rsid w:val="4AED66EE"/>
    <w:rsid w:val="4AF703EE"/>
    <w:rsid w:val="4AFC5436"/>
    <w:rsid w:val="4B06389F"/>
    <w:rsid w:val="4B0B7BB7"/>
    <w:rsid w:val="4B1425CB"/>
    <w:rsid w:val="4B2161C3"/>
    <w:rsid w:val="4B241E9A"/>
    <w:rsid w:val="4B257DAC"/>
    <w:rsid w:val="4B326FD3"/>
    <w:rsid w:val="4B373D85"/>
    <w:rsid w:val="4B3C236F"/>
    <w:rsid w:val="4B51411B"/>
    <w:rsid w:val="4B51603E"/>
    <w:rsid w:val="4B542B8D"/>
    <w:rsid w:val="4B570A12"/>
    <w:rsid w:val="4B5A1AFD"/>
    <w:rsid w:val="4B624CE7"/>
    <w:rsid w:val="4B6752C4"/>
    <w:rsid w:val="4B6A4009"/>
    <w:rsid w:val="4B6A7045"/>
    <w:rsid w:val="4B6D7C8D"/>
    <w:rsid w:val="4B703231"/>
    <w:rsid w:val="4B73477F"/>
    <w:rsid w:val="4B74176D"/>
    <w:rsid w:val="4B7E1F78"/>
    <w:rsid w:val="4B890F0A"/>
    <w:rsid w:val="4B91265A"/>
    <w:rsid w:val="4B950634"/>
    <w:rsid w:val="4BA62BE7"/>
    <w:rsid w:val="4BAB5298"/>
    <w:rsid w:val="4BB47C0A"/>
    <w:rsid w:val="4BB9760A"/>
    <w:rsid w:val="4BBC7AA5"/>
    <w:rsid w:val="4BEF2B7E"/>
    <w:rsid w:val="4C084D7F"/>
    <w:rsid w:val="4C0B32D0"/>
    <w:rsid w:val="4C0F1E80"/>
    <w:rsid w:val="4C261DB9"/>
    <w:rsid w:val="4C3A2856"/>
    <w:rsid w:val="4C3D633B"/>
    <w:rsid w:val="4C3E4427"/>
    <w:rsid w:val="4C41415B"/>
    <w:rsid w:val="4C5600D8"/>
    <w:rsid w:val="4C59691A"/>
    <w:rsid w:val="4C5F3C4D"/>
    <w:rsid w:val="4C6860B9"/>
    <w:rsid w:val="4C704796"/>
    <w:rsid w:val="4C7B67F8"/>
    <w:rsid w:val="4C7C3652"/>
    <w:rsid w:val="4C811274"/>
    <w:rsid w:val="4C9713A9"/>
    <w:rsid w:val="4CB6253C"/>
    <w:rsid w:val="4CB64E94"/>
    <w:rsid w:val="4CC05ADB"/>
    <w:rsid w:val="4CCD61E3"/>
    <w:rsid w:val="4CD12CB4"/>
    <w:rsid w:val="4CD33C7A"/>
    <w:rsid w:val="4CD571EB"/>
    <w:rsid w:val="4CD926D3"/>
    <w:rsid w:val="4CE47D0B"/>
    <w:rsid w:val="4CF022FA"/>
    <w:rsid w:val="4CF22678"/>
    <w:rsid w:val="4CF6771A"/>
    <w:rsid w:val="4CFF7E2A"/>
    <w:rsid w:val="4D0066FC"/>
    <w:rsid w:val="4D026F9E"/>
    <w:rsid w:val="4D04357E"/>
    <w:rsid w:val="4D0D38B6"/>
    <w:rsid w:val="4D122828"/>
    <w:rsid w:val="4D12570B"/>
    <w:rsid w:val="4D1E4947"/>
    <w:rsid w:val="4D30010E"/>
    <w:rsid w:val="4D30738E"/>
    <w:rsid w:val="4D37772B"/>
    <w:rsid w:val="4D415FCE"/>
    <w:rsid w:val="4D425E1F"/>
    <w:rsid w:val="4D451EE3"/>
    <w:rsid w:val="4D452AD8"/>
    <w:rsid w:val="4D49757B"/>
    <w:rsid w:val="4D592D02"/>
    <w:rsid w:val="4D5B46CE"/>
    <w:rsid w:val="4D606FDF"/>
    <w:rsid w:val="4D6639C8"/>
    <w:rsid w:val="4D6A3447"/>
    <w:rsid w:val="4D701314"/>
    <w:rsid w:val="4D833DF6"/>
    <w:rsid w:val="4D874C28"/>
    <w:rsid w:val="4DA27985"/>
    <w:rsid w:val="4DAB04FE"/>
    <w:rsid w:val="4DAC6C3B"/>
    <w:rsid w:val="4DAE3AE2"/>
    <w:rsid w:val="4DB45C7D"/>
    <w:rsid w:val="4DB94F3E"/>
    <w:rsid w:val="4DBB71A9"/>
    <w:rsid w:val="4DC250B0"/>
    <w:rsid w:val="4DC971B6"/>
    <w:rsid w:val="4DCD720B"/>
    <w:rsid w:val="4E043F39"/>
    <w:rsid w:val="4E096360"/>
    <w:rsid w:val="4E0B2BAE"/>
    <w:rsid w:val="4E0D0192"/>
    <w:rsid w:val="4E1F7F1A"/>
    <w:rsid w:val="4E2B4DEE"/>
    <w:rsid w:val="4E334CC8"/>
    <w:rsid w:val="4E344016"/>
    <w:rsid w:val="4E37377F"/>
    <w:rsid w:val="4E383FB0"/>
    <w:rsid w:val="4E3A1C20"/>
    <w:rsid w:val="4E464ED5"/>
    <w:rsid w:val="4E485300"/>
    <w:rsid w:val="4E4B50CA"/>
    <w:rsid w:val="4E4E5ACB"/>
    <w:rsid w:val="4E551CC5"/>
    <w:rsid w:val="4E5A5993"/>
    <w:rsid w:val="4E677FD9"/>
    <w:rsid w:val="4E694991"/>
    <w:rsid w:val="4E6A391C"/>
    <w:rsid w:val="4E6D5281"/>
    <w:rsid w:val="4E7E0A16"/>
    <w:rsid w:val="4E851799"/>
    <w:rsid w:val="4E891769"/>
    <w:rsid w:val="4E8A7A8A"/>
    <w:rsid w:val="4E945C48"/>
    <w:rsid w:val="4E9913F9"/>
    <w:rsid w:val="4E9F4A08"/>
    <w:rsid w:val="4EA3341A"/>
    <w:rsid w:val="4EA66162"/>
    <w:rsid w:val="4EA96383"/>
    <w:rsid w:val="4EB3168A"/>
    <w:rsid w:val="4EBC5A28"/>
    <w:rsid w:val="4EC30D14"/>
    <w:rsid w:val="4EC714DE"/>
    <w:rsid w:val="4ED13AEC"/>
    <w:rsid w:val="4ED72C1D"/>
    <w:rsid w:val="4ED77635"/>
    <w:rsid w:val="4EE1030B"/>
    <w:rsid w:val="4EF10467"/>
    <w:rsid w:val="4EF401C0"/>
    <w:rsid w:val="4EF6420F"/>
    <w:rsid w:val="4EFE741F"/>
    <w:rsid w:val="4F04199E"/>
    <w:rsid w:val="4F0D13ED"/>
    <w:rsid w:val="4F10502A"/>
    <w:rsid w:val="4F12258B"/>
    <w:rsid w:val="4F1512D9"/>
    <w:rsid w:val="4F1B4DB4"/>
    <w:rsid w:val="4F2B243B"/>
    <w:rsid w:val="4F2C3739"/>
    <w:rsid w:val="4F3C2BFB"/>
    <w:rsid w:val="4F3E6B02"/>
    <w:rsid w:val="4F4A7BE8"/>
    <w:rsid w:val="4F4D00A8"/>
    <w:rsid w:val="4F5127F0"/>
    <w:rsid w:val="4F526920"/>
    <w:rsid w:val="4F5A2217"/>
    <w:rsid w:val="4F624E8B"/>
    <w:rsid w:val="4F6316DD"/>
    <w:rsid w:val="4F655F2C"/>
    <w:rsid w:val="4F6B7665"/>
    <w:rsid w:val="4F6C71BD"/>
    <w:rsid w:val="4F77714F"/>
    <w:rsid w:val="4F7976AC"/>
    <w:rsid w:val="4F852F38"/>
    <w:rsid w:val="4F8D2982"/>
    <w:rsid w:val="4F8E6928"/>
    <w:rsid w:val="4FA55B2C"/>
    <w:rsid w:val="4FA575C9"/>
    <w:rsid w:val="4FBB53DA"/>
    <w:rsid w:val="4FBB5A11"/>
    <w:rsid w:val="4FC27902"/>
    <w:rsid w:val="4FC642E4"/>
    <w:rsid w:val="4FDD0454"/>
    <w:rsid w:val="4FDD56C1"/>
    <w:rsid w:val="4FE120D9"/>
    <w:rsid w:val="4FE37393"/>
    <w:rsid w:val="4FEE1325"/>
    <w:rsid w:val="500115DB"/>
    <w:rsid w:val="5029272D"/>
    <w:rsid w:val="502F3918"/>
    <w:rsid w:val="5033247E"/>
    <w:rsid w:val="5036492D"/>
    <w:rsid w:val="50373BD0"/>
    <w:rsid w:val="503B611F"/>
    <w:rsid w:val="5048003D"/>
    <w:rsid w:val="5055193F"/>
    <w:rsid w:val="505B5386"/>
    <w:rsid w:val="505C09E6"/>
    <w:rsid w:val="505C6D20"/>
    <w:rsid w:val="50626A5D"/>
    <w:rsid w:val="506A6A18"/>
    <w:rsid w:val="506B60BD"/>
    <w:rsid w:val="509760C3"/>
    <w:rsid w:val="50A138E1"/>
    <w:rsid w:val="50A47C89"/>
    <w:rsid w:val="50A77422"/>
    <w:rsid w:val="50BC5D0A"/>
    <w:rsid w:val="50BE01A5"/>
    <w:rsid w:val="50C8039F"/>
    <w:rsid w:val="50CB724A"/>
    <w:rsid w:val="50E342FE"/>
    <w:rsid w:val="50E34567"/>
    <w:rsid w:val="50EB5C74"/>
    <w:rsid w:val="50F75C16"/>
    <w:rsid w:val="50FC435B"/>
    <w:rsid w:val="50FE762B"/>
    <w:rsid w:val="51060DA4"/>
    <w:rsid w:val="512F1311"/>
    <w:rsid w:val="51463750"/>
    <w:rsid w:val="51476678"/>
    <w:rsid w:val="51553169"/>
    <w:rsid w:val="515565D6"/>
    <w:rsid w:val="51582E75"/>
    <w:rsid w:val="515C4A31"/>
    <w:rsid w:val="516754FC"/>
    <w:rsid w:val="516E207D"/>
    <w:rsid w:val="516E41B7"/>
    <w:rsid w:val="51787849"/>
    <w:rsid w:val="517C3E9E"/>
    <w:rsid w:val="517D00E1"/>
    <w:rsid w:val="51820735"/>
    <w:rsid w:val="51823727"/>
    <w:rsid w:val="51893BA9"/>
    <w:rsid w:val="518C6E98"/>
    <w:rsid w:val="519115BB"/>
    <w:rsid w:val="51966300"/>
    <w:rsid w:val="51984792"/>
    <w:rsid w:val="519A0D47"/>
    <w:rsid w:val="51A31398"/>
    <w:rsid w:val="51A761AF"/>
    <w:rsid w:val="51B11D16"/>
    <w:rsid w:val="51B36858"/>
    <w:rsid w:val="51B80F43"/>
    <w:rsid w:val="51BD6A0A"/>
    <w:rsid w:val="51C54A8C"/>
    <w:rsid w:val="51C93DAA"/>
    <w:rsid w:val="51CF5ED0"/>
    <w:rsid w:val="51E003A5"/>
    <w:rsid w:val="51EE3245"/>
    <w:rsid w:val="51F165FF"/>
    <w:rsid w:val="521231C4"/>
    <w:rsid w:val="522B73FA"/>
    <w:rsid w:val="52391B7A"/>
    <w:rsid w:val="523C7376"/>
    <w:rsid w:val="523F46AA"/>
    <w:rsid w:val="52447CD2"/>
    <w:rsid w:val="52574C94"/>
    <w:rsid w:val="525B41FC"/>
    <w:rsid w:val="5264731D"/>
    <w:rsid w:val="52687153"/>
    <w:rsid w:val="526959BD"/>
    <w:rsid w:val="52713356"/>
    <w:rsid w:val="52793DD8"/>
    <w:rsid w:val="52796C98"/>
    <w:rsid w:val="527C2DAF"/>
    <w:rsid w:val="527F6AFE"/>
    <w:rsid w:val="529130D7"/>
    <w:rsid w:val="529A1B51"/>
    <w:rsid w:val="52A9485D"/>
    <w:rsid w:val="52B11496"/>
    <w:rsid w:val="52B9295E"/>
    <w:rsid w:val="52BB42E6"/>
    <w:rsid w:val="52BC53C6"/>
    <w:rsid w:val="52C60684"/>
    <w:rsid w:val="52C72999"/>
    <w:rsid w:val="52D06889"/>
    <w:rsid w:val="52D10339"/>
    <w:rsid w:val="52D302E3"/>
    <w:rsid w:val="52D4552E"/>
    <w:rsid w:val="52E15B3D"/>
    <w:rsid w:val="52E56422"/>
    <w:rsid w:val="52EE6A86"/>
    <w:rsid w:val="52F0080A"/>
    <w:rsid w:val="52FA1DE2"/>
    <w:rsid w:val="52FC3F7A"/>
    <w:rsid w:val="53077A83"/>
    <w:rsid w:val="53113E76"/>
    <w:rsid w:val="532D1533"/>
    <w:rsid w:val="534040B0"/>
    <w:rsid w:val="5341244C"/>
    <w:rsid w:val="53525872"/>
    <w:rsid w:val="53600229"/>
    <w:rsid w:val="53695536"/>
    <w:rsid w:val="538034BE"/>
    <w:rsid w:val="538F097F"/>
    <w:rsid w:val="53901B96"/>
    <w:rsid w:val="53935D56"/>
    <w:rsid w:val="539371DF"/>
    <w:rsid w:val="53943FF3"/>
    <w:rsid w:val="539E76D3"/>
    <w:rsid w:val="53A0212E"/>
    <w:rsid w:val="53A20D55"/>
    <w:rsid w:val="53A40FFF"/>
    <w:rsid w:val="53B54A2A"/>
    <w:rsid w:val="53B55692"/>
    <w:rsid w:val="53C21916"/>
    <w:rsid w:val="53C23A1A"/>
    <w:rsid w:val="53C94369"/>
    <w:rsid w:val="53DA3520"/>
    <w:rsid w:val="53DB68B0"/>
    <w:rsid w:val="53E00BBB"/>
    <w:rsid w:val="53E22E09"/>
    <w:rsid w:val="53E4156E"/>
    <w:rsid w:val="53F070A8"/>
    <w:rsid w:val="53F2258B"/>
    <w:rsid w:val="5405119B"/>
    <w:rsid w:val="541C5087"/>
    <w:rsid w:val="541F7346"/>
    <w:rsid w:val="54213886"/>
    <w:rsid w:val="54223E15"/>
    <w:rsid w:val="542D312F"/>
    <w:rsid w:val="54315249"/>
    <w:rsid w:val="544712BF"/>
    <w:rsid w:val="544A2402"/>
    <w:rsid w:val="545103A4"/>
    <w:rsid w:val="545A1A29"/>
    <w:rsid w:val="545B0C35"/>
    <w:rsid w:val="547A740B"/>
    <w:rsid w:val="54810BBB"/>
    <w:rsid w:val="54833081"/>
    <w:rsid w:val="5487240E"/>
    <w:rsid w:val="54875A3F"/>
    <w:rsid w:val="54984EC7"/>
    <w:rsid w:val="549C5860"/>
    <w:rsid w:val="54A13069"/>
    <w:rsid w:val="54A21D51"/>
    <w:rsid w:val="54AF6182"/>
    <w:rsid w:val="54B55989"/>
    <w:rsid w:val="54B632A7"/>
    <w:rsid w:val="54B92BD9"/>
    <w:rsid w:val="54C37E1E"/>
    <w:rsid w:val="54D04866"/>
    <w:rsid w:val="54D12B0A"/>
    <w:rsid w:val="54E4338A"/>
    <w:rsid w:val="54FB3953"/>
    <w:rsid w:val="54FF6641"/>
    <w:rsid w:val="55024057"/>
    <w:rsid w:val="55097D65"/>
    <w:rsid w:val="55097E81"/>
    <w:rsid w:val="5512568B"/>
    <w:rsid w:val="551A1874"/>
    <w:rsid w:val="551C2379"/>
    <w:rsid w:val="551F5394"/>
    <w:rsid w:val="55224966"/>
    <w:rsid w:val="552A2C14"/>
    <w:rsid w:val="552C517B"/>
    <w:rsid w:val="55302CE2"/>
    <w:rsid w:val="553B7060"/>
    <w:rsid w:val="553E11C9"/>
    <w:rsid w:val="554073C1"/>
    <w:rsid w:val="5545743C"/>
    <w:rsid w:val="554A71A7"/>
    <w:rsid w:val="554B799F"/>
    <w:rsid w:val="55526117"/>
    <w:rsid w:val="555A2D76"/>
    <w:rsid w:val="555E053D"/>
    <w:rsid w:val="556849F3"/>
    <w:rsid w:val="55691A1E"/>
    <w:rsid w:val="55730DEE"/>
    <w:rsid w:val="55763143"/>
    <w:rsid w:val="55811ED9"/>
    <w:rsid w:val="55887FB0"/>
    <w:rsid w:val="558A0A56"/>
    <w:rsid w:val="558E105D"/>
    <w:rsid w:val="558F6D56"/>
    <w:rsid w:val="55986423"/>
    <w:rsid w:val="559E4877"/>
    <w:rsid w:val="55A645DC"/>
    <w:rsid w:val="55C20090"/>
    <w:rsid w:val="55C64EA8"/>
    <w:rsid w:val="55D00576"/>
    <w:rsid w:val="55D6403B"/>
    <w:rsid w:val="55D74AE7"/>
    <w:rsid w:val="55DE44B3"/>
    <w:rsid w:val="55E12CC7"/>
    <w:rsid w:val="55E24DB1"/>
    <w:rsid w:val="55E75CCC"/>
    <w:rsid w:val="55E92D96"/>
    <w:rsid w:val="55F73F6D"/>
    <w:rsid w:val="55F9583D"/>
    <w:rsid w:val="56007A7F"/>
    <w:rsid w:val="56077F0E"/>
    <w:rsid w:val="560F6D1E"/>
    <w:rsid w:val="561155BC"/>
    <w:rsid w:val="563C2AA5"/>
    <w:rsid w:val="563D161D"/>
    <w:rsid w:val="565067DD"/>
    <w:rsid w:val="565D7666"/>
    <w:rsid w:val="567B022D"/>
    <w:rsid w:val="568441AA"/>
    <w:rsid w:val="56886167"/>
    <w:rsid w:val="56A6266C"/>
    <w:rsid w:val="56A8462A"/>
    <w:rsid w:val="56B155EC"/>
    <w:rsid w:val="56B371EC"/>
    <w:rsid w:val="56CF6F62"/>
    <w:rsid w:val="56E44B00"/>
    <w:rsid w:val="56EC2554"/>
    <w:rsid w:val="56F0279B"/>
    <w:rsid w:val="570238BA"/>
    <w:rsid w:val="571A70D1"/>
    <w:rsid w:val="571F0704"/>
    <w:rsid w:val="5724699A"/>
    <w:rsid w:val="5727020B"/>
    <w:rsid w:val="57277F4E"/>
    <w:rsid w:val="5732728B"/>
    <w:rsid w:val="57353527"/>
    <w:rsid w:val="573C0121"/>
    <w:rsid w:val="57412972"/>
    <w:rsid w:val="57570BD3"/>
    <w:rsid w:val="575A7A47"/>
    <w:rsid w:val="575D16BF"/>
    <w:rsid w:val="575E70ED"/>
    <w:rsid w:val="57654FDA"/>
    <w:rsid w:val="576E0CFA"/>
    <w:rsid w:val="57707AE4"/>
    <w:rsid w:val="578D7A14"/>
    <w:rsid w:val="579E4622"/>
    <w:rsid w:val="57A40F2F"/>
    <w:rsid w:val="57A44116"/>
    <w:rsid w:val="57AD0D99"/>
    <w:rsid w:val="57AE4F15"/>
    <w:rsid w:val="57B37F84"/>
    <w:rsid w:val="57C93D96"/>
    <w:rsid w:val="57CB6745"/>
    <w:rsid w:val="57D12166"/>
    <w:rsid w:val="57E21A89"/>
    <w:rsid w:val="57E63BA7"/>
    <w:rsid w:val="57EC7B7D"/>
    <w:rsid w:val="57EF1995"/>
    <w:rsid w:val="57F22066"/>
    <w:rsid w:val="58075DD5"/>
    <w:rsid w:val="58311C16"/>
    <w:rsid w:val="5833178A"/>
    <w:rsid w:val="58347C57"/>
    <w:rsid w:val="5837465D"/>
    <w:rsid w:val="58431CB4"/>
    <w:rsid w:val="58561120"/>
    <w:rsid w:val="58571C41"/>
    <w:rsid w:val="585B39FC"/>
    <w:rsid w:val="585B5991"/>
    <w:rsid w:val="586D23B6"/>
    <w:rsid w:val="586F7299"/>
    <w:rsid w:val="58725078"/>
    <w:rsid w:val="5873005D"/>
    <w:rsid w:val="587841E8"/>
    <w:rsid w:val="587B04D5"/>
    <w:rsid w:val="587C63E3"/>
    <w:rsid w:val="587E772B"/>
    <w:rsid w:val="588007E0"/>
    <w:rsid w:val="58806846"/>
    <w:rsid w:val="58812391"/>
    <w:rsid w:val="588B17DC"/>
    <w:rsid w:val="58915F09"/>
    <w:rsid w:val="589822CD"/>
    <w:rsid w:val="589C3D41"/>
    <w:rsid w:val="58A921DE"/>
    <w:rsid w:val="58AA5E5B"/>
    <w:rsid w:val="58AC37E4"/>
    <w:rsid w:val="58B57914"/>
    <w:rsid w:val="58B62A03"/>
    <w:rsid w:val="58B72A5B"/>
    <w:rsid w:val="58B73347"/>
    <w:rsid w:val="58B81FB7"/>
    <w:rsid w:val="58B976A2"/>
    <w:rsid w:val="58C25953"/>
    <w:rsid w:val="58D45340"/>
    <w:rsid w:val="58D663F1"/>
    <w:rsid w:val="58DD37C2"/>
    <w:rsid w:val="58DE7CA3"/>
    <w:rsid w:val="58E55BAE"/>
    <w:rsid w:val="58FB620F"/>
    <w:rsid w:val="58FC6BF3"/>
    <w:rsid w:val="590057B8"/>
    <w:rsid w:val="590C1C15"/>
    <w:rsid w:val="590D4020"/>
    <w:rsid w:val="59132AA3"/>
    <w:rsid w:val="592700FD"/>
    <w:rsid w:val="5928357B"/>
    <w:rsid w:val="59305310"/>
    <w:rsid w:val="59354A5C"/>
    <w:rsid w:val="59414D00"/>
    <w:rsid w:val="59442124"/>
    <w:rsid w:val="5949638B"/>
    <w:rsid w:val="595B1D2F"/>
    <w:rsid w:val="59660EAF"/>
    <w:rsid w:val="59775664"/>
    <w:rsid w:val="597F2069"/>
    <w:rsid w:val="59826166"/>
    <w:rsid w:val="5983646C"/>
    <w:rsid w:val="598614E9"/>
    <w:rsid w:val="598842F7"/>
    <w:rsid w:val="59915D10"/>
    <w:rsid w:val="59A13AE8"/>
    <w:rsid w:val="59A90B1D"/>
    <w:rsid w:val="59AC32A3"/>
    <w:rsid w:val="59BB1BCD"/>
    <w:rsid w:val="59C00AA2"/>
    <w:rsid w:val="59C34F25"/>
    <w:rsid w:val="59C51AAE"/>
    <w:rsid w:val="59CA4A8A"/>
    <w:rsid w:val="59CC07AC"/>
    <w:rsid w:val="59CF5ADC"/>
    <w:rsid w:val="59D02C1A"/>
    <w:rsid w:val="59DC7FF3"/>
    <w:rsid w:val="59E1732E"/>
    <w:rsid w:val="59E53F57"/>
    <w:rsid w:val="59F82A4E"/>
    <w:rsid w:val="5A031DB2"/>
    <w:rsid w:val="5A050BC4"/>
    <w:rsid w:val="5A075A39"/>
    <w:rsid w:val="5A0F7137"/>
    <w:rsid w:val="5A1769D7"/>
    <w:rsid w:val="5A206B6B"/>
    <w:rsid w:val="5A220083"/>
    <w:rsid w:val="5A2C7294"/>
    <w:rsid w:val="5A3307F9"/>
    <w:rsid w:val="5A340245"/>
    <w:rsid w:val="5A35179B"/>
    <w:rsid w:val="5A424169"/>
    <w:rsid w:val="5A565430"/>
    <w:rsid w:val="5A6241C3"/>
    <w:rsid w:val="5A62608C"/>
    <w:rsid w:val="5A6E05DC"/>
    <w:rsid w:val="5A6E6B1E"/>
    <w:rsid w:val="5A70297A"/>
    <w:rsid w:val="5A785BFD"/>
    <w:rsid w:val="5A7B6DE1"/>
    <w:rsid w:val="5A7E2CC8"/>
    <w:rsid w:val="5A932CA7"/>
    <w:rsid w:val="5A9A646B"/>
    <w:rsid w:val="5AA63182"/>
    <w:rsid w:val="5AA8305F"/>
    <w:rsid w:val="5ABA0768"/>
    <w:rsid w:val="5AC04C7E"/>
    <w:rsid w:val="5ACF592D"/>
    <w:rsid w:val="5AD500BE"/>
    <w:rsid w:val="5ADB3625"/>
    <w:rsid w:val="5AFB32DA"/>
    <w:rsid w:val="5AFB4165"/>
    <w:rsid w:val="5B05788A"/>
    <w:rsid w:val="5B1366C8"/>
    <w:rsid w:val="5B1F6FBE"/>
    <w:rsid w:val="5B241008"/>
    <w:rsid w:val="5B285BDB"/>
    <w:rsid w:val="5B2B1E38"/>
    <w:rsid w:val="5B2E3FB1"/>
    <w:rsid w:val="5B31573D"/>
    <w:rsid w:val="5B4652DB"/>
    <w:rsid w:val="5B4B1D81"/>
    <w:rsid w:val="5B6826FE"/>
    <w:rsid w:val="5B6B50C1"/>
    <w:rsid w:val="5B6E2D67"/>
    <w:rsid w:val="5BA872CA"/>
    <w:rsid w:val="5BA95C36"/>
    <w:rsid w:val="5BAE53C5"/>
    <w:rsid w:val="5BB955EB"/>
    <w:rsid w:val="5BD143CF"/>
    <w:rsid w:val="5BDA32EB"/>
    <w:rsid w:val="5BE167C3"/>
    <w:rsid w:val="5BE57897"/>
    <w:rsid w:val="5BEC5CF7"/>
    <w:rsid w:val="5BF266F7"/>
    <w:rsid w:val="5BF569BF"/>
    <w:rsid w:val="5C000CA4"/>
    <w:rsid w:val="5C07419F"/>
    <w:rsid w:val="5C0C4608"/>
    <w:rsid w:val="5C0E7AA1"/>
    <w:rsid w:val="5C112047"/>
    <w:rsid w:val="5C163DDF"/>
    <w:rsid w:val="5C202420"/>
    <w:rsid w:val="5C2A4871"/>
    <w:rsid w:val="5C2E3C4F"/>
    <w:rsid w:val="5C2F0467"/>
    <w:rsid w:val="5C351B58"/>
    <w:rsid w:val="5C37417A"/>
    <w:rsid w:val="5C46622E"/>
    <w:rsid w:val="5C490F48"/>
    <w:rsid w:val="5C54522F"/>
    <w:rsid w:val="5C5C2EBA"/>
    <w:rsid w:val="5C604F10"/>
    <w:rsid w:val="5C626DA6"/>
    <w:rsid w:val="5C653E68"/>
    <w:rsid w:val="5C71729E"/>
    <w:rsid w:val="5C8F4FDE"/>
    <w:rsid w:val="5CA478B9"/>
    <w:rsid w:val="5CAC542C"/>
    <w:rsid w:val="5CAF4A7E"/>
    <w:rsid w:val="5CB01521"/>
    <w:rsid w:val="5CB1353D"/>
    <w:rsid w:val="5CB977E1"/>
    <w:rsid w:val="5CDD5DC0"/>
    <w:rsid w:val="5CE32BB0"/>
    <w:rsid w:val="5CEA000B"/>
    <w:rsid w:val="5CED29E9"/>
    <w:rsid w:val="5CEF32C9"/>
    <w:rsid w:val="5CEF5978"/>
    <w:rsid w:val="5CF3446E"/>
    <w:rsid w:val="5CFC5551"/>
    <w:rsid w:val="5D0A3C9B"/>
    <w:rsid w:val="5D1176A1"/>
    <w:rsid w:val="5D1875FB"/>
    <w:rsid w:val="5D2368DC"/>
    <w:rsid w:val="5D2D0BAF"/>
    <w:rsid w:val="5D3C06B5"/>
    <w:rsid w:val="5D3E5126"/>
    <w:rsid w:val="5D494846"/>
    <w:rsid w:val="5D537233"/>
    <w:rsid w:val="5D5523E1"/>
    <w:rsid w:val="5D602BB1"/>
    <w:rsid w:val="5D634240"/>
    <w:rsid w:val="5D6D48D9"/>
    <w:rsid w:val="5D8425F1"/>
    <w:rsid w:val="5D85627C"/>
    <w:rsid w:val="5D9D3143"/>
    <w:rsid w:val="5DA96652"/>
    <w:rsid w:val="5DAF4F0D"/>
    <w:rsid w:val="5DC90157"/>
    <w:rsid w:val="5DCA6979"/>
    <w:rsid w:val="5DCC3F4F"/>
    <w:rsid w:val="5DD46952"/>
    <w:rsid w:val="5DD96EE3"/>
    <w:rsid w:val="5DE07FFC"/>
    <w:rsid w:val="5DE94602"/>
    <w:rsid w:val="5DF864BA"/>
    <w:rsid w:val="5DF91FDC"/>
    <w:rsid w:val="5DFB100A"/>
    <w:rsid w:val="5E0101A8"/>
    <w:rsid w:val="5E0845F4"/>
    <w:rsid w:val="5E107BC5"/>
    <w:rsid w:val="5E1311D8"/>
    <w:rsid w:val="5E1D56C2"/>
    <w:rsid w:val="5E253A71"/>
    <w:rsid w:val="5E300C22"/>
    <w:rsid w:val="5E3946EA"/>
    <w:rsid w:val="5E3E3689"/>
    <w:rsid w:val="5E4A5DA3"/>
    <w:rsid w:val="5E5262AF"/>
    <w:rsid w:val="5E5B3487"/>
    <w:rsid w:val="5E6213F1"/>
    <w:rsid w:val="5E711CAB"/>
    <w:rsid w:val="5E7700C8"/>
    <w:rsid w:val="5E7D0CA7"/>
    <w:rsid w:val="5E825D8D"/>
    <w:rsid w:val="5E9048C8"/>
    <w:rsid w:val="5EAA39F6"/>
    <w:rsid w:val="5EAD0A0C"/>
    <w:rsid w:val="5EAE2FC3"/>
    <w:rsid w:val="5EAF1B6D"/>
    <w:rsid w:val="5EC0453A"/>
    <w:rsid w:val="5EC81EA5"/>
    <w:rsid w:val="5ECF3659"/>
    <w:rsid w:val="5ED959F9"/>
    <w:rsid w:val="5EDD22A6"/>
    <w:rsid w:val="5EDE25E4"/>
    <w:rsid w:val="5EE617C9"/>
    <w:rsid w:val="5EE71CA1"/>
    <w:rsid w:val="5EEC2DCF"/>
    <w:rsid w:val="5EFB735B"/>
    <w:rsid w:val="5F066DBE"/>
    <w:rsid w:val="5F075311"/>
    <w:rsid w:val="5F075AD5"/>
    <w:rsid w:val="5F0A3835"/>
    <w:rsid w:val="5F0E541F"/>
    <w:rsid w:val="5F1C3116"/>
    <w:rsid w:val="5F287108"/>
    <w:rsid w:val="5F29787B"/>
    <w:rsid w:val="5F2A4190"/>
    <w:rsid w:val="5F347B61"/>
    <w:rsid w:val="5F3A4243"/>
    <w:rsid w:val="5F3A65DB"/>
    <w:rsid w:val="5F462945"/>
    <w:rsid w:val="5F475B32"/>
    <w:rsid w:val="5F491FF2"/>
    <w:rsid w:val="5F4E2FFC"/>
    <w:rsid w:val="5F505E7C"/>
    <w:rsid w:val="5F562937"/>
    <w:rsid w:val="5F5C47FA"/>
    <w:rsid w:val="5F5E219D"/>
    <w:rsid w:val="5F680227"/>
    <w:rsid w:val="5F6D2EF5"/>
    <w:rsid w:val="5F71167F"/>
    <w:rsid w:val="5F7C4730"/>
    <w:rsid w:val="5F8A6185"/>
    <w:rsid w:val="5FA71817"/>
    <w:rsid w:val="5FB046C3"/>
    <w:rsid w:val="5FB14A0C"/>
    <w:rsid w:val="5FC26815"/>
    <w:rsid w:val="5FCC6B80"/>
    <w:rsid w:val="5FD2283F"/>
    <w:rsid w:val="5FE85097"/>
    <w:rsid w:val="5FEA0E55"/>
    <w:rsid w:val="5FF85480"/>
    <w:rsid w:val="5FFB468E"/>
    <w:rsid w:val="5FFD33B1"/>
    <w:rsid w:val="60156382"/>
    <w:rsid w:val="601F5CD2"/>
    <w:rsid w:val="603936F2"/>
    <w:rsid w:val="604C150F"/>
    <w:rsid w:val="60503AD2"/>
    <w:rsid w:val="605B6182"/>
    <w:rsid w:val="605F58BA"/>
    <w:rsid w:val="60603C69"/>
    <w:rsid w:val="60677E8F"/>
    <w:rsid w:val="60767714"/>
    <w:rsid w:val="607C0C62"/>
    <w:rsid w:val="607D7E63"/>
    <w:rsid w:val="608100DC"/>
    <w:rsid w:val="608669C4"/>
    <w:rsid w:val="608A151A"/>
    <w:rsid w:val="60946D4B"/>
    <w:rsid w:val="609719D4"/>
    <w:rsid w:val="609B56D9"/>
    <w:rsid w:val="60A9615D"/>
    <w:rsid w:val="60AE3684"/>
    <w:rsid w:val="60BC5B27"/>
    <w:rsid w:val="60C02452"/>
    <w:rsid w:val="60C1510F"/>
    <w:rsid w:val="60C22570"/>
    <w:rsid w:val="60C23D70"/>
    <w:rsid w:val="60C2501D"/>
    <w:rsid w:val="60C41170"/>
    <w:rsid w:val="60C43471"/>
    <w:rsid w:val="60C75AEB"/>
    <w:rsid w:val="60E2169D"/>
    <w:rsid w:val="60E91D75"/>
    <w:rsid w:val="60EC25E9"/>
    <w:rsid w:val="60ED62AD"/>
    <w:rsid w:val="60EE5915"/>
    <w:rsid w:val="60F2512A"/>
    <w:rsid w:val="60FD0D45"/>
    <w:rsid w:val="60FF659C"/>
    <w:rsid w:val="61057048"/>
    <w:rsid w:val="610668D8"/>
    <w:rsid w:val="61301CAB"/>
    <w:rsid w:val="61373E13"/>
    <w:rsid w:val="613B60F1"/>
    <w:rsid w:val="614226E2"/>
    <w:rsid w:val="61436EEA"/>
    <w:rsid w:val="61497581"/>
    <w:rsid w:val="61726B28"/>
    <w:rsid w:val="617C0D25"/>
    <w:rsid w:val="617F1B56"/>
    <w:rsid w:val="61810B10"/>
    <w:rsid w:val="61874333"/>
    <w:rsid w:val="618C725F"/>
    <w:rsid w:val="618F1ABD"/>
    <w:rsid w:val="619F0309"/>
    <w:rsid w:val="61A122B5"/>
    <w:rsid w:val="61A54AC2"/>
    <w:rsid w:val="61BA3662"/>
    <w:rsid w:val="61C11EEA"/>
    <w:rsid w:val="61C66389"/>
    <w:rsid w:val="61C66F70"/>
    <w:rsid w:val="61CB4608"/>
    <w:rsid w:val="61CD535D"/>
    <w:rsid w:val="61CF355C"/>
    <w:rsid w:val="61CF5B42"/>
    <w:rsid w:val="61D84D0F"/>
    <w:rsid w:val="61D93C48"/>
    <w:rsid w:val="61E46F93"/>
    <w:rsid w:val="61FF67B8"/>
    <w:rsid w:val="62003C51"/>
    <w:rsid w:val="62015730"/>
    <w:rsid w:val="62036CA2"/>
    <w:rsid w:val="620426D9"/>
    <w:rsid w:val="62124221"/>
    <w:rsid w:val="621A183C"/>
    <w:rsid w:val="621B4581"/>
    <w:rsid w:val="621B6B79"/>
    <w:rsid w:val="62277803"/>
    <w:rsid w:val="62280B0C"/>
    <w:rsid w:val="62282FDE"/>
    <w:rsid w:val="622A50C7"/>
    <w:rsid w:val="6233730C"/>
    <w:rsid w:val="623A071D"/>
    <w:rsid w:val="623C7D30"/>
    <w:rsid w:val="62432498"/>
    <w:rsid w:val="625C6F0B"/>
    <w:rsid w:val="62642E3B"/>
    <w:rsid w:val="62645EA3"/>
    <w:rsid w:val="626D08E3"/>
    <w:rsid w:val="62735787"/>
    <w:rsid w:val="627904E0"/>
    <w:rsid w:val="62797926"/>
    <w:rsid w:val="62847751"/>
    <w:rsid w:val="62853DC4"/>
    <w:rsid w:val="62880CE0"/>
    <w:rsid w:val="62A06B35"/>
    <w:rsid w:val="62A7221E"/>
    <w:rsid w:val="62A83B9F"/>
    <w:rsid w:val="62B03C22"/>
    <w:rsid w:val="62BC42D9"/>
    <w:rsid w:val="62C36AF4"/>
    <w:rsid w:val="62C837EC"/>
    <w:rsid w:val="62D32B8C"/>
    <w:rsid w:val="62D96ABE"/>
    <w:rsid w:val="62E47EAF"/>
    <w:rsid w:val="62E739C0"/>
    <w:rsid w:val="62E83751"/>
    <w:rsid w:val="62F62CED"/>
    <w:rsid w:val="62F7110A"/>
    <w:rsid w:val="62FB02B3"/>
    <w:rsid w:val="62FD702D"/>
    <w:rsid w:val="6302575B"/>
    <w:rsid w:val="630A3DC2"/>
    <w:rsid w:val="63157678"/>
    <w:rsid w:val="631D226B"/>
    <w:rsid w:val="632138C2"/>
    <w:rsid w:val="63232DBD"/>
    <w:rsid w:val="63265480"/>
    <w:rsid w:val="63296835"/>
    <w:rsid w:val="632B76A6"/>
    <w:rsid w:val="63361484"/>
    <w:rsid w:val="63377923"/>
    <w:rsid w:val="633E793B"/>
    <w:rsid w:val="6353280A"/>
    <w:rsid w:val="6356448D"/>
    <w:rsid w:val="6365041A"/>
    <w:rsid w:val="6365552C"/>
    <w:rsid w:val="63655A5B"/>
    <w:rsid w:val="6367099F"/>
    <w:rsid w:val="63743743"/>
    <w:rsid w:val="637723D1"/>
    <w:rsid w:val="6381682F"/>
    <w:rsid w:val="63832C88"/>
    <w:rsid w:val="63855827"/>
    <w:rsid w:val="63932DBC"/>
    <w:rsid w:val="63A41806"/>
    <w:rsid w:val="63AD1B0C"/>
    <w:rsid w:val="63BB0DEF"/>
    <w:rsid w:val="63C65D92"/>
    <w:rsid w:val="63CF6E36"/>
    <w:rsid w:val="63D11834"/>
    <w:rsid w:val="63E02FF7"/>
    <w:rsid w:val="63E64A22"/>
    <w:rsid w:val="63EC1FBA"/>
    <w:rsid w:val="63F00EEC"/>
    <w:rsid w:val="63F05B38"/>
    <w:rsid w:val="63F2523F"/>
    <w:rsid w:val="63F76DAE"/>
    <w:rsid w:val="64160B4A"/>
    <w:rsid w:val="642215D9"/>
    <w:rsid w:val="642477A6"/>
    <w:rsid w:val="642F4C9C"/>
    <w:rsid w:val="643A1C27"/>
    <w:rsid w:val="643A2898"/>
    <w:rsid w:val="643C7AAF"/>
    <w:rsid w:val="64417AFF"/>
    <w:rsid w:val="64443F4A"/>
    <w:rsid w:val="64444B52"/>
    <w:rsid w:val="645C3270"/>
    <w:rsid w:val="647374B7"/>
    <w:rsid w:val="64755513"/>
    <w:rsid w:val="647C798C"/>
    <w:rsid w:val="6490608F"/>
    <w:rsid w:val="64961406"/>
    <w:rsid w:val="649A076E"/>
    <w:rsid w:val="64A74C39"/>
    <w:rsid w:val="64A81263"/>
    <w:rsid w:val="64A829AC"/>
    <w:rsid w:val="64B428B0"/>
    <w:rsid w:val="64B64C1B"/>
    <w:rsid w:val="64C53BF1"/>
    <w:rsid w:val="64DA5CCA"/>
    <w:rsid w:val="64E477B1"/>
    <w:rsid w:val="64EA3411"/>
    <w:rsid w:val="64F16DB2"/>
    <w:rsid w:val="64F372B3"/>
    <w:rsid w:val="64F46D90"/>
    <w:rsid w:val="64F54829"/>
    <w:rsid w:val="64FB7C00"/>
    <w:rsid w:val="650464C3"/>
    <w:rsid w:val="65067944"/>
    <w:rsid w:val="651D272B"/>
    <w:rsid w:val="651E1BB9"/>
    <w:rsid w:val="651E4452"/>
    <w:rsid w:val="652319D5"/>
    <w:rsid w:val="652B3A49"/>
    <w:rsid w:val="653019F5"/>
    <w:rsid w:val="653D0381"/>
    <w:rsid w:val="65477856"/>
    <w:rsid w:val="65567489"/>
    <w:rsid w:val="655C6F92"/>
    <w:rsid w:val="656614A4"/>
    <w:rsid w:val="656A1271"/>
    <w:rsid w:val="656B7921"/>
    <w:rsid w:val="65734CE8"/>
    <w:rsid w:val="657D2127"/>
    <w:rsid w:val="65934E06"/>
    <w:rsid w:val="659609C1"/>
    <w:rsid w:val="659C5C34"/>
    <w:rsid w:val="65A36AA3"/>
    <w:rsid w:val="65AF06C8"/>
    <w:rsid w:val="65B57F3E"/>
    <w:rsid w:val="65BB2795"/>
    <w:rsid w:val="65BF3098"/>
    <w:rsid w:val="65C122A8"/>
    <w:rsid w:val="65E06A47"/>
    <w:rsid w:val="65E27ED5"/>
    <w:rsid w:val="65EB3B04"/>
    <w:rsid w:val="65F90AE1"/>
    <w:rsid w:val="66041DEF"/>
    <w:rsid w:val="66045264"/>
    <w:rsid w:val="6606035B"/>
    <w:rsid w:val="6608744D"/>
    <w:rsid w:val="66194FE3"/>
    <w:rsid w:val="66275A3A"/>
    <w:rsid w:val="662F7A39"/>
    <w:rsid w:val="6631222E"/>
    <w:rsid w:val="66312D68"/>
    <w:rsid w:val="66351BBE"/>
    <w:rsid w:val="664661A7"/>
    <w:rsid w:val="664C24DC"/>
    <w:rsid w:val="665163B1"/>
    <w:rsid w:val="665327B0"/>
    <w:rsid w:val="66590BD7"/>
    <w:rsid w:val="665C2CBF"/>
    <w:rsid w:val="665E5453"/>
    <w:rsid w:val="66700AF1"/>
    <w:rsid w:val="667430B0"/>
    <w:rsid w:val="667477A7"/>
    <w:rsid w:val="66766052"/>
    <w:rsid w:val="668A53E4"/>
    <w:rsid w:val="668F6897"/>
    <w:rsid w:val="66962C81"/>
    <w:rsid w:val="66A44833"/>
    <w:rsid w:val="66B16D05"/>
    <w:rsid w:val="66BA061E"/>
    <w:rsid w:val="66BF1596"/>
    <w:rsid w:val="66C17E50"/>
    <w:rsid w:val="66CC479D"/>
    <w:rsid w:val="66D20B3F"/>
    <w:rsid w:val="66D27265"/>
    <w:rsid w:val="66D36B2F"/>
    <w:rsid w:val="66EB58E3"/>
    <w:rsid w:val="66ED1560"/>
    <w:rsid w:val="66F23B0E"/>
    <w:rsid w:val="66F33B69"/>
    <w:rsid w:val="66F559B2"/>
    <w:rsid w:val="67083DC0"/>
    <w:rsid w:val="670D0F19"/>
    <w:rsid w:val="67154BCD"/>
    <w:rsid w:val="671A10A5"/>
    <w:rsid w:val="672B666D"/>
    <w:rsid w:val="67392CDD"/>
    <w:rsid w:val="67422BD7"/>
    <w:rsid w:val="675A67DC"/>
    <w:rsid w:val="675D566F"/>
    <w:rsid w:val="67713092"/>
    <w:rsid w:val="677B45F7"/>
    <w:rsid w:val="67844273"/>
    <w:rsid w:val="678A0BBE"/>
    <w:rsid w:val="67A35896"/>
    <w:rsid w:val="67A55F62"/>
    <w:rsid w:val="67AF37AB"/>
    <w:rsid w:val="67B17C9F"/>
    <w:rsid w:val="67BC26AE"/>
    <w:rsid w:val="67BF781D"/>
    <w:rsid w:val="67C05719"/>
    <w:rsid w:val="67C52542"/>
    <w:rsid w:val="67D13227"/>
    <w:rsid w:val="67D500A9"/>
    <w:rsid w:val="67DA1178"/>
    <w:rsid w:val="67E33154"/>
    <w:rsid w:val="67E44F6D"/>
    <w:rsid w:val="67E72728"/>
    <w:rsid w:val="67EB5CB2"/>
    <w:rsid w:val="67ED6A04"/>
    <w:rsid w:val="67F36EA5"/>
    <w:rsid w:val="67F9576B"/>
    <w:rsid w:val="67FB3E43"/>
    <w:rsid w:val="67FB53C7"/>
    <w:rsid w:val="68015E87"/>
    <w:rsid w:val="68071B11"/>
    <w:rsid w:val="6812785D"/>
    <w:rsid w:val="68341768"/>
    <w:rsid w:val="683D6F88"/>
    <w:rsid w:val="684424AC"/>
    <w:rsid w:val="684A3346"/>
    <w:rsid w:val="684D4981"/>
    <w:rsid w:val="684E4B2B"/>
    <w:rsid w:val="6850640A"/>
    <w:rsid w:val="68507BBF"/>
    <w:rsid w:val="685A400F"/>
    <w:rsid w:val="685C3717"/>
    <w:rsid w:val="68634F97"/>
    <w:rsid w:val="6864158E"/>
    <w:rsid w:val="68655AB8"/>
    <w:rsid w:val="686D0AE9"/>
    <w:rsid w:val="687A47AD"/>
    <w:rsid w:val="687D0476"/>
    <w:rsid w:val="687E493B"/>
    <w:rsid w:val="68844556"/>
    <w:rsid w:val="6893796D"/>
    <w:rsid w:val="68985295"/>
    <w:rsid w:val="689A4324"/>
    <w:rsid w:val="689F2311"/>
    <w:rsid w:val="68A17D34"/>
    <w:rsid w:val="68A741E3"/>
    <w:rsid w:val="68A83AF7"/>
    <w:rsid w:val="68A97CAB"/>
    <w:rsid w:val="68B36062"/>
    <w:rsid w:val="68DD6EF5"/>
    <w:rsid w:val="68E26CB6"/>
    <w:rsid w:val="68E33121"/>
    <w:rsid w:val="68E72934"/>
    <w:rsid w:val="68EF47E8"/>
    <w:rsid w:val="68F472C2"/>
    <w:rsid w:val="69117D45"/>
    <w:rsid w:val="69124FC3"/>
    <w:rsid w:val="69183A3C"/>
    <w:rsid w:val="691930D6"/>
    <w:rsid w:val="692C7C64"/>
    <w:rsid w:val="693B0CA9"/>
    <w:rsid w:val="6946299A"/>
    <w:rsid w:val="694A35FC"/>
    <w:rsid w:val="694C45EF"/>
    <w:rsid w:val="694E6332"/>
    <w:rsid w:val="69526D8C"/>
    <w:rsid w:val="695B2B44"/>
    <w:rsid w:val="695D7E47"/>
    <w:rsid w:val="69610E99"/>
    <w:rsid w:val="69614648"/>
    <w:rsid w:val="69616E40"/>
    <w:rsid w:val="69633296"/>
    <w:rsid w:val="6967280C"/>
    <w:rsid w:val="696B2ED6"/>
    <w:rsid w:val="696F7961"/>
    <w:rsid w:val="697B0B85"/>
    <w:rsid w:val="697B341D"/>
    <w:rsid w:val="697F6665"/>
    <w:rsid w:val="69A36ADC"/>
    <w:rsid w:val="69B70E13"/>
    <w:rsid w:val="69B94CDB"/>
    <w:rsid w:val="69BB7C45"/>
    <w:rsid w:val="69CE23EC"/>
    <w:rsid w:val="69D10E33"/>
    <w:rsid w:val="69E53D0E"/>
    <w:rsid w:val="69FA7E58"/>
    <w:rsid w:val="6A164397"/>
    <w:rsid w:val="6A202980"/>
    <w:rsid w:val="6A2121AC"/>
    <w:rsid w:val="6A2758FA"/>
    <w:rsid w:val="6A3331B8"/>
    <w:rsid w:val="6A356547"/>
    <w:rsid w:val="6A3636C3"/>
    <w:rsid w:val="6A3A2BCC"/>
    <w:rsid w:val="6A3B237C"/>
    <w:rsid w:val="6A3B3F5A"/>
    <w:rsid w:val="6A427AD3"/>
    <w:rsid w:val="6A476029"/>
    <w:rsid w:val="6A4B337A"/>
    <w:rsid w:val="6A5228A9"/>
    <w:rsid w:val="6A577F89"/>
    <w:rsid w:val="6A5E0A1F"/>
    <w:rsid w:val="6A673529"/>
    <w:rsid w:val="6A6B19C5"/>
    <w:rsid w:val="6A6F7F6C"/>
    <w:rsid w:val="6A8320F0"/>
    <w:rsid w:val="6A8553B8"/>
    <w:rsid w:val="6A863EB9"/>
    <w:rsid w:val="6A877EEA"/>
    <w:rsid w:val="6A914D2C"/>
    <w:rsid w:val="6AA06031"/>
    <w:rsid w:val="6AA245E1"/>
    <w:rsid w:val="6AAA5640"/>
    <w:rsid w:val="6AB36C89"/>
    <w:rsid w:val="6AB75CE3"/>
    <w:rsid w:val="6AC86BD8"/>
    <w:rsid w:val="6AC93F4B"/>
    <w:rsid w:val="6ACA3FF5"/>
    <w:rsid w:val="6AD92DEE"/>
    <w:rsid w:val="6AE74D7D"/>
    <w:rsid w:val="6AE80F1B"/>
    <w:rsid w:val="6AEB28CB"/>
    <w:rsid w:val="6B1007CE"/>
    <w:rsid w:val="6B143AB3"/>
    <w:rsid w:val="6B146B36"/>
    <w:rsid w:val="6B2129A1"/>
    <w:rsid w:val="6B255E53"/>
    <w:rsid w:val="6B456313"/>
    <w:rsid w:val="6B4D4668"/>
    <w:rsid w:val="6B5112DA"/>
    <w:rsid w:val="6B5E11C8"/>
    <w:rsid w:val="6B6034B8"/>
    <w:rsid w:val="6B604896"/>
    <w:rsid w:val="6B61703A"/>
    <w:rsid w:val="6B6A3808"/>
    <w:rsid w:val="6B722D68"/>
    <w:rsid w:val="6B72681D"/>
    <w:rsid w:val="6B8256B6"/>
    <w:rsid w:val="6B827FA3"/>
    <w:rsid w:val="6B853D86"/>
    <w:rsid w:val="6B8672CC"/>
    <w:rsid w:val="6B8801BC"/>
    <w:rsid w:val="6B8C12C0"/>
    <w:rsid w:val="6BAF6955"/>
    <w:rsid w:val="6BB33B26"/>
    <w:rsid w:val="6BBA46F2"/>
    <w:rsid w:val="6BC93852"/>
    <w:rsid w:val="6BCA73C9"/>
    <w:rsid w:val="6BD102C7"/>
    <w:rsid w:val="6BD522FC"/>
    <w:rsid w:val="6BD84886"/>
    <w:rsid w:val="6BDA6A85"/>
    <w:rsid w:val="6BDB3734"/>
    <w:rsid w:val="6BE272CF"/>
    <w:rsid w:val="6BE72905"/>
    <w:rsid w:val="6BEA0B63"/>
    <w:rsid w:val="6BF70C61"/>
    <w:rsid w:val="6BF87816"/>
    <w:rsid w:val="6C0311BE"/>
    <w:rsid w:val="6C0C3089"/>
    <w:rsid w:val="6C15563E"/>
    <w:rsid w:val="6C2D67DC"/>
    <w:rsid w:val="6C336CB1"/>
    <w:rsid w:val="6C4E13DF"/>
    <w:rsid w:val="6C580FD8"/>
    <w:rsid w:val="6C621482"/>
    <w:rsid w:val="6C6C2A39"/>
    <w:rsid w:val="6C6E1C23"/>
    <w:rsid w:val="6C713FAF"/>
    <w:rsid w:val="6C75590B"/>
    <w:rsid w:val="6C7F194A"/>
    <w:rsid w:val="6C903F1D"/>
    <w:rsid w:val="6C90558D"/>
    <w:rsid w:val="6C933DCC"/>
    <w:rsid w:val="6CA7122C"/>
    <w:rsid w:val="6CB04D3A"/>
    <w:rsid w:val="6CB530B1"/>
    <w:rsid w:val="6CB96248"/>
    <w:rsid w:val="6CBD3205"/>
    <w:rsid w:val="6CC00300"/>
    <w:rsid w:val="6CD00121"/>
    <w:rsid w:val="6CD11B7D"/>
    <w:rsid w:val="6CDD430E"/>
    <w:rsid w:val="6CDF497F"/>
    <w:rsid w:val="6CE42701"/>
    <w:rsid w:val="6CEC310D"/>
    <w:rsid w:val="6CFA0D5F"/>
    <w:rsid w:val="6CFD3D01"/>
    <w:rsid w:val="6D010C8F"/>
    <w:rsid w:val="6D14119D"/>
    <w:rsid w:val="6D1D48BF"/>
    <w:rsid w:val="6D1D768D"/>
    <w:rsid w:val="6D234B1C"/>
    <w:rsid w:val="6D2408EC"/>
    <w:rsid w:val="6D2579C7"/>
    <w:rsid w:val="6D26559A"/>
    <w:rsid w:val="6D2837A9"/>
    <w:rsid w:val="6D2951C4"/>
    <w:rsid w:val="6D33717E"/>
    <w:rsid w:val="6D3B7846"/>
    <w:rsid w:val="6D420702"/>
    <w:rsid w:val="6D4A3902"/>
    <w:rsid w:val="6D4C0FFA"/>
    <w:rsid w:val="6D4D446E"/>
    <w:rsid w:val="6D5517E3"/>
    <w:rsid w:val="6D561896"/>
    <w:rsid w:val="6D601E78"/>
    <w:rsid w:val="6D621CEF"/>
    <w:rsid w:val="6D685BB2"/>
    <w:rsid w:val="6D745318"/>
    <w:rsid w:val="6D7B3A49"/>
    <w:rsid w:val="6D801964"/>
    <w:rsid w:val="6D8410DC"/>
    <w:rsid w:val="6D8953F6"/>
    <w:rsid w:val="6D8B0494"/>
    <w:rsid w:val="6D900E7E"/>
    <w:rsid w:val="6D9420E3"/>
    <w:rsid w:val="6D980946"/>
    <w:rsid w:val="6D9919E3"/>
    <w:rsid w:val="6D9F4AF0"/>
    <w:rsid w:val="6DA73258"/>
    <w:rsid w:val="6DB8035C"/>
    <w:rsid w:val="6DB94803"/>
    <w:rsid w:val="6DD26D0D"/>
    <w:rsid w:val="6DE053A1"/>
    <w:rsid w:val="6DEA44EA"/>
    <w:rsid w:val="6DEB4FFA"/>
    <w:rsid w:val="6DF04398"/>
    <w:rsid w:val="6DF44FE2"/>
    <w:rsid w:val="6E070859"/>
    <w:rsid w:val="6E0C7213"/>
    <w:rsid w:val="6E0C7E03"/>
    <w:rsid w:val="6E14560F"/>
    <w:rsid w:val="6E1514C3"/>
    <w:rsid w:val="6E184065"/>
    <w:rsid w:val="6E190618"/>
    <w:rsid w:val="6E1F2A1F"/>
    <w:rsid w:val="6E205EF5"/>
    <w:rsid w:val="6E260B03"/>
    <w:rsid w:val="6E27485A"/>
    <w:rsid w:val="6E2E2C5E"/>
    <w:rsid w:val="6E3F06AA"/>
    <w:rsid w:val="6E410926"/>
    <w:rsid w:val="6E454F41"/>
    <w:rsid w:val="6E46356E"/>
    <w:rsid w:val="6E513DEE"/>
    <w:rsid w:val="6E5B3BD7"/>
    <w:rsid w:val="6E640E80"/>
    <w:rsid w:val="6E666296"/>
    <w:rsid w:val="6E670946"/>
    <w:rsid w:val="6E73211D"/>
    <w:rsid w:val="6E7F3C5E"/>
    <w:rsid w:val="6E8749BF"/>
    <w:rsid w:val="6E8826C3"/>
    <w:rsid w:val="6E8B19A3"/>
    <w:rsid w:val="6E8B2172"/>
    <w:rsid w:val="6E9A1107"/>
    <w:rsid w:val="6E9E09C5"/>
    <w:rsid w:val="6EA557A1"/>
    <w:rsid w:val="6EB36CFE"/>
    <w:rsid w:val="6EBA72CC"/>
    <w:rsid w:val="6EC55013"/>
    <w:rsid w:val="6EC96F6F"/>
    <w:rsid w:val="6ECC5874"/>
    <w:rsid w:val="6ED14521"/>
    <w:rsid w:val="6ED6736F"/>
    <w:rsid w:val="6EDE5B2D"/>
    <w:rsid w:val="6F0D501B"/>
    <w:rsid w:val="6F1A7AEB"/>
    <w:rsid w:val="6F254C34"/>
    <w:rsid w:val="6F2C6F8C"/>
    <w:rsid w:val="6F2F5BDA"/>
    <w:rsid w:val="6F512269"/>
    <w:rsid w:val="6F531588"/>
    <w:rsid w:val="6F577A82"/>
    <w:rsid w:val="6F594D75"/>
    <w:rsid w:val="6F67796C"/>
    <w:rsid w:val="6F6B2001"/>
    <w:rsid w:val="6F6B5F1F"/>
    <w:rsid w:val="6F6E296B"/>
    <w:rsid w:val="6F6E50D5"/>
    <w:rsid w:val="6F7059D2"/>
    <w:rsid w:val="6F857F5B"/>
    <w:rsid w:val="6F865DD2"/>
    <w:rsid w:val="6F8A5ABB"/>
    <w:rsid w:val="6F8B49FC"/>
    <w:rsid w:val="6F8F1C9D"/>
    <w:rsid w:val="6FA5092C"/>
    <w:rsid w:val="6FA8489E"/>
    <w:rsid w:val="6FB01C55"/>
    <w:rsid w:val="6FB362E7"/>
    <w:rsid w:val="6FC22831"/>
    <w:rsid w:val="6FCD1112"/>
    <w:rsid w:val="6FCE5E4B"/>
    <w:rsid w:val="6FD54283"/>
    <w:rsid w:val="6FEC0392"/>
    <w:rsid w:val="6FF40916"/>
    <w:rsid w:val="7000264B"/>
    <w:rsid w:val="700471BE"/>
    <w:rsid w:val="700A1F96"/>
    <w:rsid w:val="701A0495"/>
    <w:rsid w:val="70357F06"/>
    <w:rsid w:val="70401B12"/>
    <w:rsid w:val="70413EC1"/>
    <w:rsid w:val="704174A6"/>
    <w:rsid w:val="705B6F80"/>
    <w:rsid w:val="706255FD"/>
    <w:rsid w:val="706F1FBA"/>
    <w:rsid w:val="70714BC8"/>
    <w:rsid w:val="7071555D"/>
    <w:rsid w:val="70771BD5"/>
    <w:rsid w:val="7077744F"/>
    <w:rsid w:val="707E44EA"/>
    <w:rsid w:val="707F5D8B"/>
    <w:rsid w:val="708A23B1"/>
    <w:rsid w:val="708B3839"/>
    <w:rsid w:val="709A79FD"/>
    <w:rsid w:val="709F0B12"/>
    <w:rsid w:val="70A562AA"/>
    <w:rsid w:val="70A70AAD"/>
    <w:rsid w:val="70A84F27"/>
    <w:rsid w:val="70AF7E71"/>
    <w:rsid w:val="70BD2D51"/>
    <w:rsid w:val="70D93202"/>
    <w:rsid w:val="70E85D31"/>
    <w:rsid w:val="70FA68B4"/>
    <w:rsid w:val="71042675"/>
    <w:rsid w:val="710C02C4"/>
    <w:rsid w:val="711944BD"/>
    <w:rsid w:val="711D417B"/>
    <w:rsid w:val="71263B58"/>
    <w:rsid w:val="712D182F"/>
    <w:rsid w:val="712E5F3C"/>
    <w:rsid w:val="7132114B"/>
    <w:rsid w:val="713348E2"/>
    <w:rsid w:val="71375D13"/>
    <w:rsid w:val="713E31B1"/>
    <w:rsid w:val="71537FC2"/>
    <w:rsid w:val="7156426A"/>
    <w:rsid w:val="71567BCB"/>
    <w:rsid w:val="71692B51"/>
    <w:rsid w:val="716C3A16"/>
    <w:rsid w:val="717F7B0B"/>
    <w:rsid w:val="718729EE"/>
    <w:rsid w:val="71BB24D5"/>
    <w:rsid w:val="71C65F46"/>
    <w:rsid w:val="71CF749D"/>
    <w:rsid w:val="71DC5FCD"/>
    <w:rsid w:val="71DE7AC1"/>
    <w:rsid w:val="71E43BB5"/>
    <w:rsid w:val="71EB12A8"/>
    <w:rsid w:val="71FB0F68"/>
    <w:rsid w:val="72032E82"/>
    <w:rsid w:val="72100E8E"/>
    <w:rsid w:val="72172A0A"/>
    <w:rsid w:val="721B1765"/>
    <w:rsid w:val="72273B9A"/>
    <w:rsid w:val="722C1D2C"/>
    <w:rsid w:val="722D1550"/>
    <w:rsid w:val="72306804"/>
    <w:rsid w:val="7233342B"/>
    <w:rsid w:val="72350C40"/>
    <w:rsid w:val="7238628E"/>
    <w:rsid w:val="72392D80"/>
    <w:rsid w:val="723C5BD0"/>
    <w:rsid w:val="724316AF"/>
    <w:rsid w:val="724A5110"/>
    <w:rsid w:val="724A5D76"/>
    <w:rsid w:val="724E14F5"/>
    <w:rsid w:val="725B5955"/>
    <w:rsid w:val="726D47CF"/>
    <w:rsid w:val="72716CE6"/>
    <w:rsid w:val="72802933"/>
    <w:rsid w:val="72926233"/>
    <w:rsid w:val="729508FA"/>
    <w:rsid w:val="729640E8"/>
    <w:rsid w:val="72AF156F"/>
    <w:rsid w:val="72C174BF"/>
    <w:rsid w:val="72C3053B"/>
    <w:rsid w:val="72C5499D"/>
    <w:rsid w:val="72CA273B"/>
    <w:rsid w:val="72CC6B65"/>
    <w:rsid w:val="72D43A49"/>
    <w:rsid w:val="72E05CF1"/>
    <w:rsid w:val="72F449E9"/>
    <w:rsid w:val="72FC1411"/>
    <w:rsid w:val="72FE501D"/>
    <w:rsid w:val="73020C5F"/>
    <w:rsid w:val="7302465A"/>
    <w:rsid w:val="7326255B"/>
    <w:rsid w:val="73294693"/>
    <w:rsid w:val="73384AF4"/>
    <w:rsid w:val="7339645B"/>
    <w:rsid w:val="73414749"/>
    <w:rsid w:val="734275D0"/>
    <w:rsid w:val="73475BF5"/>
    <w:rsid w:val="73497F89"/>
    <w:rsid w:val="735930B2"/>
    <w:rsid w:val="735E0958"/>
    <w:rsid w:val="7374104E"/>
    <w:rsid w:val="73755383"/>
    <w:rsid w:val="7386171C"/>
    <w:rsid w:val="738A08C2"/>
    <w:rsid w:val="739031D0"/>
    <w:rsid w:val="73921B50"/>
    <w:rsid w:val="73947B76"/>
    <w:rsid w:val="73971B82"/>
    <w:rsid w:val="73A34512"/>
    <w:rsid w:val="73AA5BC2"/>
    <w:rsid w:val="73BF4EB9"/>
    <w:rsid w:val="73C61165"/>
    <w:rsid w:val="73C84840"/>
    <w:rsid w:val="73CF151F"/>
    <w:rsid w:val="73F90EEB"/>
    <w:rsid w:val="73FB3FD3"/>
    <w:rsid w:val="74031C13"/>
    <w:rsid w:val="740F1D44"/>
    <w:rsid w:val="741448CC"/>
    <w:rsid w:val="741E099F"/>
    <w:rsid w:val="741F79CC"/>
    <w:rsid w:val="74336D48"/>
    <w:rsid w:val="74353C1E"/>
    <w:rsid w:val="74372BFA"/>
    <w:rsid w:val="7437418A"/>
    <w:rsid w:val="74395874"/>
    <w:rsid w:val="743A088F"/>
    <w:rsid w:val="743A67E9"/>
    <w:rsid w:val="744637A9"/>
    <w:rsid w:val="74490668"/>
    <w:rsid w:val="744A0D30"/>
    <w:rsid w:val="74537165"/>
    <w:rsid w:val="745B3911"/>
    <w:rsid w:val="745B55F9"/>
    <w:rsid w:val="745D3FFD"/>
    <w:rsid w:val="74614A1A"/>
    <w:rsid w:val="7463238D"/>
    <w:rsid w:val="74662189"/>
    <w:rsid w:val="746B593A"/>
    <w:rsid w:val="74711327"/>
    <w:rsid w:val="747125AC"/>
    <w:rsid w:val="747D10AC"/>
    <w:rsid w:val="74856228"/>
    <w:rsid w:val="748B7A2F"/>
    <w:rsid w:val="74934ACD"/>
    <w:rsid w:val="74A95033"/>
    <w:rsid w:val="74B23F80"/>
    <w:rsid w:val="74BD3F56"/>
    <w:rsid w:val="74C03414"/>
    <w:rsid w:val="74C21D7C"/>
    <w:rsid w:val="74C26D71"/>
    <w:rsid w:val="74CD5D46"/>
    <w:rsid w:val="74D87145"/>
    <w:rsid w:val="74D97BB0"/>
    <w:rsid w:val="74DA0198"/>
    <w:rsid w:val="74DC1380"/>
    <w:rsid w:val="74FB373A"/>
    <w:rsid w:val="74FB791D"/>
    <w:rsid w:val="74FD4696"/>
    <w:rsid w:val="75021688"/>
    <w:rsid w:val="75050A6D"/>
    <w:rsid w:val="750A4E3F"/>
    <w:rsid w:val="750B2D3E"/>
    <w:rsid w:val="75132FBA"/>
    <w:rsid w:val="75142A37"/>
    <w:rsid w:val="751436C9"/>
    <w:rsid w:val="751A39AE"/>
    <w:rsid w:val="752376E7"/>
    <w:rsid w:val="752A7809"/>
    <w:rsid w:val="75336F42"/>
    <w:rsid w:val="753A5B47"/>
    <w:rsid w:val="75403968"/>
    <w:rsid w:val="75476D5C"/>
    <w:rsid w:val="754A598C"/>
    <w:rsid w:val="754E4CFC"/>
    <w:rsid w:val="755516F2"/>
    <w:rsid w:val="755B41B2"/>
    <w:rsid w:val="755B74D0"/>
    <w:rsid w:val="7583641C"/>
    <w:rsid w:val="7596404F"/>
    <w:rsid w:val="759A6BD1"/>
    <w:rsid w:val="75AC45FF"/>
    <w:rsid w:val="75B438FF"/>
    <w:rsid w:val="75B6413D"/>
    <w:rsid w:val="75B90DC8"/>
    <w:rsid w:val="75BA745C"/>
    <w:rsid w:val="75DC6DB4"/>
    <w:rsid w:val="75DD3BAF"/>
    <w:rsid w:val="75E133F4"/>
    <w:rsid w:val="75EE1BD3"/>
    <w:rsid w:val="75F04E68"/>
    <w:rsid w:val="75FA0067"/>
    <w:rsid w:val="75FB0F65"/>
    <w:rsid w:val="760161E1"/>
    <w:rsid w:val="76056521"/>
    <w:rsid w:val="76061F07"/>
    <w:rsid w:val="760E0B22"/>
    <w:rsid w:val="76126921"/>
    <w:rsid w:val="761446BA"/>
    <w:rsid w:val="7619599C"/>
    <w:rsid w:val="761B1094"/>
    <w:rsid w:val="761B3C95"/>
    <w:rsid w:val="761E4FB9"/>
    <w:rsid w:val="762355F2"/>
    <w:rsid w:val="76310469"/>
    <w:rsid w:val="763D453B"/>
    <w:rsid w:val="76412FB7"/>
    <w:rsid w:val="764178C4"/>
    <w:rsid w:val="76441C75"/>
    <w:rsid w:val="765200A7"/>
    <w:rsid w:val="7659019F"/>
    <w:rsid w:val="765C7EE7"/>
    <w:rsid w:val="766F00AA"/>
    <w:rsid w:val="76716F7B"/>
    <w:rsid w:val="767643B7"/>
    <w:rsid w:val="767E7CCD"/>
    <w:rsid w:val="76853D35"/>
    <w:rsid w:val="768A005B"/>
    <w:rsid w:val="76916617"/>
    <w:rsid w:val="76933935"/>
    <w:rsid w:val="769A640B"/>
    <w:rsid w:val="769B16B9"/>
    <w:rsid w:val="769E473C"/>
    <w:rsid w:val="76A3345B"/>
    <w:rsid w:val="76C402A9"/>
    <w:rsid w:val="76C71812"/>
    <w:rsid w:val="76C91D8D"/>
    <w:rsid w:val="76D202FF"/>
    <w:rsid w:val="76D641E9"/>
    <w:rsid w:val="76D70F45"/>
    <w:rsid w:val="76D83423"/>
    <w:rsid w:val="76D94574"/>
    <w:rsid w:val="76DF2F1D"/>
    <w:rsid w:val="76EE0DDD"/>
    <w:rsid w:val="76F35173"/>
    <w:rsid w:val="76FF479F"/>
    <w:rsid w:val="77084B35"/>
    <w:rsid w:val="770943EF"/>
    <w:rsid w:val="77124D74"/>
    <w:rsid w:val="771663C6"/>
    <w:rsid w:val="771E2394"/>
    <w:rsid w:val="77277C9B"/>
    <w:rsid w:val="77287C5F"/>
    <w:rsid w:val="773C0591"/>
    <w:rsid w:val="773C173A"/>
    <w:rsid w:val="773D0125"/>
    <w:rsid w:val="77553CEA"/>
    <w:rsid w:val="77622AB1"/>
    <w:rsid w:val="7766156C"/>
    <w:rsid w:val="777E12B5"/>
    <w:rsid w:val="77852657"/>
    <w:rsid w:val="7793626B"/>
    <w:rsid w:val="779E0E64"/>
    <w:rsid w:val="77A41B57"/>
    <w:rsid w:val="77B767F2"/>
    <w:rsid w:val="77BB0556"/>
    <w:rsid w:val="77C47EC0"/>
    <w:rsid w:val="77C81F63"/>
    <w:rsid w:val="77CA1840"/>
    <w:rsid w:val="77D05618"/>
    <w:rsid w:val="77D961CD"/>
    <w:rsid w:val="77DA2F09"/>
    <w:rsid w:val="77DA6EE0"/>
    <w:rsid w:val="77E0260F"/>
    <w:rsid w:val="77E73C54"/>
    <w:rsid w:val="77E8084D"/>
    <w:rsid w:val="77F97895"/>
    <w:rsid w:val="77FA7EB5"/>
    <w:rsid w:val="77FF6EF7"/>
    <w:rsid w:val="78086A7E"/>
    <w:rsid w:val="780F27E2"/>
    <w:rsid w:val="78120CEB"/>
    <w:rsid w:val="78137C2E"/>
    <w:rsid w:val="78183710"/>
    <w:rsid w:val="782B11CF"/>
    <w:rsid w:val="782C6F86"/>
    <w:rsid w:val="783879CB"/>
    <w:rsid w:val="783B05BD"/>
    <w:rsid w:val="783D7257"/>
    <w:rsid w:val="783E466F"/>
    <w:rsid w:val="78420CB6"/>
    <w:rsid w:val="78433031"/>
    <w:rsid w:val="786F2FDC"/>
    <w:rsid w:val="78836388"/>
    <w:rsid w:val="788A6861"/>
    <w:rsid w:val="78A676BA"/>
    <w:rsid w:val="78AB004E"/>
    <w:rsid w:val="78AE1745"/>
    <w:rsid w:val="78B16CE1"/>
    <w:rsid w:val="78BF538F"/>
    <w:rsid w:val="78C77890"/>
    <w:rsid w:val="78DB1DD5"/>
    <w:rsid w:val="78F618AC"/>
    <w:rsid w:val="78F93FAA"/>
    <w:rsid w:val="78FE5A90"/>
    <w:rsid w:val="790D36F7"/>
    <w:rsid w:val="79103049"/>
    <w:rsid w:val="791136C7"/>
    <w:rsid w:val="79227C3C"/>
    <w:rsid w:val="79350E11"/>
    <w:rsid w:val="7941522B"/>
    <w:rsid w:val="7942500B"/>
    <w:rsid w:val="79522509"/>
    <w:rsid w:val="79560B6D"/>
    <w:rsid w:val="79624415"/>
    <w:rsid w:val="79625CD8"/>
    <w:rsid w:val="79730A1E"/>
    <w:rsid w:val="797F0483"/>
    <w:rsid w:val="797F4973"/>
    <w:rsid w:val="79887920"/>
    <w:rsid w:val="798B0F4C"/>
    <w:rsid w:val="79A43C34"/>
    <w:rsid w:val="79A5710C"/>
    <w:rsid w:val="79C33CDD"/>
    <w:rsid w:val="79C631B6"/>
    <w:rsid w:val="79C87CEA"/>
    <w:rsid w:val="79CB76AE"/>
    <w:rsid w:val="79CF64F5"/>
    <w:rsid w:val="79D47BBF"/>
    <w:rsid w:val="79DF781D"/>
    <w:rsid w:val="79EA091B"/>
    <w:rsid w:val="79EF2446"/>
    <w:rsid w:val="79EF31DD"/>
    <w:rsid w:val="79F149A5"/>
    <w:rsid w:val="79F633ED"/>
    <w:rsid w:val="79F63A97"/>
    <w:rsid w:val="79F95431"/>
    <w:rsid w:val="7A1339CB"/>
    <w:rsid w:val="7A14459E"/>
    <w:rsid w:val="7A167EA7"/>
    <w:rsid w:val="7A222E18"/>
    <w:rsid w:val="7A262C0B"/>
    <w:rsid w:val="7A27006B"/>
    <w:rsid w:val="7A2D2F51"/>
    <w:rsid w:val="7A2E2A8D"/>
    <w:rsid w:val="7A3927E8"/>
    <w:rsid w:val="7A4651E9"/>
    <w:rsid w:val="7A4C5C96"/>
    <w:rsid w:val="7A512CCF"/>
    <w:rsid w:val="7A544509"/>
    <w:rsid w:val="7A5D1F51"/>
    <w:rsid w:val="7A607A5A"/>
    <w:rsid w:val="7A6578B6"/>
    <w:rsid w:val="7A6B6231"/>
    <w:rsid w:val="7A717DE6"/>
    <w:rsid w:val="7A772E78"/>
    <w:rsid w:val="7A9140B9"/>
    <w:rsid w:val="7AC017D9"/>
    <w:rsid w:val="7AC30C49"/>
    <w:rsid w:val="7AC468C0"/>
    <w:rsid w:val="7AD26E75"/>
    <w:rsid w:val="7AD8663A"/>
    <w:rsid w:val="7AD9394D"/>
    <w:rsid w:val="7AE2527F"/>
    <w:rsid w:val="7AEA053C"/>
    <w:rsid w:val="7B06096C"/>
    <w:rsid w:val="7B100D57"/>
    <w:rsid w:val="7B125452"/>
    <w:rsid w:val="7B346688"/>
    <w:rsid w:val="7B353F59"/>
    <w:rsid w:val="7B4A2F0A"/>
    <w:rsid w:val="7B533721"/>
    <w:rsid w:val="7B540674"/>
    <w:rsid w:val="7B570BA8"/>
    <w:rsid w:val="7B5A6BAE"/>
    <w:rsid w:val="7B677ED9"/>
    <w:rsid w:val="7B7E2A06"/>
    <w:rsid w:val="7B807537"/>
    <w:rsid w:val="7B8A400A"/>
    <w:rsid w:val="7B8B0BB3"/>
    <w:rsid w:val="7B921AEC"/>
    <w:rsid w:val="7B974F6A"/>
    <w:rsid w:val="7B9779BB"/>
    <w:rsid w:val="7B9F5362"/>
    <w:rsid w:val="7BB51568"/>
    <w:rsid w:val="7BB7516F"/>
    <w:rsid w:val="7BBD5BB3"/>
    <w:rsid w:val="7BBD6D2D"/>
    <w:rsid w:val="7BC457D0"/>
    <w:rsid w:val="7BC51D19"/>
    <w:rsid w:val="7BC94FDC"/>
    <w:rsid w:val="7BCA6647"/>
    <w:rsid w:val="7BE06276"/>
    <w:rsid w:val="7BE40A21"/>
    <w:rsid w:val="7BE94C7B"/>
    <w:rsid w:val="7BED2CB2"/>
    <w:rsid w:val="7C033BB1"/>
    <w:rsid w:val="7C057999"/>
    <w:rsid w:val="7C0A496C"/>
    <w:rsid w:val="7C0C6F72"/>
    <w:rsid w:val="7C0F0305"/>
    <w:rsid w:val="7C100141"/>
    <w:rsid w:val="7C1634B4"/>
    <w:rsid w:val="7C1B2E7E"/>
    <w:rsid w:val="7C1F4A16"/>
    <w:rsid w:val="7C25762C"/>
    <w:rsid w:val="7C285910"/>
    <w:rsid w:val="7C3848D7"/>
    <w:rsid w:val="7C4A63D7"/>
    <w:rsid w:val="7C4B0DFC"/>
    <w:rsid w:val="7C4B7BB1"/>
    <w:rsid w:val="7C5C6635"/>
    <w:rsid w:val="7C632D81"/>
    <w:rsid w:val="7C6440D7"/>
    <w:rsid w:val="7C652AE1"/>
    <w:rsid w:val="7C660E44"/>
    <w:rsid w:val="7C802747"/>
    <w:rsid w:val="7C91283B"/>
    <w:rsid w:val="7C9B6BFE"/>
    <w:rsid w:val="7C9D046F"/>
    <w:rsid w:val="7CA13EF7"/>
    <w:rsid w:val="7CA430FF"/>
    <w:rsid w:val="7CA519D3"/>
    <w:rsid w:val="7CAD59E8"/>
    <w:rsid w:val="7CB33BAC"/>
    <w:rsid w:val="7CB34450"/>
    <w:rsid w:val="7CB529E2"/>
    <w:rsid w:val="7CB53B38"/>
    <w:rsid w:val="7CB600F1"/>
    <w:rsid w:val="7CB7400C"/>
    <w:rsid w:val="7CC53729"/>
    <w:rsid w:val="7CC94BED"/>
    <w:rsid w:val="7CCB5F1F"/>
    <w:rsid w:val="7CCF3937"/>
    <w:rsid w:val="7CE709CD"/>
    <w:rsid w:val="7CEE60A2"/>
    <w:rsid w:val="7CF40A4B"/>
    <w:rsid w:val="7CF97D57"/>
    <w:rsid w:val="7CFA6935"/>
    <w:rsid w:val="7CFD7137"/>
    <w:rsid w:val="7D1401EC"/>
    <w:rsid w:val="7D183F82"/>
    <w:rsid w:val="7D1C0D1E"/>
    <w:rsid w:val="7D2C36B6"/>
    <w:rsid w:val="7D373EBF"/>
    <w:rsid w:val="7D383D73"/>
    <w:rsid w:val="7D42313F"/>
    <w:rsid w:val="7D4D6D69"/>
    <w:rsid w:val="7D55126A"/>
    <w:rsid w:val="7D572454"/>
    <w:rsid w:val="7D5D6639"/>
    <w:rsid w:val="7D5F749B"/>
    <w:rsid w:val="7D70346C"/>
    <w:rsid w:val="7D857396"/>
    <w:rsid w:val="7D8A1075"/>
    <w:rsid w:val="7D8B0289"/>
    <w:rsid w:val="7D97342B"/>
    <w:rsid w:val="7DA62D17"/>
    <w:rsid w:val="7DAE10B6"/>
    <w:rsid w:val="7DB53043"/>
    <w:rsid w:val="7DB7152E"/>
    <w:rsid w:val="7DDB2A82"/>
    <w:rsid w:val="7DDB4D41"/>
    <w:rsid w:val="7DE04B8C"/>
    <w:rsid w:val="7DE570F6"/>
    <w:rsid w:val="7DFA2D4B"/>
    <w:rsid w:val="7E0302EB"/>
    <w:rsid w:val="7E0640D1"/>
    <w:rsid w:val="7E152894"/>
    <w:rsid w:val="7E1575FB"/>
    <w:rsid w:val="7E241B62"/>
    <w:rsid w:val="7E3046A7"/>
    <w:rsid w:val="7E327B32"/>
    <w:rsid w:val="7E340528"/>
    <w:rsid w:val="7E364895"/>
    <w:rsid w:val="7E4620CF"/>
    <w:rsid w:val="7E4A0F40"/>
    <w:rsid w:val="7E5E4011"/>
    <w:rsid w:val="7E6F318A"/>
    <w:rsid w:val="7E7264EC"/>
    <w:rsid w:val="7E730045"/>
    <w:rsid w:val="7E76687E"/>
    <w:rsid w:val="7E7753FC"/>
    <w:rsid w:val="7E7C13C5"/>
    <w:rsid w:val="7E877B83"/>
    <w:rsid w:val="7E9331FE"/>
    <w:rsid w:val="7E9F570B"/>
    <w:rsid w:val="7EA3016E"/>
    <w:rsid w:val="7EB16BDF"/>
    <w:rsid w:val="7EC0446E"/>
    <w:rsid w:val="7EC66FD9"/>
    <w:rsid w:val="7ECD7030"/>
    <w:rsid w:val="7ED02F6D"/>
    <w:rsid w:val="7ED61A04"/>
    <w:rsid w:val="7EDD6D70"/>
    <w:rsid w:val="7EEB2F04"/>
    <w:rsid w:val="7EEC160C"/>
    <w:rsid w:val="7EEE74C7"/>
    <w:rsid w:val="7EFF5BEC"/>
    <w:rsid w:val="7F050482"/>
    <w:rsid w:val="7F084050"/>
    <w:rsid w:val="7F0C6847"/>
    <w:rsid w:val="7F122A9D"/>
    <w:rsid w:val="7F500B2F"/>
    <w:rsid w:val="7F527F20"/>
    <w:rsid w:val="7F56487D"/>
    <w:rsid w:val="7F5C6C56"/>
    <w:rsid w:val="7F5E1BE3"/>
    <w:rsid w:val="7F617667"/>
    <w:rsid w:val="7F7D2071"/>
    <w:rsid w:val="7F8C6E4A"/>
    <w:rsid w:val="7FAA3501"/>
    <w:rsid w:val="7FB244B4"/>
    <w:rsid w:val="7FB3018B"/>
    <w:rsid w:val="7FBB53E8"/>
    <w:rsid w:val="7FBE53E0"/>
    <w:rsid w:val="7FC30EEB"/>
    <w:rsid w:val="7FC41987"/>
    <w:rsid w:val="7FC86BA3"/>
    <w:rsid w:val="7FC93E8A"/>
    <w:rsid w:val="7FCB34B8"/>
    <w:rsid w:val="7FD04624"/>
    <w:rsid w:val="7FE75B01"/>
    <w:rsid w:val="7FF03614"/>
    <w:rsid w:val="7FFE16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8"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2"/>
    <w:basedOn w:val="1"/>
    <w:next w:val="4"/>
    <w:semiHidden/>
    <w:unhideWhenUsed/>
    <w:qFormat/>
    <w:uiPriority w:val="8"/>
    <w:pPr>
      <w:keepNext/>
      <w:keepLines/>
      <w:outlineLvl w:val="1"/>
    </w:pPr>
    <w:rPr>
      <w:rFonts w:ascii="Cambria" w:hAnsi="Cambria" w:eastAsia="宋体"/>
      <w:b/>
      <w:sz w:val="32"/>
      <w:szCs w:val="32"/>
    </w:rPr>
  </w:style>
  <w:style w:type="paragraph" w:styleId="5">
    <w:name w:val="heading 3"/>
    <w:basedOn w:val="1"/>
    <w:next w:val="1"/>
    <w:qFormat/>
    <w:uiPriority w:val="99"/>
    <w:pPr>
      <w:keepNext/>
      <w:keepLines/>
      <w:spacing w:before="260" w:after="260" w:line="416" w:lineRule="auto"/>
      <w:outlineLvl w:val="2"/>
    </w:pPr>
    <w:rPr>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lock Text"/>
    <w:basedOn w:val="1"/>
    <w:unhideWhenUsed/>
    <w:qFormat/>
    <w:uiPriority w:val="0"/>
    <w:pPr>
      <w:spacing w:after="120"/>
      <w:ind w:left="1440" w:leftChars="700" w:right="1440" w:rightChars="700"/>
    </w:pPr>
  </w:style>
  <w:style w:type="paragraph" w:styleId="4">
    <w:name w:val="Normal Indent"/>
    <w:basedOn w:val="1"/>
    <w:qFormat/>
    <w:uiPriority w:val="99"/>
    <w:pPr>
      <w:ind w:firstLine="420"/>
    </w:pPr>
  </w:style>
  <w:style w:type="paragraph" w:styleId="6">
    <w:name w:val="Plain Text"/>
    <w:basedOn w:val="1"/>
    <w:qFormat/>
    <w:uiPriority w:val="0"/>
    <w:rPr>
      <w:rFonts w:ascii="宋体" w:hAnsi="宋体" w:eastAsia="宋体"/>
      <w:sz w:val="20"/>
      <w:szCs w:val="20"/>
    </w:rPr>
  </w:style>
  <w:style w:type="paragraph" w:styleId="7">
    <w:name w:val="Date"/>
    <w:basedOn w:val="1"/>
    <w:next w:val="1"/>
    <w:semiHidden/>
    <w:qFormat/>
    <w:uiPriority w:val="0"/>
    <w:rPr>
      <w:rFonts w:ascii="Times New Roman" w:hAnsi="Times New Roman" w:eastAsia="Times New Roman"/>
      <w:sz w:val="24"/>
      <w:szCs w:val="24"/>
    </w:rPr>
  </w:style>
  <w:style w:type="paragraph" w:styleId="8">
    <w:name w:val="footer"/>
    <w:basedOn w:val="1"/>
    <w:semiHidden/>
    <w:qFormat/>
    <w:uiPriority w:val="99"/>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HTML Preformatted"/>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黑体"/>
      <w:kern w:val="0"/>
      <w:sz w:val="20"/>
      <w:szCs w:val="20"/>
    </w:rPr>
  </w:style>
  <w:style w:type="character" w:styleId="13">
    <w:name w:val="page number"/>
    <w:basedOn w:val="12"/>
    <w:qFormat/>
    <w:uiPriority w:val="99"/>
  </w:style>
  <w:style w:type="paragraph" w:customStyle="1" w:styleId="14">
    <w:name w:val="普通正文"/>
    <w:basedOn w:val="1"/>
    <w:qFormat/>
    <w:uiPriority w:val="99"/>
    <w:pPr>
      <w:adjustRightInd w:val="0"/>
      <w:spacing w:before="120" w:after="120" w:line="360" w:lineRule="auto"/>
      <w:ind w:firstLine="480"/>
      <w:jc w:val="left"/>
    </w:pPr>
    <w:rPr>
      <w:rFonts w:ascii="Arial" w:hAnsi="Arial" w:cs="Arial"/>
      <w:kern w:val="0"/>
      <w:sz w:val="24"/>
      <w:szCs w:val="24"/>
    </w:rPr>
  </w:style>
  <w:style w:type="paragraph" w:customStyle="1" w:styleId="15">
    <w:name w:val="Normal_16"/>
    <w:qFormat/>
    <w:uiPriority w:val="0"/>
    <w:rPr>
      <w:rFonts w:ascii="Calibri" w:hAnsi="Calibri" w:eastAsia="宋体" w:cs="Times New Roman"/>
      <w:kern w:val="0"/>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Office_11.1.0.10000_F1E327BC-269C-435d-A152-05C5408002CA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2024-08-12T06:31:00Z</dcterms:created>
  <dc:creator>凡</dc:creator>
  <cp:lastModifiedBy>cz3214093</cp:lastModifiedBy>
  <cp:lastPrinted>2025-06-16T02:56:00Z</cp:lastPrinted>
  <dcterms:modified xsi:type="dcterms:W3CDTF">2025-06-17T07:16:36Z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